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e3e3e3" w:space="0" w:sz="0" w:val="none"/>
          <w:left w:color="e3e3e3" w:space="0" w:sz="0" w:val="none"/>
          <w:bottom w:color="e3e3e3" w:space="0" w:sz="0" w:val="none"/>
          <w:right w:color="e3e3e3" w:space="0" w:sz="0" w:val="none"/>
          <w:between w:color="e3e3e3" w:space="0" w:sz="0" w:val="none"/>
        </w:pBdr>
        <w:spacing w:after="300" w:lineRule="auto"/>
        <w:jc w:val="both"/>
        <w:rPr>
          <w:rFonts w:ascii="Roboto" w:cs="Roboto" w:eastAsia="Roboto" w:hAnsi="Roboto"/>
          <w:b w:val="1"/>
          <w:color w:val="0d0d0d"/>
          <w:sz w:val="26"/>
          <w:szCs w:val="26"/>
        </w:rPr>
      </w:pPr>
      <w:r w:rsidDel="00000000" w:rsidR="00000000" w:rsidRPr="00000000">
        <w:rPr>
          <w:rFonts w:ascii="Roboto" w:cs="Roboto" w:eastAsia="Roboto" w:hAnsi="Roboto"/>
          <w:b w:val="1"/>
          <w:color w:val="0d0d0d"/>
          <w:sz w:val="26"/>
          <w:szCs w:val="26"/>
          <w:rtl w:val="0"/>
        </w:rPr>
        <w:t xml:space="preserve">Rohlik Group obhajuje loňský triumf. Znovu vyhrál prestižní světové ocenění za své privátní značky</w:t>
      </w:r>
    </w:p>
    <w:p w:rsidR="00000000" w:rsidDel="00000000" w:rsidP="00000000" w:rsidRDefault="00000000" w:rsidRPr="00000000" w14:paraId="00000002">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b w:val="1"/>
          <w:color w:val="0d0d0d"/>
          <w:sz w:val="24"/>
          <w:szCs w:val="24"/>
        </w:rPr>
      </w:pPr>
      <w:r w:rsidDel="00000000" w:rsidR="00000000" w:rsidRPr="00000000">
        <w:rPr>
          <w:rFonts w:ascii="Roboto" w:cs="Roboto" w:eastAsia="Roboto" w:hAnsi="Roboto"/>
          <w:b w:val="1"/>
          <w:color w:val="0d0d0d"/>
          <w:sz w:val="24"/>
          <w:szCs w:val="24"/>
          <w:rtl w:val="0"/>
        </w:rPr>
        <w:t xml:space="preserve">Rohlik Group, evropský lídr v online doručování potravin, je mezi zákazníky oblíbený i pro své privátní značky, které se vyznačují nadstandardní kvalitou za diskontní ceny. To ostatně potvrdil i loňský triumf v podobě prestižního ocenění Salute to Excellence, které Rohlik Group získala v kategorii kávy za svou značku Ubomi. Letos Rohlik tento úspěch opakuje, a to dokonce ve dvou kategoriích. Miil BIO Čerstvé mléko plnotučné 3,6 % a Kitchin Hrášek ve slaném nálevu si po zásluze odnášejí vítězství ve svých kategoriích nejen pro svou kvalitu a cenu, ale také pro originální a osobitý design.</w:t>
      </w:r>
    </w:p>
    <w:p w:rsidR="00000000" w:rsidDel="00000000" w:rsidP="00000000" w:rsidRDefault="00000000" w:rsidRPr="00000000" w14:paraId="00000003">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Salute to Excellence Awards je prestižní světové ocenění, které každoročně uděluje Private Label Manufacturers Association za vynikající produkty uváděné pod privátními značkami. Tato ocenění se zaměřují na produkty, které se vyznačují vysokou kvalitou, inovativním designem, vynikající chutí a celkovou hodnotou pro zákazníky. Rohlik Group nyní s hrdostí oznamuje, že mezi 72 prodejci a více než 550 produkty z 26 zemí uspěly produkty pod privátními značkami Rohlik Group – Kitchin a Miil.</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color w:val="0d0d0d"/>
          <w:sz w:val="24"/>
          <w:szCs w:val="24"/>
        </w:rPr>
      </w:pPr>
      <w:r w:rsidDel="00000000" w:rsidR="00000000" w:rsidRPr="00000000">
        <w:rPr>
          <w:rFonts w:ascii="Roboto" w:cs="Roboto" w:eastAsia="Roboto" w:hAnsi="Roboto"/>
          <w:i w:val="1"/>
          <w:color w:val="0d0d0d"/>
          <w:sz w:val="24"/>
          <w:szCs w:val="24"/>
          <w:rtl w:val="0"/>
        </w:rPr>
        <w:t xml:space="preserve">"Jsme nesmírně hrdí na ocenění Salute to Excellence Awards, které naše produkty získaly,"</w:t>
      </w:r>
      <w:r w:rsidDel="00000000" w:rsidR="00000000" w:rsidRPr="00000000">
        <w:rPr>
          <w:rFonts w:ascii="Roboto" w:cs="Roboto" w:eastAsia="Roboto" w:hAnsi="Roboto"/>
          <w:color w:val="0d0d0d"/>
          <w:sz w:val="24"/>
          <w:szCs w:val="24"/>
          <w:rtl w:val="0"/>
        </w:rPr>
        <w:t xml:space="preserve"> uvedl Petr Chvojka, Rohlik Group Head of Private Labels. </w:t>
      </w:r>
      <w:r w:rsidDel="00000000" w:rsidR="00000000" w:rsidRPr="00000000">
        <w:rPr>
          <w:rFonts w:ascii="Roboto" w:cs="Roboto" w:eastAsia="Roboto" w:hAnsi="Roboto"/>
          <w:i w:val="1"/>
          <w:color w:val="0d0d0d"/>
          <w:sz w:val="24"/>
          <w:szCs w:val="24"/>
          <w:rtl w:val="0"/>
        </w:rPr>
        <w:t xml:space="preserve">"Potvrzuje to naši dlouhodobou snahu o poskytování inovativních produktů té nejvyšší kvality našim zákazníkům. I nadále však plánujeme pracovat na zlepšování našich výrobků a služeb, abychom splnili a překonali očekávání našich zákazníků. Tento úspěch nás motivuje k dalšímu růstu a neustálému zlepšování ve všech oblastech naší činnosti,</w:t>
      </w:r>
      <w:r w:rsidDel="00000000" w:rsidR="00000000" w:rsidRPr="00000000">
        <w:rPr>
          <w:rFonts w:ascii="Roboto" w:cs="Roboto" w:eastAsia="Roboto" w:hAnsi="Roboto"/>
          <w:color w:val="0d0d0d"/>
          <w:sz w:val="24"/>
          <w:szCs w:val="24"/>
          <w:rtl w:val="0"/>
        </w:rPr>
        <w:t xml:space="preserve">" dodává.</w:t>
      </w:r>
    </w:p>
    <w:p w:rsidR="00000000" w:rsidDel="00000000" w:rsidP="00000000" w:rsidRDefault="00000000" w:rsidRPr="00000000" w14:paraId="00000005">
      <w:pPr>
        <w:spacing w:line="276" w:lineRule="auto"/>
        <w:jc w:val="both"/>
        <w:rPr>
          <w:rFonts w:ascii="Roboto" w:cs="Roboto" w:eastAsia="Roboto" w:hAnsi="Roboto"/>
          <w:b w:val="1"/>
          <w:color w:val="0d0d0d"/>
          <w:sz w:val="24"/>
          <w:szCs w:val="24"/>
        </w:rPr>
      </w:pPr>
      <w:r w:rsidDel="00000000" w:rsidR="00000000" w:rsidRPr="00000000">
        <w:rPr>
          <w:rFonts w:ascii="Roboto" w:cs="Roboto" w:eastAsia="Roboto" w:hAnsi="Roboto"/>
          <w:b w:val="1"/>
          <w:color w:val="0d0d0d"/>
          <w:sz w:val="24"/>
          <w:szCs w:val="24"/>
          <w:rtl w:val="0"/>
        </w:rPr>
        <w:t xml:space="preserve">Privátní značky na vzestupu</w:t>
      </w:r>
    </w:p>
    <w:p w:rsidR="00000000" w:rsidDel="00000000" w:rsidP="00000000" w:rsidRDefault="00000000" w:rsidRPr="00000000" w14:paraId="00000006">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V současnosti tvoří privátní značky v Rohlik Group necelých 10 % prodejů a tento podíl stále roste. Zákazníci se stále více obracejí k těmto značkám, protože ocení nejen cenovou dostupnost, ale také kvalitu a hodnotu, kterou nabízejí. Privátní značky Rohlik Group jsou navíc navrhovány s ohledem na udržitelnost, což dokládají různé certifikace jako MSC, ASC, RFA a další. Veškeré tyto certifikace označují závazek k ochraně životního prostředí, udržitelnému rybolovu a zemědělství. To vše zaručuje, že produkty privátních značek Rohlik Group splňují nejvyšší standardy kvality a zodpovědnosti, což jeho zákazníci oceňují.</w:t>
      </w:r>
    </w:p>
    <w:p w:rsidR="00000000" w:rsidDel="00000000" w:rsidP="00000000" w:rsidRDefault="00000000" w:rsidRPr="00000000" w14:paraId="00000007">
      <w:pPr>
        <w:spacing w:line="276" w:lineRule="auto"/>
        <w:jc w:val="both"/>
        <w:rPr>
          <w:rFonts w:ascii="Roboto" w:cs="Roboto" w:eastAsia="Roboto" w:hAnsi="Roboto"/>
          <w:b w:val="1"/>
          <w:color w:val="0d0d0d"/>
          <w:sz w:val="24"/>
          <w:szCs w:val="24"/>
        </w:rPr>
      </w:pPr>
      <w:r w:rsidDel="00000000" w:rsidR="00000000" w:rsidRPr="00000000">
        <w:rPr>
          <w:rFonts w:ascii="Roboto" w:cs="Roboto" w:eastAsia="Roboto" w:hAnsi="Roboto"/>
          <w:b w:val="1"/>
          <w:color w:val="0d0d0d"/>
          <w:sz w:val="24"/>
          <w:szCs w:val="24"/>
          <w:rtl w:val="0"/>
        </w:rPr>
        <w:t xml:space="preserve">Široká nabídka privátních značek</w:t>
      </w:r>
    </w:p>
    <w:p w:rsidR="00000000" w:rsidDel="00000000" w:rsidP="00000000" w:rsidRDefault="00000000" w:rsidRPr="00000000" w14:paraId="00000008">
      <w:pPr>
        <w:pBdr>
          <w:top w:color="e3e3e3" w:space="0" w:sz="0" w:val="none"/>
          <w:left w:color="e3e3e3" w:space="0" w:sz="0" w:val="none"/>
          <w:bottom w:color="e3e3e3" w:space="0" w:sz="0" w:val="none"/>
          <w:right w:color="e3e3e3" w:space="0" w:sz="0" w:val="none"/>
          <w:between w:color="e3e3e3" w:space="0" w:sz="0" w:val="none"/>
        </w:pBdr>
        <w:spacing w:before="300" w:lineRule="auto"/>
        <w:jc w:val="both"/>
        <w:rPr>
          <w:rFonts w:ascii="Roboto" w:cs="Roboto" w:eastAsia="Roboto" w:hAnsi="Roboto"/>
          <w:color w:val="0d0d0d"/>
          <w:sz w:val="24"/>
          <w:szCs w:val="24"/>
        </w:rPr>
      </w:pPr>
      <w:r w:rsidDel="00000000" w:rsidR="00000000" w:rsidRPr="00000000">
        <w:rPr>
          <w:rFonts w:ascii="Roboto" w:cs="Roboto" w:eastAsia="Roboto" w:hAnsi="Roboto"/>
          <w:color w:val="0d0d0d"/>
          <w:sz w:val="24"/>
          <w:szCs w:val="24"/>
          <w:rtl w:val="0"/>
        </w:rPr>
        <w:t xml:space="preserve">Miil a Kitchin však nejsou jedinými privátními značkami, které Rohlik Group představila. Ve svém portfoliu kromě mléčných a trvanlivých výrobků nabízí také mnoho dalších značek, které jsou přizpůsobeny potřebám zákazníků. V nabídce privátních značek nesmí chybět ani káva Ubomi nebo uzeniny Dacello. Srdce zákazníků si získala také značka Yutto, která nabízí oříšky a rostlinné nápoje, a Pappudia, pod kterou zákazníci najdou lahůdky a džusy. Sortiment papírové hygieny představuje značka Moddia a pro zákazníky, kteří mají domácí mazlíčky, zařadil nově Rohlik Group také Pauu, krmivo pro psy a kočky.</w:t>
      </w:r>
    </w:p>
    <w:p w:rsidR="00000000" w:rsidDel="00000000" w:rsidP="00000000" w:rsidRDefault="00000000" w:rsidRPr="00000000" w14:paraId="00000009">
      <w:pPr>
        <w:spacing w:line="276" w:lineRule="auto"/>
        <w:jc w:val="both"/>
        <w:rPr>
          <w:b w:val="1"/>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