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47BEB" w14:textId="77777777" w:rsidR="0021787C" w:rsidRDefault="00000000" w:rsidP="00BB3A75">
      <w:pPr>
        <w:spacing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Barmanská soutěž Mattoni Grand Drink poprvé podpořila i mladé talenty. První vítězkou v juniorské kategorii se stala Sára Šmerdová</w:t>
      </w:r>
    </w:p>
    <w:p w14:paraId="01C2B606" w14:textId="77777777" w:rsidR="0021787C" w:rsidRDefault="00000000">
      <w:pPr>
        <w:spacing w:line="240" w:lineRule="auto"/>
        <w:jc w:val="right"/>
        <w:rPr>
          <w:rFonts w:ascii="Century Gothic" w:eastAsia="Century Gothic" w:hAnsi="Century Gothic" w:cs="Century Gothic"/>
          <w:sz w:val="18"/>
          <w:szCs w:val="18"/>
        </w:rPr>
      </w:pPr>
      <w:r>
        <w:rPr>
          <w:rFonts w:ascii="Century Gothic" w:eastAsia="Century Gothic" w:hAnsi="Century Gothic" w:cs="Century Gothic"/>
          <w:sz w:val="18"/>
          <w:szCs w:val="18"/>
        </w:rPr>
        <w:t>Karlovy Vary, 4. října 2023</w:t>
      </w:r>
    </w:p>
    <w:p w14:paraId="25CDBAE1" w14:textId="77777777" w:rsidR="0021787C" w:rsidRDefault="00000000" w:rsidP="00BB3A75">
      <w:pPr>
        <w:spacing w:after="12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Barmanská soutěž Mattoni Grand Drink letos vůbec poprvé představila juniorskou kategorii, do které se mohli hlásit studenti středních gastronomických škol. Vítězkou mezi 17 vybranými soutěžícími juniory se stala Sára Šmerdová s drinkem Osvěžující </w:t>
      </w:r>
      <w:proofErr w:type="spellStart"/>
      <w:r>
        <w:rPr>
          <w:rFonts w:ascii="Century Gothic" w:eastAsia="Century Gothic" w:hAnsi="Century Gothic" w:cs="Century Gothic"/>
          <w:b/>
          <w:sz w:val="20"/>
          <w:szCs w:val="20"/>
        </w:rPr>
        <w:t>Matonka</w:t>
      </w:r>
      <w:proofErr w:type="spellEnd"/>
      <w:r>
        <w:rPr>
          <w:rFonts w:ascii="Century Gothic" w:eastAsia="Century Gothic" w:hAnsi="Century Gothic" w:cs="Century Gothic"/>
          <w:b/>
          <w:sz w:val="20"/>
          <w:szCs w:val="20"/>
        </w:rPr>
        <w:t xml:space="preserve">. V rámci soutěžního dne proběhlo i národní nominační kolo pro Mistrovství světa v míchání nealkoholických koktejlů Mattoni Grand Drink 2024. Vítězem mezi profesionály, který bude v příštím roce reprezentovat Českou republiku na světovém finále, se stal </w:t>
      </w:r>
      <w:r w:rsidRPr="00BB3A75">
        <w:rPr>
          <w:rFonts w:ascii="Century Gothic" w:eastAsia="Century Gothic" w:hAnsi="Century Gothic" w:cs="Century Gothic"/>
          <w:b/>
          <w:sz w:val="20"/>
          <w:szCs w:val="20"/>
        </w:rPr>
        <w:t xml:space="preserve">Martin Vogeltanz s koktejlem </w:t>
      </w:r>
      <w:proofErr w:type="spellStart"/>
      <w:r w:rsidRPr="00BB3A75">
        <w:rPr>
          <w:rFonts w:ascii="Century Gothic" w:eastAsia="Century Gothic" w:hAnsi="Century Gothic" w:cs="Century Gothic"/>
          <w:b/>
          <w:sz w:val="20"/>
          <w:szCs w:val="20"/>
        </w:rPr>
        <w:t>Nature</w:t>
      </w:r>
      <w:proofErr w:type="spellEnd"/>
      <w:r w:rsidRPr="00BB3A75">
        <w:rPr>
          <w:rFonts w:ascii="Century Gothic" w:eastAsia="Century Gothic" w:hAnsi="Century Gothic" w:cs="Century Gothic"/>
          <w:b/>
          <w:sz w:val="20"/>
          <w:szCs w:val="20"/>
        </w:rPr>
        <w:t>.</w:t>
      </w:r>
      <w:r>
        <w:rPr>
          <w:rFonts w:ascii="Century Gothic" w:eastAsia="Century Gothic" w:hAnsi="Century Gothic" w:cs="Century Gothic"/>
          <w:b/>
          <w:sz w:val="20"/>
          <w:szCs w:val="20"/>
        </w:rPr>
        <w:t xml:space="preserve"> </w:t>
      </w:r>
    </w:p>
    <w:p w14:paraId="60871425" w14:textId="77777777" w:rsidR="0021787C" w:rsidRDefault="00000000" w:rsidP="00BB3A75">
      <w:pPr>
        <w:spacing w:after="12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 ročník barmanské soutěže Mattoni Grand Drink Junior proběhl 3. října ve vyhlášeném karlovarském </w:t>
      </w:r>
      <w:proofErr w:type="spellStart"/>
      <w:r>
        <w:rPr>
          <w:rFonts w:ascii="Century Gothic" w:eastAsia="Century Gothic" w:hAnsi="Century Gothic" w:cs="Century Gothic"/>
          <w:sz w:val="20"/>
          <w:szCs w:val="20"/>
        </w:rPr>
        <w:t>Becher‘</w:t>
      </w:r>
      <w:proofErr w:type="gramStart"/>
      <w:r>
        <w:rPr>
          <w:rFonts w:ascii="Century Gothic" w:eastAsia="Century Gothic" w:hAnsi="Century Gothic" w:cs="Century Gothic"/>
          <w:sz w:val="20"/>
          <w:szCs w:val="20"/>
        </w:rPr>
        <w:t>s</w:t>
      </w:r>
      <w:proofErr w:type="spellEnd"/>
      <w:proofErr w:type="gramEnd"/>
      <w:r>
        <w:rPr>
          <w:rFonts w:ascii="Century Gothic" w:eastAsia="Century Gothic" w:hAnsi="Century Gothic" w:cs="Century Gothic"/>
          <w:sz w:val="20"/>
          <w:szCs w:val="20"/>
        </w:rPr>
        <w:t xml:space="preserve"> baru Grandhotelu </w:t>
      </w:r>
      <w:proofErr w:type="spellStart"/>
      <w:r>
        <w:rPr>
          <w:rFonts w:ascii="Century Gothic" w:eastAsia="Century Gothic" w:hAnsi="Century Gothic" w:cs="Century Gothic"/>
          <w:sz w:val="20"/>
          <w:szCs w:val="20"/>
        </w:rPr>
        <w:t>Pupp</w:t>
      </w:r>
      <w:proofErr w:type="spellEnd"/>
      <w:r>
        <w:rPr>
          <w:rFonts w:ascii="Century Gothic" w:eastAsia="Century Gothic" w:hAnsi="Century Gothic" w:cs="Century Gothic"/>
          <w:sz w:val="20"/>
          <w:szCs w:val="20"/>
        </w:rPr>
        <w:t xml:space="preserve">. Karlovy Vary jsou také domovem minerální vody Mattoni, jež je nedílnou součástí všech soutěžních koktejlů a </w:t>
      </w:r>
      <w:r>
        <w:rPr>
          <w:rFonts w:ascii="Century Gothic" w:eastAsia="Century Gothic" w:hAnsi="Century Gothic" w:cs="Century Gothic"/>
          <w:color w:val="000000"/>
          <w:sz w:val="20"/>
          <w:szCs w:val="20"/>
        </w:rPr>
        <w:t>oficiální minerální vodou Mezinárodní barmanské asociace</w:t>
      </w:r>
      <w:r>
        <w:rPr>
          <w:rFonts w:ascii="Century Gothic" w:eastAsia="Century Gothic" w:hAnsi="Century Gothic" w:cs="Century Gothic"/>
          <w:sz w:val="20"/>
          <w:szCs w:val="20"/>
        </w:rPr>
        <w:t xml:space="preserve">. Zároveň v letošním roce slaví 150. výročí svého založení. </w:t>
      </w:r>
    </w:p>
    <w:p w14:paraId="391CA815" w14:textId="78D95AEF" w:rsidR="0021787C" w:rsidRDefault="00000000" w:rsidP="00BB3A75">
      <w:pPr>
        <w:spacing w:after="120" w:line="240" w:lineRule="auto"/>
        <w:jc w:val="both"/>
        <w:rPr>
          <w:rFonts w:ascii="Century Gothic" w:eastAsia="Century Gothic" w:hAnsi="Century Gothic" w:cs="Century Gothic"/>
          <w:sz w:val="24"/>
          <w:szCs w:val="24"/>
        </w:rPr>
      </w:pPr>
      <w:r>
        <w:rPr>
          <w:rFonts w:ascii="Century Gothic" w:eastAsia="Century Gothic" w:hAnsi="Century Gothic" w:cs="Century Gothic"/>
          <w:i/>
          <w:sz w:val="20"/>
          <w:szCs w:val="20"/>
        </w:rPr>
        <w:t xml:space="preserve">„V rámci letošního výročí se Mattoni nejen ohlíží za svou bohatou historií, ale hledí také do budoucnosti. Jsme proto nadšení, že právě v letošním roce jsme mohli přispět ke vzniku juniorské kategorie soutěže Mattoni Grand Drink, která podporuje právě budoucnost českého barmanství,“ </w:t>
      </w:r>
      <w:r>
        <w:rPr>
          <w:rFonts w:ascii="Century Gothic" w:eastAsia="Century Gothic" w:hAnsi="Century Gothic" w:cs="Century Gothic"/>
          <w:sz w:val="20"/>
          <w:szCs w:val="20"/>
        </w:rPr>
        <w:t xml:space="preserve">řekla </w:t>
      </w:r>
      <w:r>
        <w:rPr>
          <w:rFonts w:ascii="Century Gothic" w:eastAsia="Century Gothic" w:hAnsi="Century Gothic" w:cs="Century Gothic"/>
          <w:b/>
          <w:sz w:val="20"/>
          <w:szCs w:val="20"/>
        </w:rPr>
        <w:t xml:space="preserve">Barbora Gavendová, </w:t>
      </w:r>
      <w:proofErr w:type="spellStart"/>
      <w:r>
        <w:rPr>
          <w:rFonts w:ascii="Century Gothic" w:eastAsia="Century Gothic" w:hAnsi="Century Gothic" w:cs="Century Gothic"/>
          <w:b/>
          <w:sz w:val="20"/>
          <w:szCs w:val="20"/>
        </w:rPr>
        <w:t>brand</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strategy</w:t>
      </w:r>
      <w:proofErr w:type="spellEnd"/>
      <w:r>
        <w:rPr>
          <w:rFonts w:ascii="Century Gothic" w:eastAsia="Century Gothic" w:hAnsi="Century Gothic" w:cs="Century Gothic"/>
          <w:b/>
          <w:sz w:val="20"/>
          <w:szCs w:val="20"/>
        </w:rPr>
        <w:t xml:space="preserve"> manažerka Mattoni</w:t>
      </w:r>
      <w:r>
        <w:rPr>
          <w:rFonts w:ascii="Century Gothic" w:eastAsia="Century Gothic" w:hAnsi="Century Gothic" w:cs="Century Gothic"/>
          <w:sz w:val="20"/>
          <w:szCs w:val="20"/>
        </w:rPr>
        <w:t>. Podpoře mladých talentů se Mattoni věnuje dlouhod</w:t>
      </w:r>
      <w:r w:rsidR="00BB3A75">
        <w:rPr>
          <w:rFonts w:ascii="Century Gothic" w:eastAsia="Century Gothic" w:hAnsi="Century Gothic" w:cs="Century Gothic"/>
          <w:sz w:val="20"/>
          <w:szCs w:val="20"/>
        </w:rPr>
        <w:t>o</w:t>
      </w:r>
      <w:r>
        <w:rPr>
          <w:rFonts w:ascii="Century Gothic" w:eastAsia="Century Gothic" w:hAnsi="Century Gothic" w:cs="Century Gothic"/>
          <w:sz w:val="20"/>
          <w:szCs w:val="20"/>
        </w:rPr>
        <w:t xml:space="preserve">bě. Například ve spolupráci s Akademií výtvarných umění každoročně vypisuje studentskou soutěž o nejlepší umělecký motiv pro bývalé reklamní poutače u silnic a dálnic ve tvaru orla. Ty tak postupně mění v umělecká díla mladých výtvarníků. </w:t>
      </w:r>
    </w:p>
    <w:p w14:paraId="1B6902E6" w14:textId="43D9A3A3" w:rsidR="0021787C" w:rsidRDefault="00000000" w:rsidP="00BB3A75">
      <w:pPr>
        <w:spacing w:after="12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Úkolem soutěžících v Mattoni Grand Drink Junior bylo, stejně jako v kategorii profesionálů, vytvořit originální koktejl, který je trendy, inovativní, kreativní a zároveň nízkokalorický. Junioři měli na jeho přípravu 7 minut. Mezi sedmnácti soutěžícími z 10 gastronomických škol odbornou porotu nejvíce zaujal </w:t>
      </w:r>
      <w:r>
        <w:rPr>
          <w:rFonts w:ascii="Century Gothic" w:eastAsia="Century Gothic" w:hAnsi="Century Gothic" w:cs="Century Gothic"/>
          <w:b/>
          <w:sz w:val="20"/>
          <w:szCs w:val="20"/>
        </w:rPr>
        <w:t xml:space="preserve">koktejl Osvěžující </w:t>
      </w:r>
      <w:proofErr w:type="spellStart"/>
      <w:r>
        <w:rPr>
          <w:rFonts w:ascii="Century Gothic" w:eastAsia="Century Gothic" w:hAnsi="Century Gothic" w:cs="Century Gothic"/>
          <w:b/>
          <w:sz w:val="20"/>
          <w:szCs w:val="20"/>
        </w:rPr>
        <w:t>Matonka</w:t>
      </w:r>
      <w:proofErr w:type="spell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mladé</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barmanky</w:t>
      </w:r>
      <w:r>
        <w:rPr>
          <w:rFonts w:ascii="Century Gothic" w:eastAsia="Century Gothic" w:hAnsi="Century Gothic" w:cs="Century Gothic"/>
          <w:b/>
          <w:sz w:val="20"/>
          <w:szCs w:val="20"/>
        </w:rPr>
        <w:t xml:space="preserve"> Sáry Šmerdové</w:t>
      </w:r>
      <w:r>
        <w:rPr>
          <w:rFonts w:ascii="Century Gothic" w:eastAsia="Century Gothic" w:hAnsi="Century Gothic" w:cs="Century Gothic"/>
          <w:sz w:val="20"/>
          <w:szCs w:val="20"/>
        </w:rPr>
        <w:t>,</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 xml:space="preserve">která je studentkou Střední školy Brno, </w:t>
      </w:r>
      <w:r>
        <w:rPr>
          <w:rFonts w:ascii="Century Gothic" w:eastAsia="Century Gothic" w:hAnsi="Century Gothic" w:cs="Century Gothic"/>
          <w:color w:val="202124"/>
          <w:sz w:val="20"/>
          <w:szCs w:val="20"/>
        </w:rPr>
        <w:t>Charbulova</w:t>
      </w:r>
      <w:r>
        <w:rPr>
          <w:rFonts w:ascii="Century Gothic" w:eastAsia="Century Gothic" w:hAnsi="Century Gothic" w:cs="Century Gothic"/>
          <w:sz w:val="20"/>
          <w:szCs w:val="20"/>
        </w:rPr>
        <w:t xml:space="preserve">. </w:t>
      </w:r>
      <w:r w:rsidRPr="00BB3A75">
        <w:rPr>
          <w:rFonts w:ascii="Century Gothic" w:eastAsia="Century Gothic" w:hAnsi="Century Gothic" w:cs="Century Gothic"/>
          <w:i/>
          <w:sz w:val="20"/>
          <w:szCs w:val="20"/>
        </w:rPr>
        <w:t>„</w:t>
      </w:r>
      <w:r w:rsidR="00BB3A75" w:rsidRPr="00BB3A75">
        <w:rPr>
          <w:rFonts w:ascii="Century Gothic" w:eastAsia="Century Gothic" w:hAnsi="Century Gothic" w:cs="Century Gothic"/>
          <w:i/>
          <w:sz w:val="20"/>
          <w:szCs w:val="20"/>
        </w:rPr>
        <w:t>Vítezství v prvním ročníku Mattoni Grand Drink Junior mě opravdu hodně překvapilo, byla jsem úplně v šoku. Byla to moje úplně první soutěž a moc mě to bavilo. Určitě budu pokračovat v barmanských soutěžích i ve vymýšlení a míchání nealkoholických koktejlů</w:t>
      </w:r>
      <w:r w:rsidRPr="00BB3A75">
        <w:rPr>
          <w:rFonts w:ascii="Century Gothic" w:eastAsia="Century Gothic" w:hAnsi="Century Gothic" w:cs="Century Gothic"/>
          <w:i/>
          <w:sz w:val="20"/>
          <w:szCs w:val="20"/>
        </w:rPr>
        <w:t>,“</w:t>
      </w:r>
      <w:r>
        <w:rPr>
          <w:rFonts w:ascii="Century Gothic" w:eastAsia="Century Gothic" w:hAnsi="Century Gothic" w:cs="Century Gothic"/>
          <w:i/>
          <w:sz w:val="20"/>
          <w:szCs w:val="20"/>
        </w:rPr>
        <w:t xml:space="preserve"> </w:t>
      </w:r>
      <w:r>
        <w:rPr>
          <w:rFonts w:ascii="Century Gothic" w:eastAsia="Century Gothic" w:hAnsi="Century Gothic" w:cs="Century Gothic"/>
          <w:sz w:val="20"/>
          <w:szCs w:val="20"/>
        </w:rPr>
        <w:t>popsala Sára po vyhlášení vítězů.</w:t>
      </w:r>
    </w:p>
    <w:p w14:paraId="26A10028" w14:textId="36ED0320" w:rsidR="0021787C" w:rsidRDefault="00000000" w:rsidP="00BB3A75">
      <w:pPr>
        <w:spacing w:after="120" w:line="240" w:lineRule="auto"/>
        <w:jc w:val="both"/>
        <w:rPr>
          <w:rFonts w:ascii="Century Gothic" w:eastAsia="Century Gothic" w:hAnsi="Century Gothic" w:cs="Century Gothic"/>
          <w:i/>
          <w:sz w:val="20"/>
          <w:szCs w:val="20"/>
          <w:highlight w:val="yellow"/>
        </w:rPr>
      </w:pPr>
      <w:r>
        <w:rPr>
          <w:rFonts w:ascii="Century Gothic" w:eastAsia="Century Gothic" w:hAnsi="Century Gothic" w:cs="Century Gothic"/>
          <w:sz w:val="20"/>
          <w:szCs w:val="20"/>
        </w:rPr>
        <w:t xml:space="preserve">Soutěž Mattoni Grand Drink za dobu svého konání získala skvělou pověst a je dokonce považována za jedno z nejlepších barmanských klání na světě. Vznik juniorské kategorie tak mezi studenty gastronomických škol vzbudil velký ohlas. </w:t>
      </w:r>
      <w:r>
        <w:rPr>
          <w:rFonts w:ascii="Century Gothic" w:eastAsia="Century Gothic" w:hAnsi="Century Gothic" w:cs="Century Gothic"/>
          <w:i/>
          <w:sz w:val="20"/>
          <w:szCs w:val="20"/>
        </w:rPr>
        <w:t>„A to přesto, že po řemeslné stránce je vytvoření výborného ne</w:t>
      </w:r>
      <w:r w:rsidR="00BB3A75">
        <w:rPr>
          <w:rFonts w:ascii="Century Gothic" w:eastAsia="Century Gothic" w:hAnsi="Century Gothic" w:cs="Century Gothic"/>
          <w:i/>
          <w:sz w:val="20"/>
          <w:szCs w:val="20"/>
        </w:rPr>
        <w:t>a</w:t>
      </w:r>
      <w:r>
        <w:rPr>
          <w:rFonts w:ascii="Century Gothic" w:eastAsia="Century Gothic" w:hAnsi="Century Gothic" w:cs="Century Gothic"/>
          <w:i/>
          <w:sz w:val="20"/>
          <w:szCs w:val="20"/>
        </w:rPr>
        <w:t xml:space="preserve">lkoholického koktejlu mnohem obtížnější než toho alkoholického. Studenti si zaslouží pochvalu za velmi dobrou techniku práce. Bylo vidět, že se poctivě připravovali,“ </w:t>
      </w:r>
      <w:r>
        <w:rPr>
          <w:rFonts w:ascii="Century Gothic" w:eastAsia="Century Gothic" w:hAnsi="Century Gothic" w:cs="Century Gothic"/>
          <w:sz w:val="20"/>
          <w:szCs w:val="20"/>
        </w:rPr>
        <w:t xml:space="preserve">doplnil </w:t>
      </w:r>
      <w:r>
        <w:rPr>
          <w:rFonts w:ascii="Century Gothic" w:eastAsia="Century Gothic" w:hAnsi="Century Gothic" w:cs="Century Gothic"/>
          <w:b/>
          <w:sz w:val="20"/>
          <w:szCs w:val="20"/>
        </w:rPr>
        <w:t>ředitel soutěže Radek Poláček z České barmanské asociace</w:t>
      </w:r>
      <w:r>
        <w:rPr>
          <w:rFonts w:ascii="Century Gothic" w:eastAsia="Century Gothic" w:hAnsi="Century Gothic" w:cs="Century Gothic"/>
          <w:sz w:val="20"/>
          <w:szCs w:val="20"/>
        </w:rPr>
        <w:t>.</w:t>
      </w:r>
    </w:p>
    <w:p w14:paraId="098FC6C4" w14:textId="3A441B2B" w:rsidR="0021787C" w:rsidRDefault="00000000">
      <w:pPr>
        <w:spacing w:line="240" w:lineRule="auto"/>
        <w:jc w:val="both"/>
        <w:rPr>
          <w:rFonts w:ascii="Century Gothic" w:eastAsia="Century Gothic" w:hAnsi="Century Gothic" w:cs="Century Gothic"/>
        </w:rPr>
      </w:pPr>
      <w:r>
        <w:rPr>
          <w:rFonts w:ascii="Century Gothic" w:eastAsia="Century Gothic" w:hAnsi="Century Gothic" w:cs="Century Gothic"/>
          <w:sz w:val="20"/>
          <w:szCs w:val="20"/>
        </w:rPr>
        <w:t xml:space="preserve">V rámci soutěžního dne se utkali také profesionální barmani v národním nominačním kole Mistrovství světa v míchání nealkoholických koktejlů Mattoni Grand Drink 2024. Mezi 10 soutěžícími barmany nejvíce zabodoval </w:t>
      </w:r>
      <w:r w:rsidRPr="00BB3A75">
        <w:rPr>
          <w:rFonts w:ascii="Century Gothic" w:eastAsia="Century Gothic" w:hAnsi="Century Gothic" w:cs="Century Gothic"/>
          <w:b/>
          <w:sz w:val="20"/>
          <w:szCs w:val="20"/>
        </w:rPr>
        <w:t>Martin Vogeltanz</w:t>
      </w:r>
      <w:r>
        <w:rPr>
          <w:rFonts w:ascii="Century Gothic" w:eastAsia="Century Gothic" w:hAnsi="Century Gothic" w:cs="Century Gothic"/>
          <w:sz w:val="20"/>
          <w:szCs w:val="20"/>
        </w:rPr>
        <w:t xml:space="preserve"> z My </w:t>
      </w:r>
      <w:r w:rsidR="00BB3A75">
        <w:rPr>
          <w:rFonts w:ascii="Century Gothic" w:eastAsia="Century Gothic" w:hAnsi="Century Gothic" w:cs="Century Gothic"/>
          <w:sz w:val="20"/>
          <w:szCs w:val="20"/>
        </w:rPr>
        <w:t>Bar – catering</w:t>
      </w:r>
      <w:r>
        <w:rPr>
          <w:rFonts w:ascii="Century Gothic" w:eastAsia="Century Gothic" w:hAnsi="Century Gothic" w:cs="Century Gothic"/>
          <w:sz w:val="20"/>
          <w:szCs w:val="20"/>
        </w:rPr>
        <w:t xml:space="preserve"> s </w:t>
      </w:r>
      <w:r>
        <w:rPr>
          <w:rFonts w:ascii="Century Gothic" w:eastAsia="Century Gothic" w:hAnsi="Century Gothic" w:cs="Century Gothic"/>
          <w:b/>
          <w:sz w:val="20"/>
          <w:szCs w:val="20"/>
        </w:rPr>
        <w:t xml:space="preserve">koktejlem </w:t>
      </w:r>
      <w:proofErr w:type="spellStart"/>
      <w:r>
        <w:rPr>
          <w:rFonts w:ascii="Century Gothic" w:eastAsia="Century Gothic" w:hAnsi="Century Gothic" w:cs="Century Gothic"/>
          <w:b/>
          <w:sz w:val="20"/>
          <w:szCs w:val="20"/>
        </w:rPr>
        <w:t>Nature</w:t>
      </w:r>
      <w:proofErr w:type="spellEnd"/>
      <w:r>
        <w:rPr>
          <w:rFonts w:ascii="Century Gothic" w:eastAsia="Century Gothic" w:hAnsi="Century Gothic" w:cs="Century Gothic"/>
          <w:sz w:val="20"/>
          <w:szCs w:val="20"/>
        </w:rPr>
        <w:t xml:space="preserve">. </w:t>
      </w:r>
      <w:r w:rsidRPr="00BB3A75">
        <w:rPr>
          <w:rFonts w:ascii="Century Gothic" w:eastAsia="Century Gothic" w:hAnsi="Century Gothic" w:cs="Century Gothic"/>
          <w:sz w:val="20"/>
          <w:szCs w:val="20"/>
        </w:rPr>
        <w:t>„</w:t>
      </w:r>
      <w:r w:rsidR="00BB3A75" w:rsidRPr="00BB3A75">
        <w:rPr>
          <w:rFonts w:ascii="Century Gothic" w:eastAsia="Century Gothic" w:hAnsi="Century Gothic" w:cs="Century Gothic"/>
          <w:i/>
          <w:iCs/>
          <w:sz w:val="20"/>
          <w:szCs w:val="20"/>
        </w:rPr>
        <w:t xml:space="preserve">Z vítězství mám neskutečné pocity. V Mattoni Grand Drink jsem soutěžil několik let a nejlépe se mi povedlo být v nominačním kole druhý, takže mám obrovskou radost. Na světové finále zatím nemám samou radostí ani pomyšlení, ale určitě se budu pečlivě připravovat, aby to bylo ještě lepší než v tom nominačním kole. Můj soutěžní koktejl </w:t>
      </w:r>
      <w:proofErr w:type="spellStart"/>
      <w:r w:rsidR="00BB3A75" w:rsidRPr="00BB3A75">
        <w:rPr>
          <w:rFonts w:ascii="Century Gothic" w:eastAsia="Century Gothic" w:hAnsi="Century Gothic" w:cs="Century Gothic"/>
          <w:i/>
          <w:iCs/>
          <w:sz w:val="20"/>
          <w:szCs w:val="20"/>
        </w:rPr>
        <w:t>Nature</w:t>
      </w:r>
      <w:proofErr w:type="spellEnd"/>
      <w:r w:rsidR="00BB3A75" w:rsidRPr="00BB3A75">
        <w:rPr>
          <w:rFonts w:ascii="Century Gothic" w:eastAsia="Century Gothic" w:hAnsi="Century Gothic" w:cs="Century Gothic"/>
          <w:i/>
          <w:iCs/>
          <w:sz w:val="20"/>
          <w:szCs w:val="20"/>
        </w:rPr>
        <w:t xml:space="preserve"> zobrazuje přírodu v plné její kráse. Propojení zemitosti trávy, sladkosti bylinek, kyselosti pepře a kořenitosti libečku s </w:t>
      </w:r>
      <w:proofErr w:type="spellStart"/>
      <w:r w:rsidR="00BB3A75" w:rsidRPr="00BB3A75">
        <w:rPr>
          <w:rFonts w:ascii="Century Gothic" w:eastAsia="Century Gothic" w:hAnsi="Century Gothic" w:cs="Century Gothic"/>
          <w:i/>
          <w:iCs/>
          <w:sz w:val="20"/>
          <w:szCs w:val="20"/>
        </w:rPr>
        <w:t>mineralitou</w:t>
      </w:r>
      <w:proofErr w:type="spellEnd"/>
      <w:r w:rsidR="00BB3A75" w:rsidRPr="00BB3A75">
        <w:rPr>
          <w:rFonts w:ascii="Century Gothic" w:eastAsia="Century Gothic" w:hAnsi="Century Gothic" w:cs="Century Gothic"/>
          <w:i/>
          <w:iCs/>
          <w:sz w:val="20"/>
          <w:szCs w:val="20"/>
        </w:rPr>
        <w:t xml:space="preserve"> přírodní vody Mattoni, </w:t>
      </w:r>
      <w:proofErr w:type="gramStart"/>
      <w:r w:rsidR="00BB3A75" w:rsidRPr="00BB3A75">
        <w:rPr>
          <w:rFonts w:ascii="Century Gothic" w:eastAsia="Century Gothic" w:hAnsi="Century Gothic" w:cs="Century Gothic"/>
          <w:i/>
          <w:iCs/>
          <w:sz w:val="20"/>
          <w:szCs w:val="20"/>
        </w:rPr>
        <w:t>tvoří</w:t>
      </w:r>
      <w:proofErr w:type="gramEnd"/>
      <w:r w:rsidR="00BB3A75" w:rsidRPr="00BB3A75">
        <w:rPr>
          <w:rFonts w:ascii="Century Gothic" w:eastAsia="Century Gothic" w:hAnsi="Century Gothic" w:cs="Century Gothic"/>
          <w:i/>
          <w:iCs/>
          <w:sz w:val="20"/>
          <w:szCs w:val="20"/>
        </w:rPr>
        <w:t xml:space="preserve"> netradiční chuť, která si Vás snadno podmaní. Inovací nejsou jen netradiční ingredience, ale také zapojení umělé inteligence a způsob servírování,</w:t>
      </w:r>
      <w:r w:rsidRPr="00BB3A75">
        <w:rPr>
          <w:rFonts w:ascii="Century Gothic" w:eastAsia="Century Gothic" w:hAnsi="Century Gothic" w:cs="Century Gothic"/>
          <w:i/>
          <w:iCs/>
          <w:sz w:val="20"/>
          <w:szCs w:val="20"/>
        </w:rPr>
        <w:t>“</w:t>
      </w:r>
      <w:r>
        <w:rPr>
          <w:rFonts w:ascii="Century Gothic" w:eastAsia="Century Gothic" w:hAnsi="Century Gothic" w:cs="Century Gothic"/>
          <w:sz w:val="20"/>
          <w:szCs w:val="20"/>
        </w:rPr>
        <w:t xml:space="preserve"> </w:t>
      </w:r>
      <w:r w:rsidR="00BB3A75">
        <w:rPr>
          <w:rFonts w:ascii="Century Gothic" w:eastAsia="Century Gothic" w:hAnsi="Century Gothic" w:cs="Century Gothic"/>
          <w:sz w:val="20"/>
          <w:szCs w:val="20"/>
        </w:rPr>
        <w:t>řekl</w:t>
      </w:r>
      <w:r>
        <w:rPr>
          <w:rFonts w:ascii="Century Gothic" w:eastAsia="Century Gothic" w:hAnsi="Century Gothic" w:cs="Century Gothic"/>
          <w:sz w:val="20"/>
          <w:szCs w:val="20"/>
        </w:rPr>
        <w:t xml:space="preserve"> </w:t>
      </w:r>
      <w:r w:rsidRPr="00BB3A75">
        <w:rPr>
          <w:rFonts w:ascii="Century Gothic" w:eastAsia="Century Gothic" w:hAnsi="Century Gothic" w:cs="Century Gothic"/>
          <w:sz w:val="20"/>
          <w:szCs w:val="20"/>
        </w:rPr>
        <w:t>Martin Vogeltanz,</w:t>
      </w:r>
      <w:r>
        <w:rPr>
          <w:rFonts w:ascii="Century Gothic" w:eastAsia="Century Gothic" w:hAnsi="Century Gothic" w:cs="Century Gothic"/>
          <w:sz w:val="20"/>
          <w:szCs w:val="20"/>
        </w:rPr>
        <w:t xml:space="preserve"> který bude reprezentovat Českou republiku v příštím roce na světovém finále.</w:t>
      </w:r>
    </w:p>
    <w:p w14:paraId="19C15E29" w14:textId="77777777" w:rsidR="0021787C" w:rsidRDefault="00000000">
      <w:pPr>
        <w:spacing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u w:val="single"/>
        </w:rPr>
        <w:lastRenderedPageBreak/>
        <w:t>Výsledková listina Mattoni Grand Drink Junior 2023:</w:t>
      </w:r>
    </w:p>
    <w:p w14:paraId="2A460DCF" w14:textId="77777777" w:rsidR="0021787C"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První místo </w:t>
      </w:r>
      <w:r>
        <w:rPr>
          <w:rFonts w:ascii="Century Gothic" w:eastAsia="Century Gothic" w:hAnsi="Century Gothic" w:cs="Century Gothic"/>
          <w:b/>
          <w:sz w:val="20"/>
          <w:szCs w:val="20"/>
        </w:rPr>
        <w:t>Sára Šmerdová</w:t>
      </w:r>
      <w:r>
        <w:rPr>
          <w:rFonts w:ascii="Century Gothic" w:eastAsia="Century Gothic" w:hAnsi="Century Gothic" w:cs="Century Gothic"/>
          <w:color w:val="000000"/>
          <w:sz w:val="20"/>
          <w:szCs w:val="20"/>
        </w:rPr>
        <w:t xml:space="preserve">, drink </w:t>
      </w:r>
      <w:r>
        <w:rPr>
          <w:rFonts w:ascii="Century Gothic" w:eastAsia="Century Gothic" w:hAnsi="Century Gothic" w:cs="Century Gothic"/>
          <w:b/>
          <w:sz w:val="20"/>
          <w:szCs w:val="20"/>
        </w:rPr>
        <w:t xml:space="preserve">Osvěžující </w:t>
      </w:r>
      <w:proofErr w:type="spellStart"/>
      <w:r>
        <w:rPr>
          <w:rFonts w:ascii="Century Gothic" w:eastAsia="Century Gothic" w:hAnsi="Century Gothic" w:cs="Century Gothic"/>
          <w:b/>
          <w:sz w:val="20"/>
          <w:szCs w:val="20"/>
        </w:rPr>
        <w:t>Matonka</w:t>
      </w:r>
      <w:proofErr w:type="spellEnd"/>
    </w:p>
    <w:p w14:paraId="5C8C798A" w14:textId="77777777" w:rsidR="0021787C"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Druhé místo </w:t>
      </w:r>
      <w:r>
        <w:rPr>
          <w:rFonts w:ascii="Century Gothic" w:eastAsia="Century Gothic" w:hAnsi="Century Gothic" w:cs="Century Gothic"/>
          <w:b/>
          <w:sz w:val="20"/>
          <w:szCs w:val="20"/>
        </w:rPr>
        <w:t xml:space="preserve">Roman </w:t>
      </w:r>
      <w:proofErr w:type="spellStart"/>
      <w:r>
        <w:rPr>
          <w:rFonts w:ascii="Century Gothic" w:eastAsia="Century Gothic" w:hAnsi="Century Gothic" w:cs="Century Gothic"/>
          <w:b/>
          <w:sz w:val="20"/>
          <w:szCs w:val="20"/>
        </w:rPr>
        <w:t>Shyrokoriadov</w:t>
      </w:r>
      <w:proofErr w:type="spellEnd"/>
      <w:r>
        <w:rPr>
          <w:rFonts w:ascii="Century Gothic" w:eastAsia="Century Gothic" w:hAnsi="Century Gothic" w:cs="Century Gothic"/>
          <w:color w:val="000000"/>
          <w:sz w:val="20"/>
          <w:szCs w:val="20"/>
        </w:rPr>
        <w:t xml:space="preserve">, drink </w:t>
      </w:r>
      <w:r>
        <w:rPr>
          <w:rFonts w:ascii="Century Gothic" w:eastAsia="Century Gothic" w:hAnsi="Century Gothic" w:cs="Century Gothic"/>
          <w:b/>
          <w:sz w:val="20"/>
          <w:szCs w:val="20"/>
        </w:rPr>
        <w:t>Sangria</w:t>
      </w:r>
    </w:p>
    <w:p w14:paraId="141F9DF1" w14:textId="77777777" w:rsidR="0021787C" w:rsidRDefault="00000000">
      <w:pPr>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Třetí místo </w:t>
      </w:r>
      <w:r>
        <w:rPr>
          <w:rFonts w:ascii="Century Gothic" w:eastAsia="Century Gothic" w:hAnsi="Century Gothic" w:cs="Century Gothic"/>
          <w:b/>
          <w:sz w:val="20"/>
          <w:szCs w:val="20"/>
        </w:rPr>
        <w:t>Petra Kohoutková</w:t>
      </w:r>
      <w:r>
        <w:rPr>
          <w:rFonts w:ascii="Century Gothic" w:eastAsia="Century Gothic" w:hAnsi="Century Gothic" w:cs="Century Gothic"/>
          <w:color w:val="000000"/>
          <w:sz w:val="20"/>
          <w:szCs w:val="20"/>
        </w:rPr>
        <w:t>, drink</w:t>
      </w:r>
      <w:r>
        <w:rPr>
          <w:rFonts w:ascii="Century Gothic" w:eastAsia="Century Gothic" w:hAnsi="Century Gothic" w:cs="Century Gothic"/>
          <w:color w:val="000000"/>
          <w:sz w:val="16"/>
          <w:szCs w:val="16"/>
        </w:rPr>
        <w:t xml:space="preserve"> </w:t>
      </w:r>
      <w:proofErr w:type="spellStart"/>
      <w:r>
        <w:rPr>
          <w:rFonts w:ascii="Century Gothic" w:eastAsia="Century Gothic" w:hAnsi="Century Gothic" w:cs="Century Gothic"/>
          <w:b/>
          <w:sz w:val="20"/>
          <w:szCs w:val="20"/>
        </w:rPr>
        <w:t>Mangroove</w:t>
      </w:r>
      <w:proofErr w:type="spellEnd"/>
    </w:p>
    <w:p w14:paraId="1BFAF53A" w14:textId="77777777" w:rsidR="0021787C" w:rsidRDefault="00000000">
      <w:pPr>
        <w:spacing w:after="120" w:line="240" w:lineRule="auto"/>
        <w:jc w:val="both"/>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 xml:space="preserve">Recept na koktejl Osvěžující </w:t>
      </w:r>
      <w:proofErr w:type="spellStart"/>
      <w:r>
        <w:rPr>
          <w:rFonts w:ascii="Century Gothic" w:eastAsia="Century Gothic" w:hAnsi="Century Gothic" w:cs="Century Gothic"/>
          <w:b/>
          <w:sz w:val="20"/>
          <w:szCs w:val="20"/>
          <w:u w:val="single"/>
        </w:rPr>
        <w:t>Matonka</w:t>
      </w:r>
      <w:proofErr w:type="spellEnd"/>
      <w:r>
        <w:rPr>
          <w:rFonts w:ascii="Century Gothic" w:eastAsia="Century Gothic" w:hAnsi="Century Gothic" w:cs="Century Gothic"/>
          <w:b/>
          <w:sz w:val="20"/>
          <w:szCs w:val="20"/>
          <w:u w:val="single"/>
        </w:rPr>
        <w:t xml:space="preserve"> Sáry Šmerdové:</w:t>
      </w:r>
    </w:p>
    <w:p w14:paraId="059E8146" w14:textId="77777777" w:rsidR="0021787C" w:rsidRDefault="00000000">
      <w:pPr>
        <w:spacing w:after="120" w:line="240" w:lineRule="auto"/>
        <w:jc w:val="both"/>
        <w:rPr>
          <w:rFonts w:ascii="Century Gothic" w:eastAsia="Century Gothic" w:hAnsi="Century Gothic" w:cs="Century Gothic"/>
          <w:i/>
          <w:sz w:val="20"/>
          <w:szCs w:val="20"/>
          <w:u w:val="single"/>
        </w:rPr>
      </w:pPr>
      <w:r>
        <w:rPr>
          <w:rFonts w:ascii="Century Gothic" w:eastAsia="Century Gothic" w:hAnsi="Century Gothic" w:cs="Century Gothic"/>
          <w:i/>
          <w:sz w:val="20"/>
          <w:szCs w:val="20"/>
          <w:u w:val="single"/>
        </w:rPr>
        <w:t xml:space="preserve">Ingredience: </w:t>
      </w:r>
    </w:p>
    <w:p w14:paraId="2CD20DAF" w14:textId="77777777" w:rsidR="0021787C" w:rsidRDefault="00000000" w:rsidP="00BB3A75">
      <w:pPr>
        <w:numPr>
          <w:ilvl w:val="0"/>
          <w:numId w:val="1"/>
        </w:numPr>
        <w:pBdr>
          <w:top w:val="nil"/>
          <w:left w:val="nil"/>
          <w:bottom w:val="nil"/>
          <w:right w:val="nil"/>
          <w:between w:val="nil"/>
        </w:pBdr>
        <w:shd w:val="clear" w:color="auto" w:fill="FFFFFF"/>
        <w:spacing w:after="0" w:line="240" w:lineRule="auto"/>
        <w:ind w:left="714" w:hanging="35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Mattoni </w:t>
      </w:r>
      <w:r>
        <w:rPr>
          <w:rFonts w:ascii="Century Gothic" w:eastAsia="Century Gothic" w:hAnsi="Century Gothic" w:cs="Century Gothic"/>
          <w:sz w:val="20"/>
          <w:szCs w:val="20"/>
        </w:rPr>
        <w:t>jemně perlivá</w:t>
      </w:r>
    </w:p>
    <w:p w14:paraId="1163AF58" w14:textId="77777777" w:rsidR="0021787C" w:rsidRDefault="00000000" w:rsidP="00BB3A75">
      <w:pPr>
        <w:numPr>
          <w:ilvl w:val="0"/>
          <w:numId w:val="1"/>
        </w:numPr>
        <w:pBdr>
          <w:top w:val="nil"/>
          <w:left w:val="nil"/>
          <w:bottom w:val="nil"/>
          <w:right w:val="nil"/>
          <w:between w:val="nil"/>
        </w:pBdr>
        <w:shd w:val="clear" w:color="auto" w:fill="FFFFFF"/>
        <w:spacing w:after="0" w:line="240" w:lineRule="auto"/>
        <w:ind w:left="714" w:hanging="357"/>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Citronový </w:t>
      </w:r>
      <w:proofErr w:type="spellStart"/>
      <w:r>
        <w:rPr>
          <w:rFonts w:ascii="Century Gothic" w:eastAsia="Century Gothic" w:hAnsi="Century Gothic" w:cs="Century Gothic"/>
          <w:sz w:val="20"/>
          <w:szCs w:val="20"/>
        </w:rPr>
        <w:t>fresh</w:t>
      </w:r>
      <w:proofErr w:type="spellEnd"/>
      <w:r>
        <w:rPr>
          <w:rFonts w:ascii="Century Gothic" w:eastAsia="Century Gothic" w:hAnsi="Century Gothic" w:cs="Century Gothic"/>
          <w:sz w:val="20"/>
          <w:szCs w:val="20"/>
        </w:rPr>
        <w:t xml:space="preserve"> 1 cl</w:t>
      </w:r>
    </w:p>
    <w:p w14:paraId="384A825C" w14:textId="77777777" w:rsidR="0021787C" w:rsidRDefault="00000000" w:rsidP="00BB3A75">
      <w:pPr>
        <w:numPr>
          <w:ilvl w:val="0"/>
          <w:numId w:val="1"/>
        </w:numPr>
        <w:pBdr>
          <w:top w:val="nil"/>
          <w:left w:val="nil"/>
          <w:bottom w:val="nil"/>
          <w:right w:val="nil"/>
          <w:between w:val="nil"/>
        </w:pBdr>
        <w:shd w:val="clear" w:color="auto" w:fill="FFFFFF"/>
        <w:spacing w:after="0" w:line="240" w:lineRule="auto"/>
        <w:ind w:left="714" w:hanging="357"/>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 xml:space="preserve">Grepový </w:t>
      </w:r>
      <w:proofErr w:type="spellStart"/>
      <w:r>
        <w:rPr>
          <w:rFonts w:ascii="Century Gothic" w:eastAsia="Century Gothic" w:hAnsi="Century Gothic" w:cs="Century Gothic"/>
          <w:sz w:val="20"/>
          <w:szCs w:val="20"/>
        </w:rPr>
        <w:t>fresh</w:t>
      </w:r>
      <w:proofErr w:type="spellEnd"/>
      <w:r>
        <w:rPr>
          <w:rFonts w:ascii="Century Gothic" w:eastAsia="Century Gothic" w:hAnsi="Century Gothic" w:cs="Century Gothic"/>
          <w:sz w:val="20"/>
          <w:szCs w:val="20"/>
        </w:rPr>
        <w:t xml:space="preserve"> 2 cl</w:t>
      </w:r>
    </w:p>
    <w:p w14:paraId="1D77D087" w14:textId="77777777" w:rsidR="0021787C" w:rsidRDefault="00000000" w:rsidP="00BB3A75">
      <w:pPr>
        <w:numPr>
          <w:ilvl w:val="0"/>
          <w:numId w:val="1"/>
        </w:numPr>
        <w:pBdr>
          <w:top w:val="nil"/>
          <w:left w:val="nil"/>
          <w:bottom w:val="nil"/>
          <w:right w:val="nil"/>
          <w:between w:val="nil"/>
        </w:pBdr>
        <w:shd w:val="clear" w:color="auto" w:fill="FFFFFF"/>
        <w:spacing w:after="0" w:line="240" w:lineRule="auto"/>
        <w:ind w:left="714" w:hanging="357"/>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Džus </w:t>
      </w:r>
      <w:proofErr w:type="spellStart"/>
      <w:r>
        <w:rPr>
          <w:rFonts w:ascii="Century Gothic" w:eastAsia="Century Gothic" w:hAnsi="Century Gothic" w:cs="Century Gothic"/>
          <w:sz w:val="20"/>
          <w:szCs w:val="20"/>
        </w:rPr>
        <w:t>Pfanner</w:t>
      </w:r>
      <w:proofErr w:type="spellEnd"/>
      <w:r>
        <w:rPr>
          <w:rFonts w:ascii="Century Gothic" w:eastAsia="Century Gothic" w:hAnsi="Century Gothic" w:cs="Century Gothic"/>
          <w:sz w:val="20"/>
          <w:szCs w:val="20"/>
        </w:rPr>
        <w:t xml:space="preserve"> černý rybíz 2 cl</w:t>
      </w:r>
    </w:p>
    <w:p w14:paraId="18877B00" w14:textId="77777777" w:rsidR="0021787C" w:rsidRDefault="00000000" w:rsidP="00BB3A75">
      <w:pPr>
        <w:numPr>
          <w:ilvl w:val="0"/>
          <w:numId w:val="1"/>
        </w:numPr>
        <w:pBdr>
          <w:top w:val="nil"/>
          <w:left w:val="nil"/>
          <w:bottom w:val="nil"/>
          <w:right w:val="nil"/>
          <w:between w:val="nil"/>
        </w:pBdr>
        <w:shd w:val="clear" w:color="auto" w:fill="FFFFFF"/>
        <w:spacing w:after="0" w:line="240" w:lineRule="auto"/>
        <w:ind w:left="714" w:hanging="357"/>
        <w:rPr>
          <w:rFonts w:ascii="Century Gothic" w:eastAsia="Century Gothic" w:hAnsi="Century Gothic" w:cs="Century Gothic"/>
          <w:sz w:val="20"/>
          <w:szCs w:val="20"/>
        </w:rPr>
      </w:pPr>
      <w:r>
        <w:rPr>
          <w:rFonts w:ascii="Century Gothic" w:eastAsia="Century Gothic" w:hAnsi="Century Gothic" w:cs="Century Gothic"/>
          <w:sz w:val="20"/>
          <w:szCs w:val="20"/>
        </w:rPr>
        <w:t>Monin pyré Červené plody 2 cl</w:t>
      </w:r>
    </w:p>
    <w:p w14:paraId="20866C12" w14:textId="77777777" w:rsidR="0021787C" w:rsidRDefault="00000000" w:rsidP="00BB3A75">
      <w:pPr>
        <w:numPr>
          <w:ilvl w:val="0"/>
          <w:numId w:val="1"/>
        </w:numPr>
        <w:pBdr>
          <w:top w:val="nil"/>
          <w:left w:val="nil"/>
          <w:bottom w:val="nil"/>
          <w:right w:val="nil"/>
          <w:between w:val="nil"/>
        </w:pBdr>
        <w:shd w:val="clear" w:color="auto" w:fill="FFFFFF"/>
        <w:spacing w:after="0" w:line="240" w:lineRule="auto"/>
        <w:ind w:left="714" w:hanging="357"/>
        <w:rPr>
          <w:rFonts w:ascii="Century Gothic" w:eastAsia="Century Gothic" w:hAnsi="Century Gothic" w:cs="Century Gothic"/>
          <w:sz w:val="20"/>
          <w:szCs w:val="20"/>
        </w:rPr>
      </w:pPr>
      <w:r>
        <w:rPr>
          <w:rFonts w:ascii="Century Gothic" w:eastAsia="Century Gothic" w:hAnsi="Century Gothic" w:cs="Century Gothic"/>
          <w:sz w:val="20"/>
          <w:szCs w:val="20"/>
        </w:rPr>
        <w:t>Bazalka 4 lístky</w:t>
      </w:r>
    </w:p>
    <w:p w14:paraId="5FECA370" w14:textId="77777777" w:rsidR="0021787C" w:rsidRDefault="00000000">
      <w:pPr>
        <w:numPr>
          <w:ilvl w:val="0"/>
          <w:numId w:val="1"/>
        </w:numPr>
        <w:pBdr>
          <w:top w:val="nil"/>
          <w:left w:val="nil"/>
          <w:bottom w:val="nil"/>
          <w:right w:val="nil"/>
          <w:between w:val="nil"/>
        </w:pBdr>
        <w:shd w:val="clear" w:color="auto" w:fill="FFFFFF"/>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Zástřik citronovou kůrou</w:t>
      </w:r>
    </w:p>
    <w:p w14:paraId="1446E2AC" w14:textId="77777777" w:rsidR="0021787C" w:rsidRDefault="00000000">
      <w:pPr>
        <w:shd w:val="clear" w:color="auto" w:fill="FFFFFF"/>
        <w:spacing w:after="120" w:line="240" w:lineRule="auto"/>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Ozdoba:</w:t>
      </w:r>
      <w:r>
        <w:rPr>
          <w:rFonts w:ascii="Century Gothic" w:eastAsia="Century Gothic" w:hAnsi="Century Gothic" w:cs="Century Gothic"/>
          <w:sz w:val="20"/>
          <w:szCs w:val="20"/>
        </w:rPr>
        <w:t xml:space="preserve"> Pomerančová kůra</w:t>
      </w:r>
    </w:p>
    <w:p w14:paraId="7E7291EF" w14:textId="77777777" w:rsidR="0021787C" w:rsidRDefault="00000000">
      <w:pPr>
        <w:shd w:val="clear" w:color="auto" w:fill="FFFFFF"/>
        <w:spacing w:line="240" w:lineRule="auto"/>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Postup přípravy:</w:t>
      </w:r>
      <w:r>
        <w:rPr>
          <w:rFonts w:ascii="Century Gothic" w:eastAsia="Century Gothic" w:hAnsi="Century Gothic" w:cs="Century Gothic"/>
          <w:sz w:val="20"/>
          <w:szCs w:val="20"/>
        </w:rPr>
        <w:t xml:space="preserve"> Do </w:t>
      </w:r>
      <w:proofErr w:type="spellStart"/>
      <w:r>
        <w:rPr>
          <w:rFonts w:ascii="Century Gothic" w:eastAsia="Century Gothic" w:hAnsi="Century Gothic" w:cs="Century Gothic"/>
          <w:sz w:val="20"/>
          <w:szCs w:val="20"/>
        </w:rPr>
        <w:t>shakeru</w:t>
      </w:r>
      <w:proofErr w:type="spellEnd"/>
      <w:r>
        <w:rPr>
          <w:rFonts w:ascii="Century Gothic" w:eastAsia="Century Gothic" w:hAnsi="Century Gothic" w:cs="Century Gothic"/>
          <w:sz w:val="20"/>
          <w:szCs w:val="20"/>
        </w:rPr>
        <w:t xml:space="preserve"> nasypeme led, přilijeme citronový a grepový </w:t>
      </w:r>
      <w:proofErr w:type="spellStart"/>
      <w:r>
        <w:rPr>
          <w:rFonts w:ascii="Century Gothic" w:eastAsia="Century Gothic" w:hAnsi="Century Gothic" w:cs="Century Gothic"/>
          <w:sz w:val="20"/>
          <w:szCs w:val="20"/>
        </w:rPr>
        <w:t>fresh</w:t>
      </w:r>
      <w:proofErr w:type="spellEnd"/>
      <w:r>
        <w:rPr>
          <w:rFonts w:ascii="Century Gothic" w:eastAsia="Century Gothic" w:hAnsi="Century Gothic" w:cs="Century Gothic"/>
          <w:sz w:val="20"/>
          <w:szCs w:val="20"/>
        </w:rPr>
        <w:t>, rybízový džus, pyré a bazalku a pečlivě protřepeme. Přes sítko nalijeme do sklenice s ledem, dolijeme Mattoni jemně perlivou, ozdobíme a zastříkneme citronovou kůrou.</w:t>
      </w:r>
    </w:p>
    <w:p w14:paraId="0C557989" w14:textId="77777777" w:rsidR="0021787C" w:rsidRDefault="0021787C">
      <w:pPr>
        <w:spacing w:line="240" w:lineRule="auto"/>
        <w:jc w:val="both"/>
        <w:rPr>
          <w:rFonts w:ascii="Century Gothic" w:eastAsia="Century Gothic" w:hAnsi="Century Gothic" w:cs="Century Gothic"/>
          <w:b/>
          <w:sz w:val="20"/>
          <w:szCs w:val="20"/>
          <w:u w:val="single"/>
        </w:rPr>
      </w:pPr>
    </w:p>
    <w:p w14:paraId="46242C0D" w14:textId="77777777" w:rsidR="0021787C" w:rsidRDefault="00000000">
      <w:pPr>
        <w:spacing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u w:val="single"/>
        </w:rPr>
        <w:t>Výsledková listina nominačního kola Mattoni Grand Drink 2024:</w:t>
      </w:r>
    </w:p>
    <w:p w14:paraId="74BAB9CC" w14:textId="6733295B" w:rsidR="0021787C"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První místo </w:t>
      </w:r>
      <w:r w:rsidR="00BB3A75">
        <w:rPr>
          <w:rFonts w:ascii="Century Gothic" w:eastAsia="Century Gothic" w:hAnsi="Century Gothic" w:cs="Century Gothic"/>
          <w:b/>
          <w:color w:val="000000"/>
          <w:sz w:val="20"/>
          <w:szCs w:val="20"/>
        </w:rPr>
        <w:t>Martin Vogeltanz</w:t>
      </w:r>
      <w:r>
        <w:rPr>
          <w:rFonts w:ascii="Century Gothic" w:eastAsia="Century Gothic" w:hAnsi="Century Gothic" w:cs="Century Gothic"/>
          <w:color w:val="000000"/>
          <w:sz w:val="20"/>
          <w:szCs w:val="20"/>
        </w:rPr>
        <w:t xml:space="preserve">, drink </w:t>
      </w:r>
      <w:proofErr w:type="spellStart"/>
      <w:r w:rsidR="00BB3A75">
        <w:rPr>
          <w:rFonts w:ascii="Century Gothic" w:eastAsia="Century Gothic" w:hAnsi="Century Gothic" w:cs="Century Gothic"/>
          <w:b/>
          <w:color w:val="000000"/>
          <w:sz w:val="20"/>
          <w:szCs w:val="20"/>
        </w:rPr>
        <w:t>Nature</w:t>
      </w:r>
      <w:proofErr w:type="spellEnd"/>
    </w:p>
    <w:p w14:paraId="3A76C776" w14:textId="2A0218B3" w:rsidR="0021787C"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Druhé místo </w:t>
      </w:r>
      <w:r w:rsidR="00BB3A75">
        <w:rPr>
          <w:rFonts w:ascii="Century Gothic" w:eastAsia="Century Gothic" w:hAnsi="Century Gothic" w:cs="Century Gothic"/>
          <w:b/>
          <w:color w:val="000000"/>
          <w:sz w:val="20"/>
          <w:szCs w:val="20"/>
        </w:rPr>
        <w:t xml:space="preserve">Vítězslav </w:t>
      </w:r>
      <w:proofErr w:type="spellStart"/>
      <w:r w:rsidR="00BB3A75">
        <w:rPr>
          <w:rFonts w:ascii="Century Gothic" w:eastAsia="Century Gothic" w:hAnsi="Century Gothic" w:cs="Century Gothic"/>
          <w:b/>
          <w:color w:val="000000"/>
          <w:sz w:val="20"/>
          <w:szCs w:val="20"/>
        </w:rPr>
        <w:t>Cirok</w:t>
      </w:r>
      <w:proofErr w:type="spellEnd"/>
      <w:r>
        <w:rPr>
          <w:rFonts w:ascii="Century Gothic" w:eastAsia="Century Gothic" w:hAnsi="Century Gothic" w:cs="Century Gothic"/>
          <w:color w:val="000000"/>
          <w:sz w:val="20"/>
          <w:szCs w:val="20"/>
        </w:rPr>
        <w:t xml:space="preserve">, drink </w:t>
      </w:r>
      <w:r w:rsidR="00BB3A75">
        <w:rPr>
          <w:rFonts w:ascii="Century Gothic" w:eastAsia="Century Gothic" w:hAnsi="Century Gothic" w:cs="Century Gothic"/>
          <w:b/>
          <w:color w:val="000000"/>
          <w:sz w:val="20"/>
          <w:szCs w:val="20"/>
        </w:rPr>
        <w:t xml:space="preserve">Zen </w:t>
      </w:r>
      <w:proofErr w:type="spellStart"/>
      <w:r w:rsidR="00BB3A75">
        <w:rPr>
          <w:rFonts w:ascii="Century Gothic" w:eastAsia="Century Gothic" w:hAnsi="Century Gothic" w:cs="Century Gothic"/>
          <w:b/>
          <w:color w:val="000000"/>
          <w:sz w:val="20"/>
          <w:szCs w:val="20"/>
        </w:rPr>
        <w:t>Essence</w:t>
      </w:r>
      <w:proofErr w:type="spellEnd"/>
    </w:p>
    <w:p w14:paraId="79CED98C" w14:textId="715375AA" w:rsidR="0021787C" w:rsidRDefault="00000000">
      <w:pPr>
        <w:numPr>
          <w:ilvl w:val="0"/>
          <w:numId w:val="2"/>
        </w:numPr>
        <w:pBdr>
          <w:top w:val="nil"/>
          <w:left w:val="nil"/>
          <w:bottom w:val="nil"/>
          <w:right w:val="nil"/>
          <w:between w:val="nil"/>
        </w:pBdr>
        <w:spacing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Třetí místo </w:t>
      </w:r>
      <w:r w:rsidR="00BB3A75">
        <w:rPr>
          <w:rFonts w:ascii="Century Gothic" w:eastAsia="Century Gothic" w:hAnsi="Century Gothic" w:cs="Century Gothic"/>
          <w:b/>
          <w:color w:val="000000"/>
          <w:sz w:val="20"/>
          <w:szCs w:val="20"/>
        </w:rPr>
        <w:t>Jan Lukas</w:t>
      </w:r>
      <w:r>
        <w:rPr>
          <w:rFonts w:ascii="Century Gothic" w:eastAsia="Century Gothic" w:hAnsi="Century Gothic" w:cs="Century Gothic"/>
          <w:color w:val="000000"/>
          <w:sz w:val="20"/>
          <w:szCs w:val="20"/>
        </w:rPr>
        <w:t xml:space="preserve">, drink </w:t>
      </w:r>
      <w:r w:rsidR="00BB3A75">
        <w:rPr>
          <w:rFonts w:ascii="Century Gothic" w:eastAsia="Century Gothic" w:hAnsi="Century Gothic" w:cs="Century Gothic"/>
          <w:b/>
          <w:color w:val="000000"/>
          <w:sz w:val="20"/>
          <w:szCs w:val="20"/>
        </w:rPr>
        <w:t>Voda</w:t>
      </w:r>
    </w:p>
    <w:p w14:paraId="0F7CCE57" w14:textId="7775A1F8" w:rsidR="0021787C" w:rsidRDefault="00000000">
      <w:pPr>
        <w:spacing w:after="120" w:line="240" w:lineRule="auto"/>
        <w:jc w:val="both"/>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 xml:space="preserve">Recept na koktejl </w:t>
      </w:r>
      <w:proofErr w:type="spellStart"/>
      <w:r w:rsidR="00BB3A75">
        <w:rPr>
          <w:rFonts w:ascii="Century Gothic" w:eastAsia="Century Gothic" w:hAnsi="Century Gothic" w:cs="Century Gothic"/>
          <w:b/>
          <w:sz w:val="20"/>
          <w:szCs w:val="20"/>
          <w:u w:val="single"/>
        </w:rPr>
        <w:t>Nature</w:t>
      </w:r>
      <w:proofErr w:type="spellEnd"/>
      <w:r>
        <w:rPr>
          <w:rFonts w:ascii="Century Gothic" w:eastAsia="Century Gothic" w:hAnsi="Century Gothic" w:cs="Century Gothic"/>
          <w:b/>
          <w:sz w:val="20"/>
          <w:szCs w:val="20"/>
          <w:u w:val="single"/>
        </w:rPr>
        <w:t xml:space="preserve"> </w:t>
      </w:r>
      <w:r w:rsidR="00BB3A75">
        <w:rPr>
          <w:rFonts w:ascii="Century Gothic" w:eastAsia="Century Gothic" w:hAnsi="Century Gothic" w:cs="Century Gothic"/>
          <w:b/>
          <w:sz w:val="20"/>
          <w:szCs w:val="20"/>
          <w:u w:val="single"/>
        </w:rPr>
        <w:t>Martina Vogeltanze</w:t>
      </w:r>
      <w:r>
        <w:rPr>
          <w:rFonts w:ascii="Century Gothic" w:eastAsia="Century Gothic" w:hAnsi="Century Gothic" w:cs="Century Gothic"/>
          <w:b/>
          <w:sz w:val="20"/>
          <w:szCs w:val="20"/>
          <w:u w:val="single"/>
        </w:rPr>
        <w:t>:</w:t>
      </w:r>
    </w:p>
    <w:p w14:paraId="4204AA76" w14:textId="77777777" w:rsidR="0021787C" w:rsidRDefault="00000000">
      <w:pPr>
        <w:spacing w:after="120" w:line="240" w:lineRule="auto"/>
        <w:jc w:val="both"/>
        <w:rPr>
          <w:rFonts w:ascii="Century Gothic" w:eastAsia="Century Gothic" w:hAnsi="Century Gothic" w:cs="Century Gothic"/>
          <w:i/>
          <w:sz w:val="20"/>
          <w:szCs w:val="20"/>
          <w:u w:val="single"/>
        </w:rPr>
      </w:pPr>
      <w:r>
        <w:rPr>
          <w:rFonts w:ascii="Century Gothic" w:eastAsia="Century Gothic" w:hAnsi="Century Gothic" w:cs="Century Gothic"/>
          <w:i/>
          <w:sz w:val="20"/>
          <w:szCs w:val="20"/>
          <w:u w:val="single"/>
        </w:rPr>
        <w:t xml:space="preserve">Ingredience: </w:t>
      </w:r>
    </w:p>
    <w:p w14:paraId="480C35F3" w14:textId="30C671DC" w:rsidR="0021787C" w:rsidRPr="00BB3A75" w:rsidRDefault="00000000">
      <w:pPr>
        <w:numPr>
          <w:ilvl w:val="0"/>
          <w:numId w:val="1"/>
        </w:numPr>
        <w:pBdr>
          <w:top w:val="nil"/>
          <w:left w:val="nil"/>
          <w:bottom w:val="nil"/>
          <w:right w:val="nil"/>
          <w:between w:val="nil"/>
        </w:pBdr>
        <w:shd w:val="clear" w:color="auto" w:fill="FFFFFF"/>
        <w:spacing w:after="0" w:line="240" w:lineRule="auto"/>
        <w:rPr>
          <w:rFonts w:ascii="Century Gothic" w:eastAsia="Century Gothic" w:hAnsi="Century Gothic" w:cs="Century Gothic"/>
          <w:color w:val="000000"/>
          <w:sz w:val="20"/>
          <w:szCs w:val="20"/>
        </w:rPr>
      </w:pPr>
      <w:r w:rsidRPr="00BB3A75">
        <w:rPr>
          <w:rFonts w:ascii="Century Gothic" w:eastAsia="Century Gothic" w:hAnsi="Century Gothic" w:cs="Century Gothic"/>
          <w:color w:val="000000"/>
          <w:sz w:val="20"/>
          <w:szCs w:val="20"/>
        </w:rPr>
        <w:t xml:space="preserve">Mattoni Grand perlivá </w:t>
      </w:r>
    </w:p>
    <w:p w14:paraId="7C6A6C18" w14:textId="5CA175E1" w:rsidR="00BB3A75" w:rsidRDefault="00BB3A75" w:rsidP="00BB3A75">
      <w:pPr>
        <w:pStyle w:val="Odstavecseseznamem"/>
        <w:numPr>
          <w:ilvl w:val="0"/>
          <w:numId w:val="1"/>
        </w:numPr>
        <w:spacing w:before="100" w:beforeAutospacing="1" w:after="100" w:afterAutospacing="1" w:line="240" w:lineRule="auto"/>
        <w:rPr>
          <w:rFonts w:ascii="Century Gothic" w:eastAsia="Times New Roman" w:hAnsi="Century Gothic" w:cs="Times New Roman"/>
          <w:sz w:val="20"/>
          <w:szCs w:val="20"/>
        </w:rPr>
      </w:pPr>
      <w:proofErr w:type="spellStart"/>
      <w:r w:rsidRPr="00BB3A75">
        <w:rPr>
          <w:rFonts w:ascii="Century Gothic" w:eastAsia="Times New Roman" w:hAnsi="Century Gothic" w:cs="Times New Roman"/>
          <w:sz w:val="20"/>
          <w:szCs w:val="20"/>
        </w:rPr>
        <w:t>Gordon</w:t>
      </w:r>
      <w:r>
        <w:rPr>
          <w:rFonts w:ascii="Century Gothic" w:eastAsia="Times New Roman" w:hAnsi="Century Gothic" w:cs="Times New Roman"/>
          <w:sz w:val="20"/>
          <w:szCs w:val="20"/>
        </w:rPr>
        <w:t>‘s</w:t>
      </w:r>
      <w:proofErr w:type="spellEnd"/>
      <w:r w:rsidRPr="00BB3A75">
        <w:rPr>
          <w:rFonts w:ascii="Century Gothic" w:eastAsia="Times New Roman" w:hAnsi="Century Gothic" w:cs="Times New Roman"/>
          <w:sz w:val="20"/>
          <w:szCs w:val="20"/>
        </w:rPr>
        <w:t xml:space="preserve"> </w:t>
      </w:r>
      <w:proofErr w:type="gramStart"/>
      <w:r w:rsidRPr="00BB3A75">
        <w:rPr>
          <w:rFonts w:ascii="Century Gothic" w:eastAsia="Times New Roman" w:hAnsi="Century Gothic" w:cs="Times New Roman"/>
          <w:sz w:val="20"/>
          <w:szCs w:val="20"/>
        </w:rPr>
        <w:t>0,0%</w:t>
      </w:r>
      <w:proofErr w:type="gramEnd"/>
      <w:r w:rsidRPr="00BB3A75">
        <w:rPr>
          <w:rFonts w:ascii="Century Gothic" w:eastAsia="Times New Roman" w:hAnsi="Century Gothic" w:cs="Times New Roman"/>
          <w:sz w:val="20"/>
          <w:szCs w:val="20"/>
        </w:rPr>
        <w:t xml:space="preserve"> </w:t>
      </w:r>
      <w:proofErr w:type="spellStart"/>
      <w:r w:rsidRPr="00BB3A75">
        <w:rPr>
          <w:rFonts w:ascii="Century Gothic" w:eastAsia="Times New Roman" w:hAnsi="Century Gothic" w:cs="Times New Roman"/>
          <w:sz w:val="20"/>
          <w:szCs w:val="20"/>
        </w:rPr>
        <w:t>al</w:t>
      </w:r>
      <w:r>
        <w:rPr>
          <w:rFonts w:ascii="Century Gothic" w:eastAsia="Times New Roman" w:hAnsi="Century Gothic" w:cs="Times New Roman"/>
          <w:sz w:val="20"/>
          <w:szCs w:val="20"/>
        </w:rPr>
        <w:t>c</w:t>
      </w:r>
      <w:r w:rsidRPr="00BB3A75">
        <w:rPr>
          <w:rFonts w:ascii="Century Gothic" w:eastAsia="Times New Roman" w:hAnsi="Century Gothic" w:cs="Times New Roman"/>
          <w:sz w:val="20"/>
          <w:szCs w:val="20"/>
        </w:rPr>
        <w:t>ohol</w:t>
      </w:r>
      <w:proofErr w:type="spellEnd"/>
      <w:r w:rsidRPr="00BB3A75">
        <w:rPr>
          <w:rFonts w:ascii="Century Gothic" w:eastAsia="Times New Roman" w:hAnsi="Century Gothic" w:cs="Times New Roman"/>
          <w:sz w:val="20"/>
          <w:szCs w:val="20"/>
        </w:rPr>
        <w:t xml:space="preserve"> free 2,5 cl</w:t>
      </w:r>
    </w:p>
    <w:p w14:paraId="0E718AC5" w14:textId="0A8EBBD9" w:rsidR="00BB3A75" w:rsidRPr="00BB3A75" w:rsidRDefault="00BB3A75" w:rsidP="00BB3A75">
      <w:pPr>
        <w:pStyle w:val="Odstavecseseznamem"/>
        <w:numPr>
          <w:ilvl w:val="0"/>
          <w:numId w:val="1"/>
        </w:numPr>
        <w:spacing w:before="100" w:beforeAutospacing="1" w:after="100" w:afterAutospacing="1" w:line="240" w:lineRule="auto"/>
        <w:rPr>
          <w:rFonts w:ascii="Century Gothic" w:eastAsia="Times New Roman" w:hAnsi="Century Gothic" w:cs="Times New Roman"/>
          <w:sz w:val="20"/>
          <w:szCs w:val="20"/>
        </w:rPr>
      </w:pPr>
      <w:r w:rsidRPr="00BB3A75">
        <w:rPr>
          <w:rFonts w:ascii="Century Gothic" w:eastAsia="Times New Roman" w:hAnsi="Century Gothic" w:cs="Times New Roman"/>
          <w:sz w:val="20"/>
          <w:szCs w:val="20"/>
        </w:rPr>
        <w:t xml:space="preserve">Koldokol sirup Meduňka a </w:t>
      </w:r>
      <w:r>
        <w:rPr>
          <w:rFonts w:ascii="Century Gothic" w:eastAsia="Times New Roman" w:hAnsi="Century Gothic" w:cs="Times New Roman"/>
          <w:sz w:val="20"/>
          <w:szCs w:val="20"/>
        </w:rPr>
        <w:t>heřmánek</w:t>
      </w:r>
      <w:r w:rsidRPr="00BB3A75">
        <w:rPr>
          <w:rFonts w:ascii="Century Gothic" w:eastAsia="Times New Roman" w:hAnsi="Century Gothic" w:cs="Times New Roman"/>
          <w:sz w:val="20"/>
          <w:szCs w:val="20"/>
        </w:rPr>
        <w:t xml:space="preserve"> 1,5 cl</w:t>
      </w:r>
    </w:p>
    <w:p w14:paraId="21E687B5" w14:textId="6BF7905B" w:rsidR="00BB3A75" w:rsidRDefault="00BB3A75" w:rsidP="00BB3A75">
      <w:pPr>
        <w:pStyle w:val="Odstavecseseznamem"/>
        <w:numPr>
          <w:ilvl w:val="0"/>
          <w:numId w:val="1"/>
        </w:numPr>
        <w:spacing w:before="100" w:beforeAutospacing="1" w:after="100" w:afterAutospacing="1" w:line="240" w:lineRule="auto"/>
        <w:rPr>
          <w:rFonts w:ascii="Century Gothic" w:eastAsia="Times New Roman" w:hAnsi="Century Gothic" w:cs="Times New Roman"/>
          <w:sz w:val="20"/>
          <w:szCs w:val="20"/>
        </w:rPr>
      </w:pPr>
      <w:r w:rsidRPr="00BB3A75">
        <w:rPr>
          <w:rFonts w:ascii="Century Gothic" w:eastAsia="Times New Roman" w:hAnsi="Century Gothic" w:cs="Times New Roman"/>
          <w:sz w:val="20"/>
          <w:szCs w:val="20"/>
        </w:rPr>
        <w:t xml:space="preserve">Paragon Timur </w:t>
      </w:r>
      <w:proofErr w:type="spellStart"/>
      <w:r w:rsidRPr="00BB3A75">
        <w:rPr>
          <w:rFonts w:ascii="Century Gothic" w:eastAsia="Times New Roman" w:hAnsi="Century Gothic" w:cs="Times New Roman"/>
          <w:sz w:val="20"/>
          <w:szCs w:val="20"/>
        </w:rPr>
        <w:t>Berry</w:t>
      </w:r>
      <w:proofErr w:type="spellEnd"/>
      <w:r w:rsidRPr="00BB3A75">
        <w:rPr>
          <w:rFonts w:ascii="Century Gothic" w:eastAsia="Times New Roman" w:hAnsi="Century Gothic" w:cs="Times New Roman"/>
          <w:sz w:val="20"/>
          <w:szCs w:val="20"/>
        </w:rPr>
        <w:t xml:space="preserve"> 1,5 cl</w:t>
      </w:r>
    </w:p>
    <w:p w14:paraId="48C072E5" w14:textId="0F1C467E" w:rsidR="00BB3A75" w:rsidRDefault="00BB3A75" w:rsidP="00BB3A75">
      <w:pPr>
        <w:pStyle w:val="Odstavecseseznamem"/>
        <w:numPr>
          <w:ilvl w:val="0"/>
          <w:numId w:val="1"/>
        </w:numPr>
        <w:spacing w:before="100" w:beforeAutospacing="1" w:after="100" w:afterAutospacing="1" w:line="240" w:lineRule="auto"/>
        <w:rPr>
          <w:rFonts w:ascii="Century Gothic" w:eastAsia="Times New Roman" w:hAnsi="Century Gothic" w:cs="Times New Roman"/>
          <w:sz w:val="20"/>
          <w:szCs w:val="20"/>
        </w:rPr>
      </w:pPr>
      <w:proofErr w:type="spellStart"/>
      <w:r>
        <w:rPr>
          <w:rFonts w:ascii="Century Gothic" w:eastAsia="Times New Roman" w:hAnsi="Century Gothic" w:cs="Times New Roman"/>
          <w:sz w:val="20"/>
          <w:szCs w:val="20"/>
        </w:rPr>
        <w:t>Fresh</w:t>
      </w:r>
      <w:proofErr w:type="spellEnd"/>
      <w:r w:rsidRPr="00BB3A75">
        <w:rPr>
          <w:rFonts w:ascii="Century Gothic" w:eastAsia="Times New Roman" w:hAnsi="Century Gothic" w:cs="Times New Roman"/>
          <w:sz w:val="20"/>
          <w:szCs w:val="20"/>
        </w:rPr>
        <w:t xml:space="preserve"> z</w:t>
      </w:r>
      <w:r>
        <w:rPr>
          <w:rFonts w:ascii="Century Gothic" w:eastAsia="Times New Roman" w:hAnsi="Century Gothic" w:cs="Times New Roman"/>
          <w:sz w:val="20"/>
          <w:szCs w:val="20"/>
        </w:rPr>
        <w:t> </w:t>
      </w:r>
      <w:r w:rsidRPr="00BB3A75">
        <w:rPr>
          <w:rFonts w:ascii="Century Gothic" w:eastAsia="Times New Roman" w:hAnsi="Century Gothic" w:cs="Times New Roman"/>
          <w:sz w:val="20"/>
          <w:szCs w:val="20"/>
        </w:rPr>
        <w:t>t</w:t>
      </w:r>
      <w:r>
        <w:rPr>
          <w:rFonts w:ascii="Century Gothic" w:eastAsia="Times New Roman" w:hAnsi="Century Gothic" w:cs="Times New Roman"/>
          <w:sz w:val="20"/>
          <w:szCs w:val="20"/>
        </w:rPr>
        <w:t xml:space="preserve">rávy </w:t>
      </w:r>
      <w:r w:rsidRPr="00BB3A75">
        <w:rPr>
          <w:rFonts w:ascii="Century Gothic" w:eastAsia="Times New Roman" w:hAnsi="Century Gothic" w:cs="Times New Roman"/>
          <w:sz w:val="20"/>
          <w:szCs w:val="20"/>
        </w:rPr>
        <w:t>1 cl</w:t>
      </w:r>
    </w:p>
    <w:p w14:paraId="1F1F2C8D" w14:textId="5BA19FAC" w:rsidR="00BB3A75" w:rsidRPr="00BB3A75" w:rsidRDefault="00BB3A75" w:rsidP="00BB3A75">
      <w:pPr>
        <w:pStyle w:val="Odstavecseseznamem"/>
        <w:numPr>
          <w:ilvl w:val="0"/>
          <w:numId w:val="1"/>
        </w:numPr>
        <w:spacing w:before="100" w:beforeAutospacing="1" w:after="100" w:afterAutospacing="1" w:line="240" w:lineRule="auto"/>
        <w:rPr>
          <w:rFonts w:ascii="Century Gothic" w:eastAsia="Times New Roman" w:hAnsi="Century Gothic" w:cs="Times New Roman"/>
          <w:sz w:val="20"/>
          <w:szCs w:val="20"/>
        </w:rPr>
      </w:pPr>
      <w:r w:rsidRPr="00BB3A75">
        <w:rPr>
          <w:rFonts w:ascii="Century Gothic" w:eastAsia="Times New Roman" w:hAnsi="Century Gothic" w:cs="Times New Roman"/>
          <w:sz w:val="20"/>
          <w:szCs w:val="20"/>
        </w:rPr>
        <w:t>Libe</w:t>
      </w:r>
      <w:r>
        <w:rPr>
          <w:rFonts w:ascii="Century Gothic" w:eastAsia="Times New Roman" w:hAnsi="Century Gothic" w:cs="Times New Roman"/>
          <w:sz w:val="20"/>
          <w:szCs w:val="20"/>
        </w:rPr>
        <w:t>ček</w:t>
      </w:r>
      <w:r w:rsidRPr="00BB3A75">
        <w:rPr>
          <w:rFonts w:ascii="Century Gothic" w:eastAsia="Times New Roman" w:hAnsi="Century Gothic" w:cs="Times New Roman"/>
          <w:sz w:val="20"/>
          <w:szCs w:val="20"/>
        </w:rPr>
        <w:t xml:space="preserve"> 1 </w:t>
      </w:r>
      <w:r>
        <w:rPr>
          <w:rFonts w:ascii="Century Gothic" w:eastAsia="Times New Roman" w:hAnsi="Century Gothic" w:cs="Times New Roman"/>
          <w:sz w:val="20"/>
          <w:szCs w:val="20"/>
        </w:rPr>
        <w:t>lístek</w:t>
      </w:r>
    </w:p>
    <w:p w14:paraId="177E9740" w14:textId="2FB4247F" w:rsidR="0021787C" w:rsidRPr="00BB3A75" w:rsidRDefault="00BB3A75" w:rsidP="00BB3A75">
      <w:pPr>
        <w:numPr>
          <w:ilvl w:val="0"/>
          <w:numId w:val="1"/>
        </w:numPr>
        <w:pBdr>
          <w:top w:val="nil"/>
          <w:left w:val="nil"/>
          <w:bottom w:val="nil"/>
          <w:right w:val="nil"/>
          <w:between w:val="nil"/>
        </w:pBdr>
        <w:shd w:val="clear" w:color="auto" w:fill="FFFFFF"/>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Zástřik citronovou kůrou</w:t>
      </w:r>
    </w:p>
    <w:p w14:paraId="6E7D4245" w14:textId="1BC00568" w:rsidR="0021787C" w:rsidRDefault="00000000">
      <w:pPr>
        <w:shd w:val="clear" w:color="auto" w:fill="FFFFFF"/>
        <w:spacing w:after="120" w:line="240" w:lineRule="auto"/>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Ozdoba:</w:t>
      </w:r>
      <w:r>
        <w:rPr>
          <w:rFonts w:ascii="Century Gothic" w:eastAsia="Century Gothic" w:hAnsi="Century Gothic" w:cs="Century Gothic"/>
          <w:sz w:val="20"/>
          <w:szCs w:val="20"/>
        </w:rPr>
        <w:t xml:space="preserve"> </w:t>
      </w:r>
      <w:r w:rsidR="00BB3A75">
        <w:rPr>
          <w:rFonts w:ascii="Century Gothic" w:eastAsia="Century Gothic" w:hAnsi="Century Gothic" w:cs="Century Gothic"/>
          <w:sz w:val="20"/>
          <w:szCs w:val="20"/>
        </w:rPr>
        <w:t>Citronová kůra, včelí pyl</w:t>
      </w:r>
    </w:p>
    <w:p w14:paraId="566450F8" w14:textId="444A7FC5" w:rsidR="0021787C" w:rsidRDefault="00000000">
      <w:pPr>
        <w:shd w:val="clear" w:color="auto" w:fill="FFFFFF"/>
        <w:spacing w:line="240" w:lineRule="auto"/>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Postup přípravy:</w:t>
      </w:r>
      <w:r>
        <w:rPr>
          <w:rFonts w:ascii="Century Gothic" w:eastAsia="Century Gothic" w:hAnsi="Century Gothic" w:cs="Century Gothic"/>
          <w:sz w:val="20"/>
          <w:szCs w:val="20"/>
        </w:rPr>
        <w:t xml:space="preserve"> </w:t>
      </w:r>
      <w:r w:rsidR="00BB3A75">
        <w:rPr>
          <w:rFonts w:ascii="Century Gothic" w:eastAsia="Century Gothic" w:hAnsi="Century Gothic" w:cs="Century Gothic"/>
          <w:sz w:val="20"/>
          <w:szCs w:val="20"/>
        </w:rPr>
        <w:t xml:space="preserve">Do </w:t>
      </w:r>
      <w:proofErr w:type="spellStart"/>
      <w:r w:rsidR="00BB3A75">
        <w:rPr>
          <w:rFonts w:ascii="Century Gothic" w:eastAsia="Century Gothic" w:hAnsi="Century Gothic" w:cs="Century Gothic"/>
          <w:sz w:val="20"/>
          <w:szCs w:val="20"/>
        </w:rPr>
        <w:t>shakeru</w:t>
      </w:r>
      <w:proofErr w:type="spellEnd"/>
      <w:r w:rsidR="00BB3A75">
        <w:rPr>
          <w:rFonts w:ascii="Century Gothic" w:eastAsia="Century Gothic" w:hAnsi="Century Gothic" w:cs="Century Gothic"/>
          <w:sz w:val="20"/>
          <w:szCs w:val="20"/>
        </w:rPr>
        <w:t xml:space="preserve"> nalijeme nealkoholický gin </w:t>
      </w:r>
      <w:proofErr w:type="spellStart"/>
      <w:r w:rsidR="00BB3A75">
        <w:rPr>
          <w:rFonts w:ascii="Century Gothic" w:eastAsia="Century Gothic" w:hAnsi="Century Gothic" w:cs="Century Gothic"/>
          <w:sz w:val="20"/>
          <w:szCs w:val="20"/>
        </w:rPr>
        <w:t>Gordon’s</w:t>
      </w:r>
      <w:proofErr w:type="spellEnd"/>
      <w:r w:rsidR="00BB3A75">
        <w:rPr>
          <w:rFonts w:ascii="Century Gothic" w:eastAsia="Century Gothic" w:hAnsi="Century Gothic" w:cs="Century Gothic"/>
          <w:sz w:val="20"/>
          <w:szCs w:val="20"/>
        </w:rPr>
        <w:t xml:space="preserve">, </w:t>
      </w:r>
      <w:proofErr w:type="spellStart"/>
      <w:r w:rsidR="00BB3A75">
        <w:rPr>
          <w:rFonts w:ascii="Century Gothic" w:eastAsia="Century Gothic" w:hAnsi="Century Gothic" w:cs="Century Gothic"/>
          <w:sz w:val="20"/>
          <w:szCs w:val="20"/>
        </w:rPr>
        <w:t>cordial</w:t>
      </w:r>
      <w:proofErr w:type="spellEnd"/>
      <w:r w:rsidR="00BB3A75">
        <w:rPr>
          <w:rFonts w:ascii="Century Gothic" w:eastAsia="Century Gothic" w:hAnsi="Century Gothic" w:cs="Century Gothic"/>
          <w:sz w:val="20"/>
          <w:szCs w:val="20"/>
        </w:rPr>
        <w:t xml:space="preserve"> Paragon Timur </w:t>
      </w:r>
      <w:proofErr w:type="spellStart"/>
      <w:r w:rsidR="00BB3A75">
        <w:rPr>
          <w:rFonts w:ascii="Century Gothic" w:eastAsia="Century Gothic" w:hAnsi="Century Gothic" w:cs="Century Gothic"/>
          <w:sz w:val="20"/>
          <w:szCs w:val="20"/>
        </w:rPr>
        <w:t>Berry</w:t>
      </w:r>
      <w:proofErr w:type="spellEnd"/>
      <w:r w:rsidR="00BB3A75">
        <w:rPr>
          <w:rFonts w:ascii="Century Gothic" w:eastAsia="Century Gothic" w:hAnsi="Century Gothic" w:cs="Century Gothic"/>
          <w:sz w:val="20"/>
          <w:szCs w:val="20"/>
        </w:rPr>
        <w:t xml:space="preserve">, sirup a </w:t>
      </w:r>
      <w:proofErr w:type="spellStart"/>
      <w:r w:rsidR="00BB3A75">
        <w:rPr>
          <w:rFonts w:ascii="Century Gothic" w:eastAsia="Century Gothic" w:hAnsi="Century Gothic" w:cs="Century Gothic"/>
          <w:sz w:val="20"/>
          <w:szCs w:val="20"/>
        </w:rPr>
        <w:t>fresh</w:t>
      </w:r>
      <w:proofErr w:type="spellEnd"/>
      <w:r w:rsidR="00BB3A75">
        <w:rPr>
          <w:rFonts w:ascii="Century Gothic" w:eastAsia="Century Gothic" w:hAnsi="Century Gothic" w:cs="Century Gothic"/>
          <w:sz w:val="20"/>
          <w:szCs w:val="20"/>
        </w:rPr>
        <w:t xml:space="preserve"> z trávy, přidáme lístek libečku, zasypeme ledem a pečlivě protřepeme. Přelijeme do sklenice s ledem, dolijeme perlivou Mattoni, promícháme, zastříkneme citronovou kůrou a ozdobíme.</w:t>
      </w:r>
    </w:p>
    <w:p w14:paraId="61831654" w14:textId="77777777" w:rsidR="0021787C" w:rsidRDefault="0021787C">
      <w:pPr>
        <w:shd w:val="clear" w:color="auto" w:fill="FFFFFF"/>
        <w:rPr>
          <w:rFonts w:ascii="Century Gothic" w:eastAsia="Century Gothic" w:hAnsi="Century Gothic" w:cs="Century Gothic"/>
          <w:sz w:val="20"/>
          <w:szCs w:val="20"/>
        </w:rPr>
      </w:pPr>
    </w:p>
    <w:p w14:paraId="7CFC855B" w14:textId="77777777" w:rsidR="0021787C" w:rsidRDefault="0021787C">
      <w:pPr>
        <w:jc w:val="both"/>
        <w:rPr>
          <w:rFonts w:ascii="Century Gothic" w:eastAsia="Century Gothic" w:hAnsi="Century Gothic" w:cs="Century Gothic"/>
          <w:sz w:val="20"/>
          <w:szCs w:val="20"/>
        </w:rPr>
      </w:pPr>
    </w:p>
    <w:p w14:paraId="30D65DD5" w14:textId="78C6FF3D" w:rsidR="0021787C" w:rsidRPr="00BB3A75" w:rsidRDefault="00000000" w:rsidP="00BB3A75">
      <w:pPr>
        <w:rPr>
          <w:rFonts w:ascii="Century Gothic" w:eastAsia="Century Gothic" w:hAnsi="Century Gothic" w:cs="Century Gothic"/>
          <w:b/>
          <w:sz w:val="20"/>
          <w:szCs w:val="20"/>
        </w:rPr>
      </w:pPr>
      <w:r>
        <w:br w:type="page"/>
      </w:r>
      <w:r>
        <w:rPr>
          <w:rFonts w:ascii="Century Gothic" w:eastAsia="Century Gothic" w:hAnsi="Century Gothic" w:cs="Century Gothic"/>
          <w:b/>
          <w:sz w:val="18"/>
          <w:szCs w:val="18"/>
        </w:rPr>
        <w:lastRenderedPageBreak/>
        <w:t>O Mattoni Grand Drink</w:t>
      </w:r>
    </w:p>
    <w:p w14:paraId="2ADA8993" w14:textId="77777777" w:rsidR="0021787C" w:rsidRDefault="00000000">
      <w:pPr>
        <w:spacing w:after="12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Mattoni Grand Drink je celosvětově uznávaná barmanská soutěž s více než dvacetiletou tradicí. 25. ročník, který se odehraje v příštím roce, bude zároveň podvanácté pořádán jako oficiální Mistrovství světa v míchání nealkoholických koktejlů pod záštitou Světové barmanské asociace. Svojí dosavadní historií si tato soutěž na mezinárodní scéně vydobyla vysoké renomé. Základem všech soutěžních koktejlů je vždy minerální voda Mattoni. Mattoni Grand Drink je rovněž znám tím, že určuje trendy v oboru. Ty nejlepší kreace se pak snadno dostávají na nápojové lístky barů na celém světě. Mattoni Grand Drink už ve své historii prošel několika evropskými metropolemi a před třemi lety se vrátil zpět do Karlových Varů, rodiště značky Mattoni. Dosud český zástupce zvítězil dvakrát – naposledy se to povedlo v roce 2013 </w:t>
      </w:r>
      <w:proofErr w:type="spellStart"/>
      <w:r>
        <w:rPr>
          <w:rFonts w:ascii="Century Gothic" w:eastAsia="Century Gothic" w:hAnsi="Century Gothic" w:cs="Century Gothic"/>
          <w:sz w:val="18"/>
          <w:szCs w:val="18"/>
        </w:rPr>
        <w:t>Achimu</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Šiplovi</w:t>
      </w:r>
      <w:proofErr w:type="spellEnd"/>
      <w:r>
        <w:rPr>
          <w:rFonts w:ascii="Century Gothic" w:eastAsia="Century Gothic" w:hAnsi="Century Gothic" w:cs="Century Gothic"/>
          <w:sz w:val="18"/>
          <w:szCs w:val="18"/>
        </w:rPr>
        <w:t xml:space="preserve"> s drinkem </w:t>
      </w:r>
      <w:proofErr w:type="spellStart"/>
      <w:r>
        <w:rPr>
          <w:rFonts w:ascii="Century Gothic" w:eastAsia="Century Gothic" w:hAnsi="Century Gothic" w:cs="Century Gothic"/>
          <w:sz w:val="18"/>
          <w:szCs w:val="18"/>
        </w:rPr>
        <w:t>Walu</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Forever</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Young</w:t>
      </w:r>
      <w:proofErr w:type="spellEnd"/>
      <w:r>
        <w:rPr>
          <w:rFonts w:ascii="Century Gothic" w:eastAsia="Century Gothic" w:hAnsi="Century Gothic" w:cs="Century Gothic"/>
          <w:sz w:val="18"/>
          <w:szCs w:val="18"/>
        </w:rPr>
        <w:t>.</w:t>
      </w:r>
    </w:p>
    <w:p w14:paraId="1CDC9409" w14:textId="77777777" w:rsidR="0021787C" w:rsidRPr="00BB3A75" w:rsidRDefault="00000000">
      <w:pPr>
        <w:spacing w:after="240" w:line="240" w:lineRule="auto"/>
        <w:jc w:val="both"/>
        <w:rPr>
          <w:rFonts w:ascii="Century Gothic" w:eastAsia="Century Gothic" w:hAnsi="Century Gothic" w:cs="Century Gothic"/>
          <w:sz w:val="18"/>
          <w:szCs w:val="18"/>
        </w:rPr>
      </w:pPr>
      <w:r w:rsidRPr="00BB3A75">
        <w:rPr>
          <w:rFonts w:ascii="Century Gothic" w:eastAsia="Century Gothic" w:hAnsi="Century Gothic" w:cs="Century Gothic"/>
          <w:sz w:val="18"/>
          <w:szCs w:val="18"/>
        </w:rPr>
        <w:t>V letošním roce navě vznikla nová kategorie Mattoni Grand Drink Junior, která je určena pro studenty středních gastronomických škol. Juniorská kategorie má za cíl podpořit mladé barmany a připravit je na soutěže v rámci jejich budoucí profesionální kariéry.</w:t>
      </w:r>
    </w:p>
    <w:p w14:paraId="5527E99F" w14:textId="77777777" w:rsidR="0021787C" w:rsidRDefault="00000000">
      <w:pPr>
        <w:spacing w:after="120" w:line="240" w:lineRule="auto"/>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150 let Mattoni </w:t>
      </w:r>
    </w:p>
    <w:p w14:paraId="773A561F" w14:textId="77777777" w:rsidR="0021787C" w:rsidRDefault="00000000">
      <w:pPr>
        <w:spacing w:after="12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Mattoni, ikonická značka neodmyslitelně spojená s motivem orla již od roku 1873, se za 150 let své existence stala synonymem pro minerálku. Unikátní minerální voda s nezaměnitelnou chutí se rodí v hloubce 125 až 230 metrů v panenské přírodě u Karlových Varů. Jedinečná poloha na rozhraní Krušných a Doupovských hor jí dává střední mineralizaci s vyváženým poměrem vápníku, hořčíku a draslíku pro každý den. Mattoni přináší tu nejkvalitnější vodu pro zdraví, jež je dostupná v přírodní neperlivé, jemně perlivé i perlivé variantě a v široké škále příchutí. Limitovaná edice Mattoni Extra perlivá přináší 150% perlivost ke 150. výročí Mattoni.</w:t>
      </w:r>
    </w:p>
    <w:p w14:paraId="1406C98B" w14:textId="77777777" w:rsidR="0021787C" w:rsidRDefault="00000000">
      <w:pPr>
        <w:spacing w:after="12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Před 150 lety se na Karlovarsku zrodila nápojová firma úspěšného podnikatele a vizionáře Heinricha </w:t>
      </w:r>
      <w:proofErr w:type="spellStart"/>
      <w:r>
        <w:rPr>
          <w:rFonts w:ascii="Century Gothic" w:eastAsia="Century Gothic" w:hAnsi="Century Gothic" w:cs="Century Gothic"/>
          <w:sz w:val="18"/>
          <w:szCs w:val="18"/>
        </w:rPr>
        <w:t>Mattoniho</w:t>
      </w:r>
      <w:proofErr w:type="spellEnd"/>
      <w:r>
        <w:rPr>
          <w:rFonts w:ascii="Century Gothic" w:eastAsia="Century Gothic" w:hAnsi="Century Gothic" w:cs="Century Gothic"/>
          <w:sz w:val="18"/>
          <w:szCs w:val="18"/>
        </w:rPr>
        <w:t xml:space="preserve">, který svou neutuchající pílí brzy dosáhl mezinárodního úspěchu. Na tradici rodinné firmy H. </w:t>
      </w:r>
      <w:proofErr w:type="spellStart"/>
      <w:r>
        <w:rPr>
          <w:rFonts w:ascii="Century Gothic" w:eastAsia="Century Gothic" w:hAnsi="Century Gothic" w:cs="Century Gothic"/>
          <w:sz w:val="18"/>
          <w:szCs w:val="18"/>
        </w:rPr>
        <w:t>Mattoniho</w:t>
      </w:r>
      <w:proofErr w:type="spellEnd"/>
      <w:r>
        <w:rPr>
          <w:rFonts w:ascii="Century Gothic" w:eastAsia="Century Gothic" w:hAnsi="Century Gothic" w:cs="Century Gothic"/>
          <w:sz w:val="18"/>
          <w:szCs w:val="18"/>
        </w:rPr>
        <w:t xml:space="preserve"> navazuje dnešní společnost Mattoni 1873. Z jedné stáčírny minerální vody se postupně rozrostla na lídra středoevropského trhu nealkoholických nápojů s 11 závody v 8 zemích. Přitom si stále zakládá na rodinných hodnotách a chová úctu jak k zakladateli své historie, tak ke karlovarskému regionu.  Současnou podobu získala v 90. letech díky výrazným investicím italské rodiny </w:t>
      </w:r>
      <w:proofErr w:type="spellStart"/>
      <w:r>
        <w:rPr>
          <w:rFonts w:ascii="Century Gothic" w:eastAsia="Century Gothic" w:hAnsi="Century Gothic" w:cs="Century Gothic"/>
          <w:sz w:val="18"/>
          <w:szCs w:val="18"/>
        </w:rPr>
        <w:t>Pasquale</w:t>
      </w:r>
      <w:proofErr w:type="spellEnd"/>
      <w:r>
        <w:rPr>
          <w:rFonts w:ascii="Century Gothic" w:eastAsia="Century Gothic" w:hAnsi="Century Gothic" w:cs="Century Gothic"/>
          <w:sz w:val="18"/>
          <w:szCs w:val="18"/>
        </w:rPr>
        <w:t>. Produkty vyváží do 19 zemí světa a vlastní zahraniční značky minerálních vod v Rakousku, Maďarsku a Srbsku. V ČR, Maďarsku, Srbsku, Černé hoře, Bulharsku a na Slovensku je výhradním výrobcem a distributorem nealkoholických nápojů a pochutin značek firmy PepsiCo.</w:t>
      </w:r>
    </w:p>
    <w:p w14:paraId="636E8AB9" w14:textId="77777777" w:rsidR="0021787C" w:rsidRDefault="00000000">
      <w:pPr>
        <w:spacing w:after="24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Motto značky „Mattoni je život“ rezonuje v dlouhodobé podpoře kulturního a společenského života v České republice. Mattoni 1873 se zaměřuje i na aktivity spojené s ochranou přírody a otázkou ekologie.</w:t>
      </w:r>
    </w:p>
    <w:p w14:paraId="22CCC203" w14:textId="77777777" w:rsidR="0021787C" w:rsidRDefault="00000000">
      <w:pPr>
        <w:spacing w:after="120" w:line="240" w:lineRule="auto"/>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O České barmanské asociaci</w:t>
      </w:r>
    </w:p>
    <w:p w14:paraId="243BA8A9" w14:textId="77777777" w:rsidR="0021787C" w:rsidRDefault="00000000">
      <w:pPr>
        <w:spacing w:after="12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Česká barmanská asociace sdružuje v rámci České republiky profesionální barmany. Hlavním posláním CBA je výměna informací a zkušeností z oboru mezi jejími členy, organizace akcí odborného a společenského charakteru a barmanských, </w:t>
      </w:r>
      <w:proofErr w:type="spellStart"/>
      <w:r>
        <w:rPr>
          <w:rFonts w:ascii="Century Gothic" w:eastAsia="Century Gothic" w:hAnsi="Century Gothic" w:cs="Century Gothic"/>
          <w:sz w:val="18"/>
          <w:szCs w:val="18"/>
        </w:rPr>
        <w:t>baristických</w:t>
      </w:r>
      <w:proofErr w:type="spellEnd"/>
      <w:r>
        <w:rPr>
          <w:rFonts w:ascii="Century Gothic" w:eastAsia="Century Gothic" w:hAnsi="Century Gothic" w:cs="Century Gothic"/>
          <w:sz w:val="18"/>
          <w:szCs w:val="18"/>
        </w:rPr>
        <w:t xml:space="preserve">, čajových či gastronomických soutěží. CBA se také </w:t>
      </w:r>
      <w:proofErr w:type="gramStart"/>
      <w:r>
        <w:rPr>
          <w:rFonts w:ascii="Century Gothic" w:eastAsia="Century Gothic" w:hAnsi="Century Gothic" w:cs="Century Gothic"/>
          <w:sz w:val="18"/>
          <w:szCs w:val="18"/>
        </w:rPr>
        <w:t>snaží</w:t>
      </w:r>
      <w:proofErr w:type="gramEnd"/>
      <w:r>
        <w:rPr>
          <w:rFonts w:ascii="Century Gothic" w:eastAsia="Century Gothic" w:hAnsi="Century Gothic" w:cs="Century Gothic"/>
          <w:sz w:val="18"/>
          <w:szCs w:val="18"/>
        </w:rPr>
        <w:t xml:space="preserve"> prosazovat správnost technologie přípravy nápojů v barech, kavárnách a dalších provozech. Je pořadatelem mnoha barmanských soutěží včetně Mattoni Grand Drinku.</w:t>
      </w:r>
    </w:p>
    <w:p w14:paraId="1FC21E62" w14:textId="77777777" w:rsidR="0021787C" w:rsidRDefault="00000000">
      <w:pPr>
        <w:spacing w:after="12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Více na: </w:t>
      </w:r>
      <w:hyperlink r:id="rId8">
        <w:r>
          <w:rPr>
            <w:rFonts w:ascii="Century Gothic" w:eastAsia="Century Gothic" w:hAnsi="Century Gothic" w:cs="Century Gothic"/>
            <w:color w:val="000000"/>
            <w:sz w:val="18"/>
            <w:szCs w:val="18"/>
          </w:rPr>
          <w:t>www.cbanet.cz</w:t>
        </w:r>
      </w:hyperlink>
      <w:r>
        <w:rPr>
          <w:rFonts w:ascii="Century Gothic" w:eastAsia="Century Gothic" w:hAnsi="Century Gothic" w:cs="Century Gothic"/>
          <w:sz w:val="18"/>
          <w:szCs w:val="18"/>
        </w:rPr>
        <w:t xml:space="preserve"> </w:t>
      </w:r>
    </w:p>
    <w:p w14:paraId="34CA1D7F" w14:textId="77777777" w:rsidR="00CE1B09" w:rsidRDefault="00CE1B09">
      <w:pPr>
        <w:spacing w:after="120" w:line="240" w:lineRule="auto"/>
        <w:jc w:val="both"/>
        <w:rPr>
          <w:rFonts w:ascii="Century Gothic" w:eastAsia="Century Gothic" w:hAnsi="Century Gothic" w:cs="Century Gothic"/>
          <w:sz w:val="18"/>
          <w:szCs w:val="18"/>
        </w:rPr>
      </w:pPr>
    </w:p>
    <w:p w14:paraId="7B45CFA2" w14:textId="77777777" w:rsidR="00CE1B09" w:rsidRDefault="00CE1B09">
      <w:pPr>
        <w:spacing w:after="120" w:line="240" w:lineRule="auto"/>
        <w:jc w:val="both"/>
        <w:rPr>
          <w:rFonts w:ascii="Century Gothic" w:eastAsia="Century Gothic" w:hAnsi="Century Gothic" w:cs="Century Gothic"/>
          <w:sz w:val="18"/>
          <w:szCs w:val="18"/>
        </w:rPr>
      </w:pPr>
    </w:p>
    <w:p w14:paraId="287D7C55" w14:textId="7F4090A2" w:rsidR="0021787C" w:rsidRPr="001053B6" w:rsidRDefault="00CE1B09" w:rsidP="001053B6">
      <w:pPr>
        <w:spacing w:line="257" w:lineRule="auto"/>
        <w:rPr>
          <w:rFonts w:ascii="Century Gothic" w:eastAsia="Century Gothic" w:hAnsi="Century Gothic" w:cs="Century Gothic"/>
          <w:color w:val="000000"/>
          <w:sz w:val="18"/>
          <w:szCs w:val="18"/>
        </w:rPr>
      </w:pPr>
      <w:r w:rsidRPr="00CE1B09">
        <w:rPr>
          <w:rFonts w:ascii="Century Gothic" w:eastAsia="Century Gothic" w:hAnsi="Century Gothic" w:cs="Century Gothic"/>
          <w:b/>
          <w:color w:val="000000"/>
          <w:sz w:val="18"/>
          <w:szCs w:val="18"/>
        </w:rPr>
        <w:t>Kontakt:</w:t>
      </w:r>
      <w:r w:rsidRPr="00CE1B09">
        <w:rPr>
          <w:rFonts w:ascii="Century Gothic" w:hAnsi="Century Gothic"/>
          <w:sz w:val="18"/>
          <w:szCs w:val="18"/>
        </w:rPr>
        <w:br/>
      </w:r>
      <w:proofErr w:type="spellStart"/>
      <w:r w:rsidRPr="00CE1B09">
        <w:rPr>
          <w:rFonts w:ascii="Century Gothic" w:eastAsia="Century Gothic" w:hAnsi="Century Gothic" w:cs="Century Gothic"/>
          <w:color w:val="000000"/>
          <w:sz w:val="18"/>
          <w:szCs w:val="18"/>
        </w:rPr>
        <w:t>Lutfia</w:t>
      </w:r>
      <w:proofErr w:type="spellEnd"/>
      <w:r w:rsidRPr="00CE1B09">
        <w:rPr>
          <w:rFonts w:ascii="Century Gothic" w:eastAsia="Century Gothic" w:hAnsi="Century Gothic" w:cs="Century Gothic"/>
          <w:color w:val="000000"/>
          <w:sz w:val="18"/>
          <w:szCs w:val="18"/>
        </w:rPr>
        <w:t xml:space="preserve"> Volfová</w:t>
      </w:r>
      <w:r w:rsidRPr="00CE1B09">
        <w:rPr>
          <w:rFonts w:ascii="Century Gothic" w:hAnsi="Century Gothic"/>
          <w:sz w:val="18"/>
          <w:szCs w:val="18"/>
        </w:rPr>
        <w:br/>
      </w:r>
      <w:r w:rsidRPr="00CE1B09">
        <w:rPr>
          <w:rFonts w:ascii="Century Gothic" w:eastAsia="Century Gothic" w:hAnsi="Century Gothic" w:cs="Century Gothic"/>
          <w:color w:val="000000"/>
          <w:sz w:val="18"/>
          <w:szCs w:val="18"/>
        </w:rPr>
        <w:t>PR manažerka Mattoni 1873</w:t>
      </w:r>
      <w:r w:rsidRPr="00CE1B09">
        <w:rPr>
          <w:rFonts w:ascii="Century Gothic" w:hAnsi="Century Gothic"/>
          <w:sz w:val="18"/>
          <w:szCs w:val="18"/>
        </w:rPr>
        <w:br/>
      </w:r>
      <w:r w:rsidRPr="00CE1B09">
        <w:rPr>
          <w:rFonts w:ascii="Century Gothic" w:eastAsia="Century Gothic" w:hAnsi="Century Gothic" w:cs="Century Gothic"/>
          <w:color w:val="000000"/>
          <w:sz w:val="18"/>
          <w:szCs w:val="18"/>
        </w:rPr>
        <w:t>E-mail:</w:t>
      </w:r>
      <w:r w:rsidRPr="00CE1B09">
        <w:rPr>
          <w:rFonts w:ascii="Century Gothic" w:eastAsia="Century Gothic" w:hAnsi="Century Gothic" w:cs="Century Gothic"/>
          <w:b/>
          <w:color w:val="000000"/>
          <w:sz w:val="18"/>
          <w:szCs w:val="18"/>
        </w:rPr>
        <w:t xml:space="preserve"> </w:t>
      </w:r>
      <w:hyperlink r:id="rId9">
        <w:r w:rsidRPr="00CE1B09">
          <w:rPr>
            <w:rFonts w:ascii="Century Gothic" w:eastAsia="Century Gothic" w:hAnsi="Century Gothic" w:cs="Century Gothic"/>
            <w:color w:val="0000FF"/>
            <w:sz w:val="18"/>
            <w:szCs w:val="18"/>
            <w:u w:val="single"/>
          </w:rPr>
          <w:t>lutfia.volfova@mattoni.cz</w:t>
        </w:r>
      </w:hyperlink>
      <w:hyperlink r:id="rId10">
        <w:r w:rsidRPr="00CE1B09">
          <w:rPr>
            <w:rFonts w:ascii="Century Gothic" w:hAnsi="Century Gothic"/>
            <w:sz w:val="18"/>
            <w:szCs w:val="18"/>
          </w:rPr>
          <w:br/>
        </w:r>
      </w:hyperlink>
      <w:r w:rsidRPr="00CE1B09">
        <w:rPr>
          <w:rFonts w:ascii="Century Gothic" w:eastAsia="Century Gothic" w:hAnsi="Century Gothic" w:cs="Century Gothic"/>
          <w:color w:val="000000"/>
          <w:sz w:val="18"/>
          <w:szCs w:val="18"/>
        </w:rPr>
        <w:t>Telefon: +420 607 602 328</w:t>
      </w:r>
    </w:p>
    <w:sectPr w:rsidR="0021787C" w:rsidRPr="001053B6" w:rsidSect="00BB3A75">
      <w:headerReference w:type="default" r:id="rId11"/>
      <w:footerReference w:type="default" r:id="rId12"/>
      <w:pgSz w:w="11906" w:h="16838"/>
      <w:pgMar w:top="1361" w:right="1361" w:bottom="1361" w:left="1361" w:header="1985" w:footer="284"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5EE3" w14:textId="77777777" w:rsidR="0042164B" w:rsidRDefault="0042164B">
      <w:pPr>
        <w:spacing w:after="0" w:line="240" w:lineRule="auto"/>
      </w:pPr>
      <w:r>
        <w:separator/>
      </w:r>
    </w:p>
  </w:endnote>
  <w:endnote w:type="continuationSeparator" w:id="0">
    <w:p w14:paraId="551FE880" w14:textId="77777777" w:rsidR="0042164B" w:rsidRDefault="00421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F082" w14:textId="77777777" w:rsidR="0021787C" w:rsidRDefault="0021787C">
    <w:pPr>
      <w:spacing w:after="0" w:line="240" w:lineRule="auto"/>
      <w:rPr>
        <w:rFonts w:ascii="Century Gothic" w:eastAsia="Century Gothic" w:hAnsi="Century Gothic" w:cs="Century Gothic"/>
        <w:b/>
        <w:sz w:val="16"/>
        <w:szCs w:val="16"/>
      </w:rPr>
    </w:pPr>
  </w:p>
  <w:p w14:paraId="74DA7DCB" w14:textId="77777777" w:rsidR="0021787C" w:rsidRDefault="0021787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B8ED8" w14:textId="77777777" w:rsidR="0042164B" w:rsidRDefault="0042164B">
      <w:pPr>
        <w:spacing w:after="0" w:line="240" w:lineRule="auto"/>
      </w:pPr>
      <w:r>
        <w:separator/>
      </w:r>
    </w:p>
  </w:footnote>
  <w:footnote w:type="continuationSeparator" w:id="0">
    <w:p w14:paraId="67C1A8F5" w14:textId="77777777" w:rsidR="0042164B" w:rsidRDefault="00421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2E43" w14:textId="7117FFF3" w:rsidR="0021787C" w:rsidRDefault="00BB3A75" w:rsidP="00BB3A75">
    <w:pPr>
      <w:pBdr>
        <w:top w:val="nil"/>
        <w:left w:val="nil"/>
        <w:bottom w:val="nil"/>
        <w:right w:val="nil"/>
        <w:between w:val="nil"/>
      </w:pBdr>
      <w:tabs>
        <w:tab w:val="center" w:pos="4536"/>
        <w:tab w:val="right" w:pos="9072"/>
        <w:tab w:val="left" w:pos="8268"/>
      </w:tabs>
      <w:spacing w:after="0" w:line="240" w:lineRule="auto"/>
      <w:rPr>
        <w:b/>
        <w:color w:val="FF0000"/>
      </w:rPr>
    </w:pPr>
    <w:r>
      <w:rPr>
        <w:noProof/>
      </w:rPr>
      <w:drawing>
        <wp:anchor distT="0" distB="0" distL="114300" distR="114300" simplePos="0" relativeHeight="251659264" behindDoc="0" locked="0" layoutInCell="1" hidden="0" allowOverlap="1" wp14:anchorId="4AC301E9" wp14:editId="4D32D6D6">
          <wp:simplePos x="0" y="0"/>
          <wp:positionH relativeFrom="column">
            <wp:posOffset>2432685</wp:posOffset>
          </wp:positionH>
          <wp:positionV relativeFrom="paragraph">
            <wp:posOffset>-944245</wp:posOffset>
          </wp:positionV>
          <wp:extent cx="2070735" cy="1115695"/>
          <wp:effectExtent l="0" t="0" r="0" b="0"/>
          <wp:wrapSquare wrapText="bothSides" distT="0" distB="0" distL="114300" distR="114300"/>
          <wp:docPr id="2032849187" name="Obrázek 2032849187" descr="Obsah obrázku logo&#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logo&#10;&#10;Popis byl vytvořen automaticky"/>
                  <pic:cNvPicPr preferRelativeResize="0"/>
                </pic:nvPicPr>
                <pic:blipFill>
                  <a:blip r:embed="rId1"/>
                  <a:srcRect/>
                  <a:stretch>
                    <a:fillRect/>
                  </a:stretch>
                </pic:blipFill>
                <pic:spPr>
                  <a:xfrm>
                    <a:off x="0" y="0"/>
                    <a:ext cx="2070735" cy="111569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0F829936" wp14:editId="78D98E3E">
          <wp:simplePos x="0" y="0"/>
          <wp:positionH relativeFrom="column">
            <wp:posOffset>1467485</wp:posOffset>
          </wp:positionH>
          <wp:positionV relativeFrom="paragraph">
            <wp:posOffset>-926465</wp:posOffset>
          </wp:positionV>
          <wp:extent cx="1047115" cy="1082040"/>
          <wp:effectExtent l="0" t="0" r="0" b="0"/>
          <wp:wrapSquare wrapText="bothSides" distT="0" distB="0" distL="114300" distR="114300"/>
          <wp:docPr id="1912853356" name="Obrázek 1912853356"/>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47115" cy="1082040"/>
                  </a:xfrm>
                  <a:prstGeom prst="rect">
                    <a:avLst/>
                  </a:prstGeom>
                  <a:ln/>
                </pic:spPr>
              </pic:pic>
            </a:graphicData>
          </a:graphic>
          <wp14:sizeRelH relativeFrom="margin">
            <wp14:pctWidth>0</wp14:pctWidth>
          </wp14:sizeRelH>
          <wp14:sizeRelV relativeFrom="margin">
            <wp14:pctHeight>0</wp14:pctHeight>
          </wp14:sizeRelV>
        </wp:anchor>
      </w:drawing>
    </w:r>
    <w:r w:rsidRPr="00BB3A75">
      <w:rPr>
        <w:b/>
        <w:noProof/>
        <w:color w:val="FF0000"/>
      </w:rPr>
      <w:drawing>
        <wp:anchor distT="0" distB="0" distL="114300" distR="114300" simplePos="0" relativeHeight="251661312" behindDoc="1" locked="0" layoutInCell="1" allowOverlap="1" wp14:anchorId="72B9D268" wp14:editId="781FD920">
          <wp:simplePos x="0" y="0"/>
          <wp:positionH relativeFrom="column">
            <wp:posOffset>4458335</wp:posOffset>
          </wp:positionH>
          <wp:positionV relativeFrom="paragraph">
            <wp:posOffset>-836295</wp:posOffset>
          </wp:positionV>
          <wp:extent cx="1586230" cy="996950"/>
          <wp:effectExtent l="0" t="0" r="1270" b="6350"/>
          <wp:wrapTight wrapText="bothSides">
            <wp:wrapPolygon edited="0">
              <wp:start x="0" y="0"/>
              <wp:lineTo x="0" y="21462"/>
              <wp:lineTo x="21444" y="21462"/>
              <wp:lineTo x="21444" y="0"/>
              <wp:lineTo x="0" y="0"/>
            </wp:wrapPolygon>
          </wp:wrapTight>
          <wp:docPr id="1265577206" name="Obrázek 1265577206" descr="Obsah obrázku text, Písmo, Grafika,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4628" name="Obrázek 1" descr="Obsah obrázku text, Písmo, Grafika, typografie&#10;&#10;Popis byl vytvořen automaticky"/>
                  <pic:cNvPicPr/>
                </pic:nvPicPr>
                <pic:blipFill>
                  <a:blip r:embed="rId3">
                    <a:extLst>
                      <a:ext uri="{28A0092B-C50C-407E-A947-70E740481C1C}">
                        <a14:useLocalDpi xmlns:a14="http://schemas.microsoft.com/office/drawing/2010/main" val="0"/>
                      </a:ext>
                    </a:extLst>
                  </a:blip>
                  <a:stretch>
                    <a:fillRect/>
                  </a:stretch>
                </pic:blipFill>
                <pic:spPr>
                  <a:xfrm>
                    <a:off x="0" y="0"/>
                    <a:ext cx="1586230" cy="996950"/>
                  </a:xfrm>
                  <a:prstGeom prst="rect">
                    <a:avLst/>
                  </a:prstGeom>
                </pic:spPr>
              </pic:pic>
            </a:graphicData>
          </a:graphic>
          <wp14:sizeRelH relativeFrom="page">
            <wp14:pctWidth>0</wp14:pctWidth>
          </wp14:sizeRelH>
          <wp14:sizeRelV relativeFrom="page">
            <wp14:pctHeight>0</wp14:pctHeight>
          </wp14:sizeRelV>
        </wp:anchor>
      </w:drawing>
    </w:r>
    <w:r w:rsidRPr="00BB3A75">
      <w:rPr>
        <w:b/>
        <w:noProof/>
        <w:color w:val="FF0000"/>
      </w:rPr>
      <w:drawing>
        <wp:anchor distT="0" distB="0" distL="114300" distR="114300" simplePos="0" relativeHeight="251660288" behindDoc="1" locked="0" layoutInCell="1" allowOverlap="1" wp14:anchorId="7F8F8DC7" wp14:editId="0E6C6491">
          <wp:simplePos x="0" y="0"/>
          <wp:positionH relativeFrom="column">
            <wp:posOffset>-213360</wp:posOffset>
          </wp:positionH>
          <wp:positionV relativeFrom="paragraph">
            <wp:posOffset>-827193</wp:posOffset>
          </wp:positionV>
          <wp:extent cx="1586230" cy="996950"/>
          <wp:effectExtent l="0" t="0" r="1270" b="6350"/>
          <wp:wrapTight wrapText="bothSides">
            <wp:wrapPolygon edited="0">
              <wp:start x="0" y="0"/>
              <wp:lineTo x="0" y="21462"/>
              <wp:lineTo x="21444" y="21462"/>
              <wp:lineTo x="21444" y="0"/>
              <wp:lineTo x="0" y="0"/>
            </wp:wrapPolygon>
          </wp:wrapTight>
          <wp:docPr id="1007901378" name="Obrázek 1007901378" descr="Obsah obrázku text, Písmo, Grafika,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59665" name="Obrázek 1" descr="Obsah obrázku text, Písmo, Grafika, typografie&#10;&#10;Popis byl vytvořen automaticky"/>
                  <pic:cNvPicPr/>
                </pic:nvPicPr>
                <pic:blipFill>
                  <a:blip r:embed="rId4">
                    <a:extLst>
                      <a:ext uri="{28A0092B-C50C-407E-A947-70E740481C1C}">
                        <a14:useLocalDpi xmlns:a14="http://schemas.microsoft.com/office/drawing/2010/main" val="0"/>
                      </a:ext>
                    </a:extLst>
                  </a:blip>
                  <a:stretch>
                    <a:fillRect/>
                  </a:stretch>
                </pic:blipFill>
                <pic:spPr>
                  <a:xfrm>
                    <a:off x="0" y="0"/>
                    <a:ext cx="1586230" cy="996950"/>
                  </a:xfrm>
                  <a:prstGeom prst="rect">
                    <a:avLst/>
                  </a:prstGeom>
                </pic:spPr>
              </pic:pic>
            </a:graphicData>
          </a:graphic>
          <wp14:sizeRelH relativeFrom="page">
            <wp14:pctWidth>0</wp14:pctWidth>
          </wp14:sizeRelH>
          <wp14:sizeRelV relativeFrom="page">
            <wp14:pctHeight>0</wp14:pctHeight>
          </wp14:sizeRelV>
        </wp:anchor>
      </w:drawing>
    </w:r>
    <w:r w:rsidRPr="00BB3A75">
      <w:rPr>
        <w:b/>
        <w:color w:val="FF0000"/>
      </w:rPr>
      <w:t xml:space="preserve">  </w:t>
    </w:r>
  </w:p>
  <w:p w14:paraId="46FD7C5B" w14:textId="77777777" w:rsidR="0021787C" w:rsidRDefault="0021787C">
    <w:pPr>
      <w:pBdr>
        <w:top w:val="nil"/>
        <w:left w:val="nil"/>
        <w:bottom w:val="nil"/>
        <w:right w:val="nil"/>
        <w:between w:val="nil"/>
      </w:pBdr>
      <w:tabs>
        <w:tab w:val="center" w:pos="4536"/>
        <w:tab w:val="right" w:pos="9072"/>
        <w:tab w:val="left" w:pos="826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111D"/>
    <w:multiLevelType w:val="multilevel"/>
    <w:tmpl w:val="96F0F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7104DD"/>
    <w:multiLevelType w:val="multilevel"/>
    <w:tmpl w:val="8C980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6784588">
    <w:abstractNumId w:val="1"/>
  </w:num>
  <w:num w:numId="2" w16cid:durableId="1877886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87C"/>
    <w:rsid w:val="001053B6"/>
    <w:rsid w:val="0021787C"/>
    <w:rsid w:val="0042164B"/>
    <w:rsid w:val="007132B5"/>
    <w:rsid w:val="00726797"/>
    <w:rsid w:val="00BB3A75"/>
    <w:rsid w:val="00CE1B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FBCCA"/>
  <w15:docId w15:val="{F40FFC3A-9F1D-EF43-9263-99968544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05DE8"/>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Odkaznakoment">
    <w:name w:val="annotation reference"/>
    <w:basedOn w:val="Standardnpsmoodstavce"/>
    <w:uiPriority w:val="99"/>
    <w:semiHidden/>
    <w:unhideWhenUsed/>
    <w:rsid w:val="007F07E2"/>
    <w:rPr>
      <w:sz w:val="16"/>
      <w:szCs w:val="16"/>
    </w:rPr>
  </w:style>
  <w:style w:type="paragraph" w:styleId="Textkomente">
    <w:name w:val="annotation text"/>
    <w:basedOn w:val="Normln"/>
    <w:link w:val="TextkomenteChar"/>
    <w:uiPriority w:val="99"/>
    <w:semiHidden/>
    <w:unhideWhenUsed/>
    <w:rsid w:val="007F07E2"/>
    <w:pPr>
      <w:spacing w:line="240" w:lineRule="auto"/>
    </w:pPr>
    <w:rPr>
      <w:sz w:val="20"/>
      <w:szCs w:val="20"/>
    </w:rPr>
  </w:style>
  <w:style w:type="character" w:customStyle="1" w:styleId="TextkomenteChar">
    <w:name w:val="Text komentáře Char"/>
    <w:basedOn w:val="Standardnpsmoodstavce"/>
    <w:link w:val="Textkomente"/>
    <w:uiPriority w:val="99"/>
    <w:semiHidden/>
    <w:rsid w:val="007F07E2"/>
    <w:rPr>
      <w:sz w:val="20"/>
      <w:szCs w:val="20"/>
    </w:rPr>
  </w:style>
  <w:style w:type="paragraph" w:styleId="Pedmtkomente">
    <w:name w:val="annotation subject"/>
    <w:basedOn w:val="Textkomente"/>
    <w:next w:val="Textkomente"/>
    <w:link w:val="PedmtkomenteChar"/>
    <w:uiPriority w:val="99"/>
    <w:semiHidden/>
    <w:unhideWhenUsed/>
    <w:rsid w:val="007F07E2"/>
    <w:rPr>
      <w:b/>
      <w:bCs/>
    </w:rPr>
  </w:style>
  <w:style w:type="character" w:customStyle="1" w:styleId="PedmtkomenteChar">
    <w:name w:val="Předmět komentáře Char"/>
    <w:basedOn w:val="TextkomenteChar"/>
    <w:link w:val="Pedmtkomente"/>
    <w:uiPriority w:val="99"/>
    <w:semiHidden/>
    <w:rsid w:val="007F07E2"/>
    <w:rPr>
      <w:b/>
      <w:bCs/>
      <w:sz w:val="20"/>
      <w:szCs w:val="20"/>
    </w:rPr>
  </w:style>
  <w:style w:type="paragraph" w:styleId="Textbubliny">
    <w:name w:val="Balloon Text"/>
    <w:basedOn w:val="Normln"/>
    <w:link w:val="TextbublinyChar"/>
    <w:uiPriority w:val="99"/>
    <w:semiHidden/>
    <w:unhideWhenUsed/>
    <w:rsid w:val="007F07E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07E2"/>
    <w:rPr>
      <w:rFonts w:ascii="Tahoma" w:hAnsi="Tahoma" w:cs="Tahoma"/>
      <w:sz w:val="16"/>
      <w:szCs w:val="16"/>
    </w:rPr>
  </w:style>
  <w:style w:type="paragraph" w:styleId="Revize">
    <w:name w:val="Revision"/>
    <w:hidden/>
    <w:uiPriority w:val="99"/>
    <w:semiHidden/>
    <w:rsid w:val="00AB36F4"/>
    <w:pPr>
      <w:spacing w:after="0" w:line="240" w:lineRule="auto"/>
    </w:pPr>
  </w:style>
  <w:style w:type="paragraph" w:styleId="Zhlav">
    <w:name w:val="header"/>
    <w:basedOn w:val="Normln"/>
    <w:link w:val="ZhlavChar"/>
    <w:uiPriority w:val="99"/>
    <w:unhideWhenUsed/>
    <w:rsid w:val="007C43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434D"/>
  </w:style>
  <w:style w:type="paragraph" w:styleId="Zpat">
    <w:name w:val="footer"/>
    <w:basedOn w:val="Normln"/>
    <w:link w:val="ZpatChar"/>
    <w:uiPriority w:val="99"/>
    <w:unhideWhenUsed/>
    <w:rsid w:val="007C434D"/>
    <w:pPr>
      <w:tabs>
        <w:tab w:val="center" w:pos="4536"/>
        <w:tab w:val="right" w:pos="9072"/>
      </w:tabs>
      <w:spacing w:after="0" w:line="240" w:lineRule="auto"/>
    </w:pPr>
  </w:style>
  <w:style w:type="character" w:customStyle="1" w:styleId="ZpatChar">
    <w:name w:val="Zápatí Char"/>
    <w:basedOn w:val="Standardnpsmoodstavce"/>
    <w:link w:val="Zpat"/>
    <w:uiPriority w:val="99"/>
    <w:rsid w:val="007C434D"/>
  </w:style>
  <w:style w:type="character" w:styleId="Hypertextovodkaz">
    <w:name w:val="Hyperlink"/>
    <w:uiPriority w:val="99"/>
    <w:unhideWhenUsed/>
    <w:rsid w:val="00802608"/>
    <w:rPr>
      <w:color w:val="0000FF"/>
      <w:u w:val="single"/>
    </w:rPr>
  </w:style>
  <w:style w:type="paragraph" w:styleId="Odstavecseseznamem">
    <w:name w:val="List Paragraph"/>
    <w:basedOn w:val="Normln"/>
    <w:uiPriority w:val="34"/>
    <w:qFormat/>
    <w:rsid w:val="00802608"/>
    <w:pPr>
      <w:ind w:left="720"/>
      <w:contextualSpacing/>
    </w:pPr>
  </w:style>
  <w:style w:type="character" w:styleId="Siln">
    <w:name w:val="Strong"/>
    <w:basedOn w:val="Standardnpsmoodstavce"/>
    <w:uiPriority w:val="22"/>
    <w:qFormat/>
    <w:rsid w:val="00177E09"/>
    <w:rPr>
      <w:b/>
      <w:bCs/>
    </w:rPr>
  </w:style>
  <w:style w:type="paragraph" w:styleId="Normlnweb">
    <w:name w:val="Normal (Web)"/>
    <w:basedOn w:val="Normln"/>
    <w:uiPriority w:val="99"/>
    <w:unhideWhenUsed/>
    <w:rsid w:val="00177E09"/>
    <w:pPr>
      <w:spacing w:after="180" w:line="240" w:lineRule="auto"/>
    </w:pPr>
    <w:rPr>
      <w:rFonts w:ascii="Times New Roman" w:eastAsia="Times New Roman" w:hAnsi="Times New Roman" w:cs="Times New Roman"/>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86948">
      <w:bodyDiv w:val="1"/>
      <w:marLeft w:val="0"/>
      <w:marRight w:val="0"/>
      <w:marTop w:val="0"/>
      <w:marBottom w:val="0"/>
      <w:divBdr>
        <w:top w:val="none" w:sz="0" w:space="0" w:color="auto"/>
        <w:left w:val="none" w:sz="0" w:space="0" w:color="auto"/>
        <w:bottom w:val="none" w:sz="0" w:space="0" w:color="auto"/>
        <w:right w:val="none" w:sz="0" w:space="0" w:color="auto"/>
      </w:divBdr>
      <w:divsChild>
        <w:div w:id="677118146">
          <w:marLeft w:val="0"/>
          <w:marRight w:val="0"/>
          <w:marTop w:val="0"/>
          <w:marBottom w:val="0"/>
          <w:divBdr>
            <w:top w:val="none" w:sz="0" w:space="0" w:color="auto"/>
            <w:left w:val="none" w:sz="0" w:space="0" w:color="auto"/>
            <w:bottom w:val="none" w:sz="0" w:space="0" w:color="auto"/>
            <w:right w:val="none" w:sz="0" w:space="0" w:color="auto"/>
          </w:divBdr>
          <w:divsChild>
            <w:div w:id="252861167">
              <w:marLeft w:val="0"/>
              <w:marRight w:val="0"/>
              <w:marTop w:val="0"/>
              <w:marBottom w:val="0"/>
              <w:divBdr>
                <w:top w:val="none" w:sz="0" w:space="0" w:color="auto"/>
                <w:left w:val="none" w:sz="0" w:space="0" w:color="auto"/>
                <w:bottom w:val="none" w:sz="0" w:space="0" w:color="auto"/>
                <w:right w:val="none" w:sz="0" w:space="0" w:color="auto"/>
              </w:divBdr>
              <w:divsChild>
                <w:div w:id="15078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1092">
      <w:bodyDiv w:val="1"/>
      <w:marLeft w:val="0"/>
      <w:marRight w:val="0"/>
      <w:marTop w:val="0"/>
      <w:marBottom w:val="0"/>
      <w:divBdr>
        <w:top w:val="none" w:sz="0" w:space="0" w:color="auto"/>
        <w:left w:val="none" w:sz="0" w:space="0" w:color="auto"/>
        <w:bottom w:val="none" w:sz="0" w:space="0" w:color="auto"/>
        <w:right w:val="none" w:sz="0" w:space="0" w:color="auto"/>
      </w:divBdr>
      <w:divsChild>
        <w:div w:id="699357828">
          <w:marLeft w:val="0"/>
          <w:marRight w:val="0"/>
          <w:marTop w:val="0"/>
          <w:marBottom w:val="0"/>
          <w:divBdr>
            <w:top w:val="none" w:sz="0" w:space="0" w:color="auto"/>
            <w:left w:val="none" w:sz="0" w:space="0" w:color="auto"/>
            <w:bottom w:val="none" w:sz="0" w:space="0" w:color="auto"/>
            <w:right w:val="none" w:sz="0" w:space="0" w:color="auto"/>
          </w:divBdr>
          <w:divsChild>
            <w:div w:id="1885631977">
              <w:marLeft w:val="0"/>
              <w:marRight w:val="0"/>
              <w:marTop w:val="0"/>
              <w:marBottom w:val="0"/>
              <w:divBdr>
                <w:top w:val="none" w:sz="0" w:space="0" w:color="auto"/>
                <w:left w:val="none" w:sz="0" w:space="0" w:color="auto"/>
                <w:bottom w:val="none" w:sz="0" w:space="0" w:color="auto"/>
                <w:right w:val="none" w:sz="0" w:space="0" w:color="auto"/>
              </w:divBdr>
              <w:divsChild>
                <w:div w:id="7801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3688">
      <w:bodyDiv w:val="1"/>
      <w:marLeft w:val="0"/>
      <w:marRight w:val="0"/>
      <w:marTop w:val="0"/>
      <w:marBottom w:val="0"/>
      <w:divBdr>
        <w:top w:val="none" w:sz="0" w:space="0" w:color="auto"/>
        <w:left w:val="none" w:sz="0" w:space="0" w:color="auto"/>
        <w:bottom w:val="none" w:sz="0" w:space="0" w:color="auto"/>
        <w:right w:val="none" w:sz="0" w:space="0" w:color="auto"/>
      </w:divBdr>
      <w:divsChild>
        <w:div w:id="1333142954">
          <w:marLeft w:val="0"/>
          <w:marRight w:val="0"/>
          <w:marTop w:val="0"/>
          <w:marBottom w:val="0"/>
          <w:divBdr>
            <w:top w:val="none" w:sz="0" w:space="0" w:color="auto"/>
            <w:left w:val="none" w:sz="0" w:space="0" w:color="auto"/>
            <w:bottom w:val="none" w:sz="0" w:space="0" w:color="auto"/>
            <w:right w:val="none" w:sz="0" w:space="0" w:color="auto"/>
          </w:divBdr>
          <w:divsChild>
            <w:div w:id="1649552256">
              <w:marLeft w:val="0"/>
              <w:marRight w:val="0"/>
              <w:marTop w:val="0"/>
              <w:marBottom w:val="0"/>
              <w:divBdr>
                <w:top w:val="none" w:sz="0" w:space="0" w:color="auto"/>
                <w:left w:val="none" w:sz="0" w:space="0" w:color="auto"/>
                <w:bottom w:val="none" w:sz="0" w:space="0" w:color="auto"/>
                <w:right w:val="none" w:sz="0" w:space="0" w:color="auto"/>
              </w:divBdr>
              <w:divsChild>
                <w:div w:id="21071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banet.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utfia.volfova@mattoni.cz" TargetMode="External"/><Relationship Id="rId4" Type="http://schemas.openxmlformats.org/officeDocument/2006/relationships/settings" Target="settings.xml"/><Relationship Id="rId9" Type="http://schemas.openxmlformats.org/officeDocument/2006/relationships/hyperlink" Target="mailto:lutfia.volfova@mattoni.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kwwQBlbUoW7dRFJ+z0Q0lFiWQ==">CgMxLjA4AHIhMW1TLU50VGdBRkRUazFJQzBsOGpwcGN3T0JHM1YxSmtT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1308</Words>
  <Characters>7723</Characters>
  <Application>Microsoft Office Word</Application>
  <DocSecurity>0</DocSecurity>
  <Lines>64</Lines>
  <Paragraphs>18</Paragraphs>
  <ScaleCrop>false</ScaleCrop>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Vendy Sonnková</dc:creator>
  <cp:lastModifiedBy>Viktorie Sonnková</cp:lastModifiedBy>
  <cp:revision>4</cp:revision>
  <dcterms:created xsi:type="dcterms:W3CDTF">2023-09-22T07:01:00Z</dcterms:created>
  <dcterms:modified xsi:type="dcterms:W3CDTF">2023-10-04T07:18:00Z</dcterms:modified>
</cp:coreProperties>
</file>