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DFE0E" w14:textId="08B07C41" w:rsidR="00536965" w:rsidRDefault="00FB4308" w:rsidP="00FB4308">
      <w:pPr>
        <w:spacing w:line="276" w:lineRule="auto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21 lipca 2026 r.</w:t>
      </w:r>
    </w:p>
    <w:p w14:paraId="7D284369" w14:textId="77777777" w:rsidR="00536965" w:rsidRDefault="00000000" w:rsidP="00FB4308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Informacja prasowa</w:t>
      </w:r>
    </w:p>
    <w:p w14:paraId="558EECA4" w14:textId="77777777" w:rsidR="00FB4308" w:rsidRDefault="00FB4308" w:rsidP="00FB4308">
      <w:pPr>
        <w:pStyle w:val="Nagwek1"/>
        <w:spacing w:before="0" w:after="0" w:line="276" w:lineRule="aut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</w:p>
    <w:p w14:paraId="0CAF1BAB" w14:textId="632D226F" w:rsidR="00536965" w:rsidRDefault="00B972F6" w:rsidP="00FB4308">
      <w:pPr>
        <w:pStyle w:val="Nagwek1"/>
        <w:spacing w:before="0" w:after="0" w:line="276" w:lineRule="auto"/>
        <w:jc w:val="center"/>
        <w:rPr>
          <w:rFonts w:ascii="Calibri" w:hAnsi="Calibri" w:cs="Calibri"/>
          <w:color w:val="000000" w:themeColor="text1"/>
          <w:sz w:val="28"/>
          <w:szCs w:val="28"/>
        </w:rPr>
      </w:pP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KNM 2026: Co dla Polaków oznaczają </w:t>
      </w:r>
      <w:r w:rsidR="000050A3">
        <w:rPr>
          <w:rFonts w:ascii="Calibri" w:hAnsi="Calibri" w:cs="Calibri"/>
          <w:b/>
          <w:bCs/>
          <w:color w:val="000000" w:themeColor="text1"/>
          <w:sz w:val="28"/>
          <w:szCs w:val="28"/>
        </w:rPr>
        <w:t>zmiany</w:t>
      </w: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w energetyce? </w:t>
      </w:r>
    </w:p>
    <w:p w14:paraId="34C520A6" w14:textId="77777777" w:rsidR="00536965" w:rsidRDefault="00536965" w:rsidP="00FB4308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9825C9F" w14:textId="78EBBD64" w:rsidR="00536965" w:rsidRDefault="0032494A" w:rsidP="00FB4308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Transformacja energetyczna w Polsce mocno przyspiesza. </w:t>
      </w:r>
      <w:r w:rsidR="00B972F6">
        <w:rPr>
          <w:rFonts w:ascii="Calibri" w:hAnsi="Calibri" w:cs="Calibri"/>
          <w:b/>
          <w:bCs/>
          <w:sz w:val="22"/>
          <w:szCs w:val="22"/>
        </w:rPr>
        <w:t>W ostatnich tygodniach u</w:t>
      </w:r>
      <w:r>
        <w:rPr>
          <w:rFonts w:ascii="Calibri" w:hAnsi="Calibri" w:cs="Calibri"/>
          <w:b/>
          <w:bCs/>
          <w:sz w:val="22"/>
          <w:szCs w:val="22"/>
        </w:rPr>
        <w:t>ruchomion</w:t>
      </w:r>
      <w:r w:rsidR="00544516">
        <w:rPr>
          <w:rFonts w:ascii="Calibri" w:hAnsi="Calibri" w:cs="Calibri"/>
          <w:b/>
          <w:bCs/>
          <w:sz w:val="22"/>
          <w:szCs w:val="22"/>
        </w:rPr>
        <w:t xml:space="preserve">o </w:t>
      </w:r>
      <w:r>
        <w:rPr>
          <w:rFonts w:ascii="Calibri" w:hAnsi="Calibri" w:cs="Calibri"/>
          <w:b/>
          <w:bCs/>
          <w:sz w:val="22"/>
          <w:szCs w:val="22"/>
        </w:rPr>
        <w:t>pierwsz</w:t>
      </w:r>
      <w:r w:rsidR="00544516">
        <w:rPr>
          <w:rFonts w:ascii="Calibri" w:hAnsi="Calibri" w:cs="Calibri"/>
          <w:b/>
          <w:bCs/>
          <w:sz w:val="22"/>
          <w:szCs w:val="22"/>
        </w:rPr>
        <w:t>ą</w:t>
      </w:r>
      <w:r>
        <w:rPr>
          <w:rFonts w:ascii="Calibri" w:hAnsi="Calibri" w:cs="Calibri"/>
          <w:b/>
          <w:bCs/>
          <w:sz w:val="22"/>
          <w:szCs w:val="22"/>
        </w:rPr>
        <w:t xml:space="preserve"> morsk</w:t>
      </w:r>
      <w:r w:rsidR="00544516">
        <w:rPr>
          <w:rFonts w:ascii="Calibri" w:hAnsi="Calibri" w:cs="Calibri"/>
          <w:b/>
          <w:bCs/>
          <w:sz w:val="22"/>
          <w:szCs w:val="22"/>
        </w:rPr>
        <w:t>ą</w:t>
      </w:r>
      <w:r>
        <w:rPr>
          <w:rFonts w:ascii="Calibri" w:hAnsi="Calibri" w:cs="Calibri"/>
          <w:b/>
          <w:bCs/>
          <w:sz w:val="22"/>
          <w:szCs w:val="22"/>
        </w:rPr>
        <w:t xml:space="preserve"> farm</w:t>
      </w:r>
      <w:r w:rsidR="00544516">
        <w:rPr>
          <w:rFonts w:ascii="Calibri" w:hAnsi="Calibri" w:cs="Calibri"/>
          <w:b/>
          <w:bCs/>
          <w:sz w:val="22"/>
          <w:szCs w:val="22"/>
        </w:rPr>
        <w:t>ę</w:t>
      </w:r>
      <w:r>
        <w:rPr>
          <w:rFonts w:ascii="Calibri" w:hAnsi="Calibri" w:cs="Calibri"/>
          <w:b/>
          <w:bCs/>
          <w:sz w:val="22"/>
          <w:szCs w:val="22"/>
        </w:rPr>
        <w:t xml:space="preserve"> wiatrow</w:t>
      </w:r>
      <w:r w:rsidR="00544516">
        <w:rPr>
          <w:rFonts w:ascii="Calibri" w:hAnsi="Calibri" w:cs="Calibri"/>
          <w:b/>
          <w:bCs/>
          <w:sz w:val="22"/>
          <w:szCs w:val="22"/>
        </w:rPr>
        <w:t>ą</w:t>
      </w:r>
      <w:r>
        <w:rPr>
          <w:rFonts w:ascii="Calibri" w:hAnsi="Calibri" w:cs="Calibri"/>
          <w:b/>
          <w:bCs/>
          <w:sz w:val="22"/>
          <w:szCs w:val="22"/>
        </w:rPr>
        <w:t xml:space="preserve"> w historii Polski, oddano do użytku największą stację elektroenergetyczną w kraju i otwarto jedną z największych hybrydowych farm OZE w Europie Środkowo-Wschodniej. Jak te inwestycje wpłyną na życie Polaków? Czy rachunki spadną? Czy powietrze będzie czystsze? I ile jeszcze będzie kosztować utrzymywanie nierentownych kopalń? Na te pytania odpowiedzą eksperci sektora </w:t>
      </w:r>
      <w:r w:rsidR="00544516">
        <w:rPr>
          <w:rFonts w:ascii="Calibri" w:hAnsi="Calibri" w:cs="Calibri"/>
          <w:b/>
          <w:bCs/>
          <w:sz w:val="22"/>
          <w:szCs w:val="22"/>
        </w:rPr>
        <w:t>energetycznego</w:t>
      </w:r>
      <w:r>
        <w:rPr>
          <w:rFonts w:ascii="Calibri" w:hAnsi="Calibri" w:cs="Calibri"/>
          <w:b/>
          <w:bCs/>
          <w:sz w:val="22"/>
          <w:szCs w:val="22"/>
        </w:rPr>
        <w:t xml:space="preserve"> podczas Kongresu Nowej Mobilności 2026 w Katowicach.</w:t>
      </w:r>
    </w:p>
    <w:p w14:paraId="6927EAD8" w14:textId="77777777" w:rsidR="00536965" w:rsidRDefault="00536965" w:rsidP="00FB430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17B3D03" w14:textId="1B093BEF" w:rsidR="00536965" w:rsidRDefault="00D21AE6" w:rsidP="00FB430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Do Krajowego Systemu Elektroenergetycznego trafiły pierwsze megawatogodziny z turbin </w:t>
      </w:r>
      <w:proofErr w:type="spellStart"/>
      <w:r>
        <w:rPr>
          <w:rFonts w:ascii="Calibri" w:hAnsi="Calibri" w:cs="Calibri"/>
          <w:sz w:val="22"/>
          <w:szCs w:val="22"/>
        </w:rPr>
        <w:t>Baltic</w:t>
      </w:r>
      <w:proofErr w:type="spellEnd"/>
      <w:r>
        <w:rPr>
          <w:rFonts w:ascii="Calibri" w:hAnsi="Calibri" w:cs="Calibri"/>
          <w:sz w:val="22"/>
          <w:szCs w:val="22"/>
        </w:rPr>
        <w:t xml:space="preserve"> Power, wspólnego projektu ORLEN i </w:t>
      </w:r>
      <w:proofErr w:type="spellStart"/>
      <w:r>
        <w:rPr>
          <w:rFonts w:ascii="Calibri" w:hAnsi="Calibri" w:cs="Calibri"/>
          <w:sz w:val="22"/>
          <w:szCs w:val="22"/>
        </w:rPr>
        <w:t>Northland</w:t>
      </w:r>
      <w:proofErr w:type="spellEnd"/>
      <w:r>
        <w:rPr>
          <w:rFonts w:ascii="Calibri" w:hAnsi="Calibri" w:cs="Calibri"/>
          <w:sz w:val="22"/>
          <w:szCs w:val="22"/>
        </w:rPr>
        <w:t xml:space="preserve"> Power. Farma ma docelowo dysponować mocą około 1,2 GW i produkować blisko 4 </w:t>
      </w:r>
      <w:proofErr w:type="spellStart"/>
      <w:r>
        <w:rPr>
          <w:rFonts w:ascii="Calibri" w:hAnsi="Calibri" w:cs="Calibri"/>
          <w:sz w:val="22"/>
          <w:szCs w:val="22"/>
        </w:rPr>
        <w:t>TWh</w:t>
      </w:r>
      <w:proofErr w:type="spellEnd"/>
      <w:r>
        <w:rPr>
          <w:rFonts w:ascii="Calibri" w:hAnsi="Calibri" w:cs="Calibri"/>
          <w:sz w:val="22"/>
          <w:szCs w:val="22"/>
        </w:rPr>
        <w:t xml:space="preserve"> energii rocznie - dość, by zasilić ponad 1,5 miliona gospodarstw domowych. Tego samego dnia PSE uruchomiły stację 400 </w:t>
      </w:r>
      <w:proofErr w:type="spellStart"/>
      <w:r>
        <w:rPr>
          <w:rFonts w:ascii="Calibri" w:hAnsi="Calibri" w:cs="Calibri"/>
          <w:sz w:val="22"/>
          <w:szCs w:val="22"/>
        </w:rPr>
        <w:t>kV</w:t>
      </w:r>
      <w:proofErr w:type="spellEnd"/>
      <w:r>
        <w:rPr>
          <w:rFonts w:ascii="Calibri" w:hAnsi="Calibri" w:cs="Calibri"/>
          <w:sz w:val="22"/>
          <w:szCs w:val="22"/>
        </w:rPr>
        <w:t xml:space="preserve"> w Choczewie, bramę dla ponad 6 GW mocy z Bałtyku </w:t>
      </w:r>
      <w:r w:rsidR="0032494A">
        <w:rPr>
          <w:rFonts w:ascii="Calibri" w:hAnsi="Calibri" w:cs="Calibri"/>
          <w:sz w:val="22"/>
          <w:szCs w:val="22"/>
        </w:rPr>
        <w:t>–</w:t>
      </w:r>
      <w:r>
        <w:rPr>
          <w:rFonts w:ascii="Calibri" w:hAnsi="Calibri" w:cs="Calibri"/>
          <w:sz w:val="22"/>
          <w:szCs w:val="22"/>
        </w:rPr>
        <w:t xml:space="preserve"> </w:t>
      </w:r>
      <w:r w:rsidR="0032494A">
        <w:rPr>
          <w:rFonts w:ascii="Calibri" w:hAnsi="Calibri" w:cs="Calibri"/>
          <w:sz w:val="22"/>
          <w:szCs w:val="22"/>
        </w:rPr>
        <w:t xml:space="preserve">to </w:t>
      </w:r>
      <w:r>
        <w:rPr>
          <w:rFonts w:ascii="Calibri" w:hAnsi="Calibri" w:cs="Calibri"/>
          <w:sz w:val="22"/>
          <w:szCs w:val="22"/>
        </w:rPr>
        <w:t xml:space="preserve">więcej niż </w:t>
      </w:r>
      <w:r w:rsidR="0032494A">
        <w:rPr>
          <w:rFonts w:ascii="Calibri" w:hAnsi="Calibri" w:cs="Calibri"/>
          <w:sz w:val="22"/>
          <w:szCs w:val="22"/>
        </w:rPr>
        <w:t>generuje</w:t>
      </w:r>
      <w:r>
        <w:rPr>
          <w:rFonts w:ascii="Calibri" w:hAnsi="Calibri" w:cs="Calibri"/>
          <w:sz w:val="22"/>
          <w:szCs w:val="22"/>
        </w:rPr>
        <w:t xml:space="preserve"> Elektrownia Bełchatów. Równolegle Grupa ORLEN zakończyła rozbudowę farmy Kleczew Solar &amp; Wind w Wielkopolsce: 250 MW </w:t>
      </w:r>
      <w:proofErr w:type="spellStart"/>
      <w:r>
        <w:rPr>
          <w:rFonts w:ascii="Calibri" w:hAnsi="Calibri" w:cs="Calibri"/>
          <w:sz w:val="22"/>
          <w:szCs w:val="22"/>
        </w:rPr>
        <w:t>fotowoltaiki</w:t>
      </w:r>
      <w:proofErr w:type="spellEnd"/>
      <w:r>
        <w:rPr>
          <w:rFonts w:ascii="Calibri" w:hAnsi="Calibri" w:cs="Calibri"/>
          <w:sz w:val="22"/>
          <w:szCs w:val="22"/>
        </w:rPr>
        <w:t xml:space="preserve"> i 19,2 MW wiatru na terenach po odkrywkach węgla brunatnego.</w:t>
      </w:r>
    </w:p>
    <w:p w14:paraId="292A9F47" w14:textId="77777777" w:rsidR="00FB4308" w:rsidRDefault="00FB4308" w:rsidP="00FB4308">
      <w:pPr>
        <w:pStyle w:val="Nagwek2"/>
        <w:spacing w:before="0" w:after="0" w:line="276" w:lineRule="auto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7FE08D14" w14:textId="2B34F1BD" w:rsidR="00536965" w:rsidRDefault="00000000" w:rsidP="00FB4308">
      <w:pPr>
        <w:pStyle w:val="Nagwek2"/>
        <w:spacing w:before="0" w:after="0" w:line="276" w:lineRule="auto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Jak zmienia się polski </w:t>
      </w:r>
      <w:proofErr w:type="spellStart"/>
      <w:r>
        <w:rPr>
          <w:rFonts w:ascii="Calibri" w:hAnsi="Calibri" w:cs="Calibri"/>
          <w:b/>
          <w:bCs/>
          <w:color w:val="000000"/>
          <w:sz w:val="22"/>
          <w:szCs w:val="22"/>
        </w:rPr>
        <w:t>miks</w:t>
      </w:r>
      <w:proofErr w:type="spellEnd"/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energetyczny</w:t>
      </w:r>
    </w:p>
    <w:p w14:paraId="6491352B" w14:textId="3F0A9DFD" w:rsidR="00536965" w:rsidRDefault="00000000" w:rsidP="00FB430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Jeszcze nieco ponad dekadę temu Polska produkowała ponad </w:t>
      </w:r>
      <w:r w:rsidR="00F84CEB">
        <w:rPr>
          <w:rFonts w:ascii="Calibri" w:hAnsi="Calibri" w:cs="Calibri"/>
          <w:sz w:val="22"/>
          <w:szCs w:val="22"/>
        </w:rPr>
        <w:t>8</w:t>
      </w:r>
      <w:r>
        <w:rPr>
          <w:rFonts w:ascii="Calibri" w:hAnsi="Calibri" w:cs="Calibri"/>
          <w:sz w:val="22"/>
          <w:szCs w:val="22"/>
        </w:rPr>
        <w:t>0 proc. energii z węgla. Dziś to około 5</w:t>
      </w:r>
      <w:r w:rsidR="00F84CEB">
        <w:rPr>
          <w:rFonts w:ascii="Calibri" w:hAnsi="Calibri" w:cs="Calibri"/>
          <w:sz w:val="22"/>
          <w:szCs w:val="22"/>
        </w:rPr>
        <w:t>3</w:t>
      </w:r>
      <w:r>
        <w:rPr>
          <w:rFonts w:ascii="Calibri" w:hAnsi="Calibri" w:cs="Calibri"/>
          <w:sz w:val="22"/>
          <w:szCs w:val="22"/>
        </w:rPr>
        <w:t xml:space="preserve"> proc. </w:t>
      </w:r>
      <w:r w:rsidR="00F84CEB">
        <w:rPr>
          <w:rFonts w:ascii="Calibri" w:hAnsi="Calibri" w:cs="Calibri"/>
          <w:sz w:val="22"/>
          <w:szCs w:val="22"/>
        </w:rPr>
        <w:t>z</w:t>
      </w:r>
      <w:r>
        <w:rPr>
          <w:rFonts w:ascii="Calibri" w:hAnsi="Calibri" w:cs="Calibri"/>
          <w:sz w:val="22"/>
          <w:szCs w:val="22"/>
        </w:rPr>
        <w:t xml:space="preserve">e stałą tendencją spadkową, a OZE odpowiadają już za niemal jedną trzecią produkcji. Łączna moc farm wiatrowych i słonecznych w Polsce przekroczyła 30 GW, czyli sześciokrotność mocy Elektrowni Bełchatów. Przyjęty w czerwcu 2026 roku Krajowy Plan na rzecz Energii i Klimatu zakłada, że OZE będą odpowiadać za 30-32 proc. końcowego zużycia energii już w 2030 roku, a </w:t>
      </w:r>
      <w:proofErr w:type="spellStart"/>
      <w:r>
        <w:rPr>
          <w:rFonts w:ascii="Calibri" w:hAnsi="Calibri" w:cs="Calibri"/>
          <w:sz w:val="22"/>
          <w:szCs w:val="22"/>
        </w:rPr>
        <w:t>offshore</w:t>
      </w:r>
      <w:proofErr w:type="spellEnd"/>
      <w:r>
        <w:rPr>
          <w:rFonts w:ascii="Calibri" w:hAnsi="Calibri" w:cs="Calibri"/>
          <w:sz w:val="22"/>
          <w:szCs w:val="22"/>
        </w:rPr>
        <w:t xml:space="preserve"> ma dostarczać ponad 20 proc. krajowej produkcji prądu do 2040 roku.</w:t>
      </w:r>
    </w:p>
    <w:p w14:paraId="0BAA9C25" w14:textId="77777777" w:rsidR="00FB4308" w:rsidRDefault="00FB4308" w:rsidP="00FB430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B880C80" w14:textId="36E49DCA" w:rsidR="009027A2" w:rsidRDefault="009027A2" w:rsidP="00FB4308">
      <w:pPr>
        <w:spacing w:line="276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027A2">
        <w:rPr>
          <w:rFonts w:ascii="Calibri" w:hAnsi="Calibri" w:cs="Calibri"/>
          <w:color w:val="000000" w:themeColor="text1"/>
          <w:sz w:val="22"/>
          <w:szCs w:val="22"/>
        </w:rPr>
        <w:t>„</w:t>
      </w:r>
      <w:r w:rsidRPr="009027A2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Oznacza to, że w ciągu zaledwie 10 lat węgiel zniknął z ok. 1/3 polskiego </w:t>
      </w:r>
      <w:proofErr w:type="spellStart"/>
      <w:r w:rsidRPr="009027A2">
        <w:rPr>
          <w:rFonts w:ascii="Calibri" w:hAnsi="Calibri" w:cs="Calibri"/>
          <w:i/>
          <w:iCs/>
          <w:color w:val="000000" w:themeColor="text1"/>
          <w:sz w:val="22"/>
          <w:szCs w:val="22"/>
        </w:rPr>
        <w:t>miksu</w:t>
      </w:r>
      <w:proofErr w:type="spellEnd"/>
      <w:r w:rsidRPr="009027A2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 elektroenergetycznego, a przecież transformacja energetyki w Polsce dopiero się rozpoczyna. Na horyzoncie już pojawiają się kolejne, potężne moce w źródłach odnawialnych (jak np. morska energetyka wiatrowa), za dwa lata rusza budowa pierwszej elektrowni jądrowej (w nadmorskim Choczewie), a węgiel wypierać będą też nowoczesne bloki gazowe (np. w Grudziądzu czy Rybniku)</w:t>
      </w:r>
      <w:r w:rsidRPr="009027A2">
        <w:rPr>
          <w:rFonts w:ascii="Calibri" w:hAnsi="Calibri" w:cs="Calibri"/>
          <w:color w:val="000000" w:themeColor="text1"/>
          <w:sz w:val="22"/>
          <w:szCs w:val="22"/>
        </w:rPr>
        <w:t xml:space="preserve">” – komentuje </w:t>
      </w:r>
      <w:r w:rsidRPr="005E7183">
        <w:rPr>
          <w:rFonts w:ascii="Calibri" w:hAnsi="Calibri" w:cs="Calibri"/>
          <w:b/>
          <w:bCs/>
          <w:color w:val="000000" w:themeColor="text1"/>
          <w:sz w:val="22"/>
          <w:szCs w:val="22"/>
        </w:rPr>
        <w:t>Jakub Wiech</w:t>
      </w:r>
      <w:r w:rsidR="00B02C07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r w:rsidR="005E7183">
        <w:rPr>
          <w:rFonts w:ascii="Calibri" w:hAnsi="Calibri" w:cs="Calibri"/>
          <w:color w:val="000000" w:themeColor="text1"/>
          <w:sz w:val="22"/>
          <w:szCs w:val="22"/>
        </w:rPr>
        <w:t>ekspert, elektryfikacja.eu</w:t>
      </w:r>
    </w:p>
    <w:p w14:paraId="7996E6FE" w14:textId="77777777" w:rsidR="00FB4308" w:rsidRPr="009027A2" w:rsidRDefault="00FB4308" w:rsidP="00FB4308">
      <w:pPr>
        <w:spacing w:line="276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31B1AB08" w14:textId="42672AFA" w:rsidR="00536965" w:rsidRDefault="0032494A" w:rsidP="00FB430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Skalę zmian najlepiej </w:t>
      </w:r>
      <w:r w:rsidRPr="00F84CEB">
        <w:rPr>
          <w:rFonts w:ascii="Calibri" w:hAnsi="Calibri" w:cs="Calibri"/>
          <w:sz w:val="22"/>
          <w:szCs w:val="22"/>
        </w:rPr>
        <w:t xml:space="preserve">widać na przykładzie Bełchatowa. Elektrownia o mocy 5 GW produkuje około </w:t>
      </w:r>
      <w:r w:rsidR="00F84CEB" w:rsidRPr="00F84CEB">
        <w:rPr>
          <w:rFonts w:ascii="Calibri" w:hAnsi="Calibri" w:cs="Calibri"/>
          <w:sz w:val="22"/>
          <w:szCs w:val="22"/>
        </w:rPr>
        <w:t>13</w:t>
      </w:r>
      <w:r w:rsidRPr="00F84CEB">
        <w:rPr>
          <w:rFonts w:ascii="Calibri" w:hAnsi="Calibri" w:cs="Calibri"/>
          <w:sz w:val="22"/>
          <w:szCs w:val="22"/>
        </w:rPr>
        <w:t xml:space="preserve"> proc. </w:t>
      </w:r>
      <w:r w:rsidR="00F84CEB">
        <w:rPr>
          <w:rFonts w:ascii="Calibri" w:hAnsi="Calibri" w:cs="Calibri"/>
          <w:sz w:val="22"/>
          <w:szCs w:val="22"/>
        </w:rPr>
        <w:t>(stan na 2025</w:t>
      </w:r>
      <w:r w:rsidR="00F84CEB" w:rsidRPr="00F84CEB">
        <w:rPr>
          <w:rFonts w:ascii="Calibri" w:hAnsi="Calibri" w:cs="Calibri"/>
          <w:sz w:val="22"/>
          <w:szCs w:val="22"/>
        </w:rPr>
        <w:t xml:space="preserve"> </w:t>
      </w:r>
      <w:r w:rsidR="00F84CEB">
        <w:rPr>
          <w:rFonts w:ascii="Calibri" w:hAnsi="Calibri" w:cs="Calibri"/>
          <w:sz w:val="22"/>
          <w:szCs w:val="22"/>
        </w:rPr>
        <w:t xml:space="preserve">r.) </w:t>
      </w:r>
      <w:r w:rsidRPr="00F84CEB">
        <w:rPr>
          <w:rFonts w:ascii="Calibri" w:hAnsi="Calibri" w:cs="Calibri"/>
          <w:sz w:val="22"/>
          <w:szCs w:val="22"/>
        </w:rPr>
        <w:t>polskiego prądu, spalając</w:t>
      </w:r>
      <w:r>
        <w:rPr>
          <w:rFonts w:ascii="Calibri" w:hAnsi="Calibri" w:cs="Calibri"/>
          <w:sz w:val="22"/>
          <w:szCs w:val="22"/>
        </w:rPr>
        <w:t xml:space="preserve"> ponad 30 milionów ton węgla brunatnego rocznie. Według analizy Forum Energii i </w:t>
      </w:r>
      <w:proofErr w:type="spellStart"/>
      <w:r>
        <w:rPr>
          <w:rFonts w:ascii="Calibri" w:hAnsi="Calibri" w:cs="Calibri"/>
          <w:sz w:val="22"/>
          <w:szCs w:val="22"/>
        </w:rPr>
        <w:t>BloombergNEF</w:t>
      </w:r>
      <w:proofErr w:type="spellEnd"/>
      <w:r>
        <w:rPr>
          <w:rFonts w:ascii="Calibri" w:hAnsi="Calibri" w:cs="Calibri"/>
          <w:sz w:val="22"/>
          <w:szCs w:val="22"/>
        </w:rPr>
        <w:t xml:space="preserve"> aż 80 proc. tej produkcji można zastąpić </w:t>
      </w:r>
      <w:r w:rsidR="00F84CEB">
        <w:rPr>
          <w:rFonts w:ascii="Calibri" w:hAnsi="Calibri" w:cs="Calibri"/>
          <w:sz w:val="22"/>
          <w:szCs w:val="22"/>
        </w:rPr>
        <w:t>w najbliższych latach</w:t>
      </w:r>
      <w:r>
        <w:rPr>
          <w:rFonts w:ascii="Calibri" w:hAnsi="Calibri" w:cs="Calibri"/>
          <w:sz w:val="22"/>
          <w:szCs w:val="22"/>
        </w:rPr>
        <w:t xml:space="preserve"> </w:t>
      </w:r>
      <w:r w:rsidR="00F84CEB">
        <w:rPr>
          <w:rFonts w:ascii="Calibri" w:hAnsi="Calibri" w:cs="Calibri"/>
          <w:sz w:val="22"/>
          <w:szCs w:val="22"/>
        </w:rPr>
        <w:t>kombinacją farm</w:t>
      </w:r>
      <w:r>
        <w:rPr>
          <w:rFonts w:ascii="Calibri" w:hAnsi="Calibri" w:cs="Calibri"/>
          <w:sz w:val="22"/>
          <w:szCs w:val="22"/>
        </w:rPr>
        <w:t xml:space="preserve"> wiatrowych i słonecznych zlokalizowanych w promieniu 20-30 km od obecnej elektrowni, uzupełnionych magazynami energii i źródłami dyspozycyjnymi. </w:t>
      </w:r>
      <w:r w:rsidR="00D21AE6">
        <w:rPr>
          <w:rFonts w:ascii="Calibri" w:hAnsi="Calibri" w:cs="Calibri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 xml:space="preserve">ową podstawę systemu </w:t>
      </w:r>
      <w:r>
        <w:rPr>
          <w:rFonts w:ascii="Calibri" w:hAnsi="Calibri" w:cs="Calibri"/>
          <w:sz w:val="22"/>
          <w:szCs w:val="22"/>
        </w:rPr>
        <w:lastRenderedPageBreak/>
        <w:t xml:space="preserve">mogą stanowić wiatraki i </w:t>
      </w:r>
      <w:proofErr w:type="spellStart"/>
      <w:r>
        <w:rPr>
          <w:rFonts w:ascii="Calibri" w:hAnsi="Calibri" w:cs="Calibri"/>
          <w:sz w:val="22"/>
          <w:szCs w:val="22"/>
        </w:rPr>
        <w:t>fotowoltaika</w:t>
      </w:r>
      <w:proofErr w:type="spellEnd"/>
      <w:r>
        <w:rPr>
          <w:rFonts w:ascii="Calibri" w:hAnsi="Calibri" w:cs="Calibri"/>
          <w:sz w:val="22"/>
          <w:szCs w:val="22"/>
        </w:rPr>
        <w:t xml:space="preserve">, a gdy nie wieje wiatr lub nie świeci słońce, </w:t>
      </w:r>
      <w:r w:rsidR="00D21AE6">
        <w:rPr>
          <w:rFonts w:ascii="Calibri" w:hAnsi="Calibri" w:cs="Calibri"/>
          <w:sz w:val="22"/>
          <w:szCs w:val="22"/>
        </w:rPr>
        <w:t xml:space="preserve">wykorzystywać można </w:t>
      </w:r>
      <w:r>
        <w:rPr>
          <w:rFonts w:ascii="Calibri" w:hAnsi="Calibri" w:cs="Calibri"/>
          <w:sz w:val="22"/>
          <w:szCs w:val="22"/>
        </w:rPr>
        <w:t>elektrowni</w:t>
      </w:r>
      <w:r w:rsidR="00D21AE6"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 xml:space="preserve"> gazow</w:t>
      </w:r>
      <w:r w:rsidR="00D21AE6"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 xml:space="preserve"> działając</w:t>
      </w:r>
      <w:r w:rsidR="00D21AE6"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 xml:space="preserve"> na </w:t>
      </w:r>
      <w:proofErr w:type="spellStart"/>
      <w:r>
        <w:rPr>
          <w:rFonts w:ascii="Calibri" w:hAnsi="Calibri" w:cs="Calibri"/>
          <w:sz w:val="22"/>
          <w:szCs w:val="22"/>
        </w:rPr>
        <w:t>biometanie</w:t>
      </w:r>
      <w:proofErr w:type="spellEnd"/>
      <w:r>
        <w:rPr>
          <w:rFonts w:ascii="Calibri" w:hAnsi="Calibri" w:cs="Calibri"/>
          <w:sz w:val="22"/>
          <w:szCs w:val="22"/>
        </w:rPr>
        <w:t xml:space="preserve"> lub wodorze </w:t>
      </w:r>
      <w:r w:rsidR="00D21AE6">
        <w:rPr>
          <w:rFonts w:ascii="Calibri" w:hAnsi="Calibri" w:cs="Calibri"/>
          <w:sz w:val="22"/>
          <w:szCs w:val="22"/>
        </w:rPr>
        <w:t>pochodzącego z procesu</w:t>
      </w:r>
      <w:r>
        <w:rPr>
          <w:rFonts w:ascii="Calibri" w:hAnsi="Calibri" w:cs="Calibri"/>
          <w:sz w:val="22"/>
          <w:szCs w:val="22"/>
        </w:rPr>
        <w:t xml:space="preserve"> elektrolizy.</w:t>
      </w:r>
    </w:p>
    <w:p w14:paraId="6CA49533" w14:textId="77777777" w:rsidR="00FB4308" w:rsidRDefault="00FB4308" w:rsidP="00FB4308">
      <w:pPr>
        <w:pStyle w:val="Nagwek2"/>
        <w:spacing w:before="0" w:after="0" w:line="276" w:lineRule="auto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07FB27C7" w14:textId="180E0362" w:rsidR="00536965" w:rsidRDefault="00000000" w:rsidP="00FB4308">
      <w:pPr>
        <w:pStyle w:val="Nagwek2"/>
        <w:spacing w:before="0" w:after="0" w:line="276" w:lineRule="auto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Ile naprawdę kosztuje węgiel</w:t>
      </w:r>
    </w:p>
    <w:p w14:paraId="4931B6EA" w14:textId="1629FC43" w:rsidR="00536965" w:rsidRDefault="00000000" w:rsidP="00FB430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 2025 roku </w:t>
      </w:r>
      <w:r w:rsidR="0032494A">
        <w:rPr>
          <w:rFonts w:ascii="Calibri" w:hAnsi="Calibri" w:cs="Calibri"/>
          <w:sz w:val="22"/>
          <w:szCs w:val="22"/>
        </w:rPr>
        <w:t xml:space="preserve">Polska </w:t>
      </w:r>
      <w:r>
        <w:rPr>
          <w:rFonts w:ascii="Calibri" w:hAnsi="Calibri" w:cs="Calibri"/>
          <w:sz w:val="22"/>
          <w:szCs w:val="22"/>
        </w:rPr>
        <w:t>wydał</w:t>
      </w:r>
      <w:r w:rsidR="0032494A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na wsparcie górnictwa około 9 miliardów złotych. Od 1990 roku łączna pomoc publiczna dla sektora sięgnęła 150-160 miliardów złotych. Utrzymanie jednego etatu w nierentownej kopalni kosztuje podatników 450-500 tysięcy złotych rocznie, </w:t>
      </w:r>
      <w:r w:rsidR="0032494A">
        <w:rPr>
          <w:rFonts w:ascii="Calibri" w:hAnsi="Calibri" w:cs="Calibri"/>
          <w:sz w:val="22"/>
          <w:szCs w:val="22"/>
        </w:rPr>
        <w:t xml:space="preserve">znacznie </w:t>
      </w:r>
      <w:r>
        <w:rPr>
          <w:rFonts w:ascii="Calibri" w:hAnsi="Calibri" w:cs="Calibri"/>
          <w:sz w:val="22"/>
          <w:szCs w:val="22"/>
        </w:rPr>
        <w:t xml:space="preserve">więcej niż pensja górnika. Strata netto branży w 2024 roku wyniosła rekordowe 13,74 miliarda złotych, a koszty wydobycia tony węgla prawie się podwoiły w </w:t>
      </w:r>
      <w:r w:rsidR="00F84CEB">
        <w:rPr>
          <w:rFonts w:ascii="Calibri" w:hAnsi="Calibri" w:cs="Calibri"/>
          <w:sz w:val="22"/>
          <w:szCs w:val="22"/>
        </w:rPr>
        <w:t>trzech</w:t>
      </w:r>
      <w:r>
        <w:rPr>
          <w:rFonts w:ascii="Calibri" w:hAnsi="Calibri" w:cs="Calibri"/>
          <w:sz w:val="22"/>
          <w:szCs w:val="22"/>
        </w:rPr>
        <w:t xml:space="preserve"> lat, do </w:t>
      </w:r>
      <w:r w:rsidR="00F84CEB">
        <w:rPr>
          <w:rFonts w:ascii="Calibri" w:hAnsi="Calibri" w:cs="Calibri"/>
          <w:sz w:val="22"/>
          <w:szCs w:val="22"/>
        </w:rPr>
        <w:t>944</w:t>
      </w:r>
      <w:r>
        <w:rPr>
          <w:rFonts w:ascii="Calibri" w:hAnsi="Calibri" w:cs="Calibri"/>
          <w:sz w:val="22"/>
          <w:szCs w:val="22"/>
        </w:rPr>
        <w:t xml:space="preserve"> złotych. Forum Energii szacuje, że same dopłaty do wydobycia do 2040 roku mogą sięgnąć 31-83 miliardów złotych, a do tego dochodzą koszty utrzymania elektrowni</w:t>
      </w:r>
      <w:r w:rsidR="00D21AE6">
        <w:rPr>
          <w:rFonts w:ascii="Calibri" w:hAnsi="Calibri" w:cs="Calibri"/>
          <w:sz w:val="22"/>
          <w:szCs w:val="22"/>
        </w:rPr>
        <w:t xml:space="preserve"> –</w:t>
      </w:r>
      <w:r>
        <w:rPr>
          <w:rFonts w:ascii="Calibri" w:hAnsi="Calibri" w:cs="Calibri"/>
          <w:sz w:val="22"/>
          <w:szCs w:val="22"/>
        </w:rPr>
        <w:t xml:space="preserve"> odprawy, wcześniejsze emerytury i rekultywacja terenów </w:t>
      </w:r>
      <w:proofErr w:type="spellStart"/>
      <w:r>
        <w:rPr>
          <w:rFonts w:ascii="Calibri" w:hAnsi="Calibri" w:cs="Calibri"/>
          <w:sz w:val="22"/>
          <w:szCs w:val="22"/>
        </w:rPr>
        <w:t>pogórniczych</w:t>
      </w:r>
      <w:proofErr w:type="spellEnd"/>
      <w:r>
        <w:rPr>
          <w:rFonts w:ascii="Calibri" w:hAnsi="Calibri" w:cs="Calibri"/>
          <w:sz w:val="22"/>
          <w:szCs w:val="22"/>
        </w:rPr>
        <w:t>. Za samą kwotę z 2025 roku można by dać każdej polskiej rodzinie 600 złotych zwrotu podatku albo przyznać każdemu nauczycielowi w Polsce 1000 złotych podwyżki. Pomoc publiczna dla kopalń nie ma przy tym zgody Komisji Europejskiej.</w:t>
      </w:r>
    </w:p>
    <w:p w14:paraId="724339D1" w14:textId="77777777" w:rsidR="00FB4308" w:rsidRDefault="00FB4308" w:rsidP="00FB430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9BC6069" w14:textId="08FB7BB1" w:rsidR="009027A2" w:rsidRDefault="009027A2" w:rsidP="00FB4308">
      <w:pPr>
        <w:spacing w:line="276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027A2">
        <w:rPr>
          <w:rFonts w:ascii="Calibri" w:hAnsi="Calibri" w:cs="Calibri"/>
          <w:color w:val="000000" w:themeColor="text1"/>
          <w:sz w:val="22"/>
          <w:szCs w:val="22"/>
        </w:rPr>
        <w:t>„</w:t>
      </w:r>
      <w:r w:rsidRPr="009027A2">
        <w:rPr>
          <w:rFonts w:ascii="Calibri" w:hAnsi="Calibri" w:cs="Calibri"/>
          <w:i/>
          <w:iCs/>
          <w:color w:val="000000" w:themeColor="text1"/>
          <w:sz w:val="22"/>
          <w:szCs w:val="22"/>
        </w:rPr>
        <w:t>Patrząc na dane operacyjne sektora widać wyraźnie, że górnictwo jest w Polsce przemysłem schodzącym. Pod koniec 2026 r. zatrudnienie w tej branży spadnie do ok. 60 tys. osób ze względu na masowe odejścia, sięgające ok. 9 tys. górników. Wydobycie surowca jest na poziomach najniższych od II Wojny Światowej. Koszt wyprodukowania jednej tony węgla sięga prawie 1000 złotych i jest wskazywany jako najwyższy na świecie</w:t>
      </w:r>
      <w:r w:rsidRPr="009027A2">
        <w:rPr>
          <w:rFonts w:ascii="Calibri" w:hAnsi="Calibri" w:cs="Calibri"/>
          <w:color w:val="000000" w:themeColor="text1"/>
          <w:sz w:val="22"/>
          <w:szCs w:val="22"/>
        </w:rPr>
        <w:t xml:space="preserve">” – dodaje </w:t>
      </w:r>
      <w:r w:rsidRPr="005E7183">
        <w:rPr>
          <w:rFonts w:ascii="Calibri" w:hAnsi="Calibri" w:cs="Calibri"/>
          <w:b/>
          <w:bCs/>
          <w:color w:val="000000" w:themeColor="text1"/>
          <w:sz w:val="22"/>
          <w:szCs w:val="22"/>
        </w:rPr>
        <w:t>Jakub Wiech</w:t>
      </w:r>
      <w:r w:rsidRPr="009027A2">
        <w:rPr>
          <w:rFonts w:ascii="Calibri" w:hAnsi="Calibri" w:cs="Calibri"/>
          <w:color w:val="000000" w:themeColor="text1"/>
          <w:sz w:val="22"/>
          <w:szCs w:val="22"/>
        </w:rPr>
        <w:t xml:space="preserve">. </w:t>
      </w:r>
    </w:p>
    <w:p w14:paraId="00FFD93D" w14:textId="77777777" w:rsidR="00FB4308" w:rsidRPr="009027A2" w:rsidRDefault="00FB4308" w:rsidP="00FB4308">
      <w:pPr>
        <w:spacing w:line="276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1342FCA3" w14:textId="4385E5B7" w:rsidR="00536965" w:rsidRDefault="00000000" w:rsidP="00FB430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Tymczasem farmy </w:t>
      </w:r>
      <w:proofErr w:type="spellStart"/>
      <w:r>
        <w:rPr>
          <w:rFonts w:ascii="Calibri" w:hAnsi="Calibri" w:cs="Calibri"/>
          <w:sz w:val="22"/>
          <w:szCs w:val="22"/>
        </w:rPr>
        <w:t>offshore</w:t>
      </w:r>
      <w:proofErr w:type="spellEnd"/>
      <w:r>
        <w:rPr>
          <w:rFonts w:ascii="Calibri" w:hAnsi="Calibri" w:cs="Calibri"/>
          <w:sz w:val="22"/>
          <w:szCs w:val="22"/>
        </w:rPr>
        <w:t xml:space="preserve"> produkują energię po koszcie niższym niż elektrownie węglowe obciążone opłatami za emisję CO2. Kontrakt różnicowy dla </w:t>
      </w:r>
      <w:proofErr w:type="spellStart"/>
      <w:r>
        <w:rPr>
          <w:rFonts w:ascii="Calibri" w:hAnsi="Calibri" w:cs="Calibri"/>
          <w:sz w:val="22"/>
          <w:szCs w:val="22"/>
        </w:rPr>
        <w:t>Baltic</w:t>
      </w:r>
      <w:proofErr w:type="spellEnd"/>
      <w:r>
        <w:rPr>
          <w:rFonts w:ascii="Calibri" w:hAnsi="Calibri" w:cs="Calibri"/>
          <w:sz w:val="22"/>
          <w:szCs w:val="22"/>
        </w:rPr>
        <w:t xml:space="preserve"> Power ustalono na 319,60 zł/MWh, aktualizowaną o inflację do obecnych o</w:t>
      </w:r>
      <w:r w:rsidR="00D21AE6">
        <w:rPr>
          <w:rFonts w:ascii="Calibri" w:hAnsi="Calibri" w:cs="Calibri"/>
          <w:sz w:val="22"/>
          <w:szCs w:val="22"/>
        </w:rPr>
        <w:t>k.</w:t>
      </w:r>
      <w:r>
        <w:rPr>
          <w:rFonts w:ascii="Calibri" w:hAnsi="Calibri" w:cs="Calibri"/>
          <w:sz w:val="22"/>
          <w:szCs w:val="22"/>
        </w:rPr>
        <w:t xml:space="preserve"> 400 zł/MWh, co jest porównywalne z cenami hurtowymi. Zanieczyszczenie powietrza w Polsce przyczynia się corocznie do ponad 46 tys</w:t>
      </w:r>
      <w:r w:rsidR="00D21AE6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przedwczesnych zgonów. Każda megawatogodzina z wiatru zamiast z węgla to realnie czystsze powietrze, nowe miejsca pracy i większe bezpieczeństwo energetyczne.</w:t>
      </w:r>
    </w:p>
    <w:p w14:paraId="735F8BC0" w14:textId="77777777" w:rsidR="00FB4308" w:rsidRDefault="00FB4308" w:rsidP="00FB4308">
      <w:pPr>
        <w:pStyle w:val="Nagwek2"/>
        <w:spacing w:before="0" w:after="0" w:line="276" w:lineRule="auto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0BE2B396" w14:textId="1AA6282A" w:rsidR="00536965" w:rsidRDefault="00000000" w:rsidP="00FB4308">
      <w:pPr>
        <w:pStyle w:val="Nagwek2"/>
        <w:spacing w:before="0" w:after="0" w:line="276" w:lineRule="auto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Magazyny i V2G - brakujące elementy</w:t>
      </w:r>
    </w:p>
    <w:p w14:paraId="13104814" w14:textId="71D2E064" w:rsidR="00536965" w:rsidRDefault="00D21AE6" w:rsidP="00FB430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Nie można zapomnieć też o perspektywie odbiorcy ostatecznego, czyli konsumenta. Aby OZE mogły naprawdę obniżyć rachunki, kluczowe jest systemowe magazynowanie energii. W lipcu na plac budowy Magazynu Energii Elektrycznej Żarnowiec dotarł 260-tonowy transformator z Korei Południowej. Obiekt PGE o mocy 262 MW i pojemności 981 MWh, budowany przy wsparciu KPO, stanie się </w:t>
      </w:r>
      <w:r w:rsidR="00F84CEB">
        <w:rPr>
          <w:rFonts w:ascii="Calibri" w:hAnsi="Calibri" w:cs="Calibri"/>
          <w:sz w:val="22"/>
          <w:szCs w:val="22"/>
        </w:rPr>
        <w:t xml:space="preserve">kluczowy </w:t>
      </w:r>
      <w:r w:rsidR="0032494A">
        <w:rPr>
          <w:rFonts w:ascii="Calibri" w:hAnsi="Calibri" w:cs="Calibri"/>
          <w:sz w:val="22"/>
          <w:szCs w:val="22"/>
        </w:rPr>
        <w:t xml:space="preserve">pod kątem </w:t>
      </w:r>
      <w:r w:rsidR="00F84CEB">
        <w:rPr>
          <w:rFonts w:ascii="Calibri" w:hAnsi="Calibri" w:cs="Calibri"/>
          <w:sz w:val="22"/>
          <w:szCs w:val="22"/>
        </w:rPr>
        <w:t>dalszych zmian</w:t>
      </w:r>
      <w:r w:rsidR="0032494A">
        <w:rPr>
          <w:rFonts w:ascii="Calibri" w:hAnsi="Calibri" w:cs="Calibri"/>
          <w:sz w:val="22"/>
          <w:szCs w:val="22"/>
        </w:rPr>
        <w:t xml:space="preserve"> polskiego</w:t>
      </w:r>
      <w:r w:rsidR="00F84C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84CEB">
        <w:rPr>
          <w:rFonts w:ascii="Calibri" w:hAnsi="Calibri" w:cs="Calibri"/>
          <w:sz w:val="22"/>
          <w:szCs w:val="22"/>
        </w:rPr>
        <w:t>miksu</w:t>
      </w:r>
      <w:proofErr w:type="spellEnd"/>
      <w:r w:rsidR="00F84CEB">
        <w:rPr>
          <w:rFonts w:ascii="Calibri" w:hAnsi="Calibri" w:cs="Calibri"/>
          <w:sz w:val="22"/>
          <w:szCs w:val="22"/>
        </w:rPr>
        <w:t xml:space="preserve"> energetycznego</w:t>
      </w:r>
      <w:r w:rsidR="00FB4308">
        <w:rPr>
          <w:rFonts w:ascii="Calibri" w:hAnsi="Calibri" w:cs="Calibri"/>
          <w:sz w:val="22"/>
          <w:szCs w:val="22"/>
        </w:rPr>
        <w:t>.</w:t>
      </w:r>
    </w:p>
    <w:p w14:paraId="0F3C62C7" w14:textId="77777777" w:rsidR="00FB4308" w:rsidRDefault="00FB4308" w:rsidP="00FB430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2A9DEC9" w14:textId="073B1B00" w:rsidR="00536965" w:rsidRDefault="00000000" w:rsidP="00FB430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„</w:t>
      </w:r>
      <w:r w:rsidR="00544516" w:rsidRPr="00544516">
        <w:rPr>
          <w:rFonts w:ascii="Calibri" w:hAnsi="Calibri" w:cs="Calibri"/>
          <w:i/>
          <w:iCs/>
          <w:sz w:val="22"/>
          <w:szCs w:val="22"/>
        </w:rPr>
        <w:t xml:space="preserve">Entuzjazm wokół nowych megawatów nie powinien przesłaniać tego, że ekonomika magazynów energii w Polsce nie jest dziś prosta. W rynku mocy magazyn o mocy 100 MW jest liczony jako niespełna 58 MW obowiązku </w:t>
      </w:r>
      <w:proofErr w:type="spellStart"/>
      <w:r w:rsidR="00544516" w:rsidRPr="00544516">
        <w:rPr>
          <w:rFonts w:ascii="Calibri" w:hAnsi="Calibri" w:cs="Calibri"/>
          <w:i/>
          <w:iCs/>
          <w:sz w:val="22"/>
          <w:szCs w:val="22"/>
        </w:rPr>
        <w:t>mocowego</w:t>
      </w:r>
      <w:proofErr w:type="spellEnd"/>
      <w:r w:rsidR="00544516" w:rsidRPr="00544516">
        <w:rPr>
          <w:rFonts w:ascii="Calibri" w:hAnsi="Calibri" w:cs="Calibri"/>
          <w:i/>
          <w:iCs/>
          <w:sz w:val="22"/>
          <w:szCs w:val="22"/>
        </w:rPr>
        <w:t>, co oznacza mniejsze przychody i wolniejsze tempo budowy. A to właśnie magazyny zdecydują o tym, czy energia</w:t>
      </w:r>
      <w:r w:rsidR="00544516">
        <w:rPr>
          <w:rFonts w:ascii="Calibri" w:hAnsi="Calibri" w:cs="Calibri"/>
          <w:i/>
          <w:iCs/>
          <w:sz w:val="22"/>
          <w:szCs w:val="22"/>
        </w:rPr>
        <w:t xml:space="preserve"> m.in.</w:t>
      </w:r>
      <w:r w:rsidR="00544516" w:rsidRPr="00544516">
        <w:rPr>
          <w:rFonts w:ascii="Calibri" w:hAnsi="Calibri" w:cs="Calibri"/>
          <w:i/>
          <w:iCs/>
          <w:sz w:val="22"/>
          <w:szCs w:val="22"/>
        </w:rPr>
        <w:t xml:space="preserve"> z </w:t>
      </w:r>
      <w:proofErr w:type="spellStart"/>
      <w:r w:rsidR="00B972F6">
        <w:rPr>
          <w:rFonts w:ascii="Calibri" w:hAnsi="Calibri" w:cs="Calibri"/>
          <w:i/>
          <w:iCs/>
          <w:sz w:val="22"/>
          <w:szCs w:val="22"/>
        </w:rPr>
        <w:t>o</w:t>
      </w:r>
      <w:r w:rsidR="00544516">
        <w:rPr>
          <w:rFonts w:ascii="Calibri" w:hAnsi="Calibri" w:cs="Calibri"/>
          <w:i/>
          <w:iCs/>
          <w:sz w:val="22"/>
          <w:szCs w:val="22"/>
        </w:rPr>
        <w:t>ffshoru</w:t>
      </w:r>
      <w:proofErr w:type="spellEnd"/>
      <w:r w:rsidR="00544516" w:rsidRPr="00544516">
        <w:rPr>
          <w:rFonts w:ascii="Calibri" w:hAnsi="Calibri" w:cs="Calibri"/>
          <w:i/>
          <w:iCs/>
          <w:sz w:val="22"/>
          <w:szCs w:val="22"/>
        </w:rPr>
        <w:t xml:space="preserve"> trafi do polskich domów wtedy, kiedy jest naprawdę potrzebna, </w:t>
      </w:r>
      <w:r w:rsidR="00544516">
        <w:rPr>
          <w:rFonts w:ascii="Calibri" w:hAnsi="Calibri" w:cs="Calibri"/>
          <w:i/>
          <w:iCs/>
          <w:sz w:val="22"/>
          <w:szCs w:val="22"/>
        </w:rPr>
        <w:t>czy zostanie zmarnowana przez brak możliwości jej magazynowania</w:t>
      </w:r>
      <w:r>
        <w:rPr>
          <w:rFonts w:ascii="Calibri" w:hAnsi="Calibri" w:cs="Calibri"/>
          <w:i/>
          <w:iCs/>
          <w:sz w:val="22"/>
          <w:szCs w:val="22"/>
        </w:rPr>
        <w:t>”</w:t>
      </w:r>
      <w:r>
        <w:rPr>
          <w:rFonts w:ascii="Calibri" w:hAnsi="Calibri" w:cs="Calibri"/>
          <w:sz w:val="22"/>
          <w:szCs w:val="22"/>
        </w:rPr>
        <w:t xml:space="preserve"> – </w:t>
      </w:r>
      <w:r w:rsidR="00D21AE6">
        <w:rPr>
          <w:rFonts w:ascii="Calibri" w:hAnsi="Calibri" w:cs="Calibri"/>
          <w:sz w:val="22"/>
          <w:szCs w:val="22"/>
        </w:rPr>
        <w:t xml:space="preserve">komentuje </w:t>
      </w:r>
      <w:r w:rsidR="00D21AE6">
        <w:rPr>
          <w:rFonts w:ascii="Calibri" w:hAnsi="Calibri" w:cs="Calibri"/>
          <w:b/>
          <w:bCs/>
          <w:sz w:val="22"/>
          <w:szCs w:val="22"/>
        </w:rPr>
        <w:t>Marek Popiołek</w:t>
      </w:r>
      <w:r w:rsidR="00D21AE6" w:rsidRPr="00D21AE6">
        <w:rPr>
          <w:rFonts w:ascii="Calibri" w:hAnsi="Calibri" w:cs="Calibri"/>
          <w:sz w:val="22"/>
          <w:szCs w:val="22"/>
        </w:rPr>
        <w:t>, Dyrektor ds. Rozwoju Biznesu PSNM.</w:t>
      </w:r>
    </w:p>
    <w:p w14:paraId="4E74AC07" w14:textId="77777777" w:rsidR="00FB4308" w:rsidRDefault="00FB4308" w:rsidP="00FB430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A96A2C9" w14:textId="01689F89" w:rsidR="009027A2" w:rsidRDefault="009027A2" w:rsidP="00FB4308">
      <w:pPr>
        <w:pStyle w:val="Nagwek2"/>
        <w:spacing w:before="0" w:after="0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9027A2">
        <w:rPr>
          <w:rFonts w:ascii="Calibri" w:hAnsi="Calibri" w:cs="Calibri"/>
          <w:color w:val="000000"/>
          <w:sz w:val="22"/>
          <w:szCs w:val="22"/>
        </w:rPr>
        <w:lastRenderedPageBreak/>
        <w:t>Dlatego dyskusja o elastyczności systemu coraz częściej wychodzi poza sektor wytwarzania energii. Jej naturalnym uzupełnieniem staje się infrastruktura, która ma umożliwiać korzystanie z nowych technologii w sposób prosty i przewidywalny dla odbiorców.</w:t>
      </w:r>
    </w:p>
    <w:p w14:paraId="5915473B" w14:textId="77777777" w:rsidR="00FB4308" w:rsidRPr="00FB4308" w:rsidRDefault="00FB4308" w:rsidP="00FB4308"/>
    <w:p w14:paraId="1CBE39C4" w14:textId="77777777" w:rsidR="009027A2" w:rsidRDefault="009027A2" w:rsidP="00FB4308">
      <w:pPr>
        <w:pStyle w:val="Nagwek2"/>
        <w:spacing w:before="0" w:after="0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9027A2">
        <w:rPr>
          <w:rFonts w:ascii="Calibri" w:hAnsi="Calibri" w:cs="Calibri"/>
          <w:color w:val="000000"/>
          <w:sz w:val="22"/>
          <w:szCs w:val="22"/>
        </w:rPr>
        <w:t>„</w:t>
      </w:r>
      <w:proofErr w:type="spellStart"/>
      <w:r w:rsidRPr="009027A2">
        <w:rPr>
          <w:rFonts w:ascii="Calibri" w:hAnsi="Calibri" w:cs="Calibri"/>
          <w:i/>
          <w:iCs/>
          <w:color w:val="000000"/>
          <w:sz w:val="22"/>
          <w:szCs w:val="22"/>
        </w:rPr>
        <w:t>Elektromobilność</w:t>
      </w:r>
      <w:proofErr w:type="spellEnd"/>
      <w:r w:rsidRPr="009027A2">
        <w:rPr>
          <w:rFonts w:ascii="Calibri" w:hAnsi="Calibri" w:cs="Calibri"/>
          <w:i/>
          <w:iCs/>
          <w:color w:val="000000"/>
          <w:sz w:val="22"/>
          <w:szCs w:val="22"/>
        </w:rPr>
        <w:t xml:space="preserve"> jest jednym z obszarów, w których zmiany zachodzące w energetyce stają się najbardziej widoczne dla użytkowników. Rozwój odnawialnych źródeł energii, magazynów i sieci powinien iść w parze z budową wygodnej, dostępnej infrastruktury ładowania. Z perspektywy ORLEN kluczowe jest tworzenie rozwiązań, które odpowiadają na dzisiejsze potrzeby kierowców, a jednocześnie przygotowują rynek na kolejne etapy transformacji transportu i energetyki</w:t>
      </w:r>
      <w:r w:rsidRPr="009027A2">
        <w:rPr>
          <w:rFonts w:ascii="Calibri" w:hAnsi="Calibri" w:cs="Calibri"/>
          <w:color w:val="000000"/>
          <w:sz w:val="22"/>
          <w:szCs w:val="22"/>
        </w:rPr>
        <w:t xml:space="preserve">” – mówi </w:t>
      </w:r>
      <w:r w:rsidRPr="00FB4308">
        <w:rPr>
          <w:rFonts w:ascii="Calibri" w:hAnsi="Calibri" w:cs="Calibri"/>
          <w:b/>
          <w:bCs/>
          <w:color w:val="000000"/>
          <w:sz w:val="22"/>
          <w:szCs w:val="22"/>
        </w:rPr>
        <w:t>Krzysztof Kaczyński</w:t>
      </w:r>
      <w:r w:rsidRPr="009027A2">
        <w:rPr>
          <w:rFonts w:ascii="Calibri" w:hAnsi="Calibri" w:cs="Calibri"/>
          <w:color w:val="000000"/>
          <w:sz w:val="22"/>
          <w:szCs w:val="22"/>
        </w:rPr>
        <w:t xml:space="preserve">, Dyrektor Wykonawczy ds. </w:t>
      </w:r>
      <w:proofErr w:type="spellStart"/>
      <w:r w:rsidRPr="009027A2">
        <w:rPr>
          <w:rFonts w:ascii="Calibri" w:hAnsi="Calibri" w:cs="Calibri"/>
          <w:color w:val="000000"/>
          <w:sz w:val="22"/>
          <w:szCs w:val="22"/>
        </w:rPr>
        <w:t>Elektromobilności</w:t>
      </w:r>
      <w:proofErr w:type="spellEnd"/>
      <w:r w:rsidRPr="009027A2">
        <w:rPr>
          <w:rFonts w:ascii="Calibri" w:hAnsi="Calibri" w:cs="Calibri"/>
          <w:color w:val="000000"/>
          <w:sz w:val="22"/>
          <w:szCs w:val="22"/>
        </w:rPr>
        <w:t xml:space="preserve"> ORLEN.</w:t>
      </w:r>
    </w:p>
    <w:p w14:paraId="5175C3B7" w14:textId="77777777" w:rsidR="00FB4308" w:rsidRPr="00FB4308" w:rsidRDefault="00FB4308" w:rsidP="00FB4308"/>
    <w:p w14:paraId="5B986968" w14:textId="776E1383" w:rsidR="009027A2" w:rsidRPr="009027A2" w:rsidRDefault="009027A2" w:rsidP="00FB4308">
      <w:pPr>
        <w:spacing w:line="276" w:lineRule="auto"/>
      </w:pPr>
    </w:p>
    <w:p w14:paraId="79D4B5B5" w14:textId="491DF148" w:rsidR="00536965" w:rsidRDefault="00000000" w:rsidP="00FB4308">
      <w:pPr>
        <w:pStyle w:val="Nagwek2"/>
        <w:spacing w:before="0" w:after="0" w:line="276" w:lineRule="auto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9027A2">
        <w:rPr>
          <w:rFonts w:ascii="Calibri" w:hAnsi="Calibri" w:cs="Calibri"/>
          <w:b/>
          <w:bCs/>
          <w:color w:val="000000"/>
          <w:sz w:val="22"/>
          <w:szCs w:val="22"/>
        </w:rPr>
        <w:t>KNM 2026: kongres, który pracuje na rzecz obywatela</w:t>
      </w:r>
    </w:p>
    <w:p w14:paraId="2A3E15D2" w14:textId="66C9D783" w:rsidR="000050A3" w:rsidRDefault="000050A3" w:rsidP="00FB430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0050A3">
        <w:rPr>
          <w:rFonts w:ascii="Calibri" w:hAnsi="Calibri" w:cs="Calibri"/>
          <w:sz w:val="22"/>
          <w:szCs w:val="22"/>
        </w:rPr>
        <w:t xml:space="preserve">Koszty energii, brakujące magazyny, przyszłość </w:t>
      </w:r>
      <w:r>
        <w:rPr>
          <w:rFonts w:ascii="Calibri" w:hAnsi="Calibri" w:cs="Calibri"/>
          <w:sz w:val="22"/>
          <w:szCs w:val="22"/>
        </w:rPr>
        <w:t>sektora i zmieniający się mix energetyczny</w:t>
      </w:r>
      <w:r w:rsidRPr="000050A3">
        <w:rPr>
          <w:rFonts w:ascii="Calibri" w:hAnsi="Calibri" w:cs="Calibri"/>
          <w:sz w:val="22"/>
          <w:szCs w:val="22"/>
        </w:rPr>
        <w:t xml:space="preserve"> - to wyzwania, które dotyczą milionów Polaków, nie tylko branży energetycznej. Kongres Nowej Mobilności 2026 (23-25 września, MCK Katowice) adresuje je wprost w ramach ścieżki New Energy &amp; </w:t>
      </w:r>
      <w:proofErr w:type="spellStart"/>
      <w:r w:rsidRPr="000050A3">
        <w:rPr>
          <w:rFonts w:ascii="Calibri" w:hAnsi="Calibri" w:cs="Calibri"/>
          <w:sz w:val="22"/>
          <w:szCs w:val="22"/>
        </w:rPr>
        <w:t>Infrastructure</w:t>
      </w:r>
      <w:proofErr w:type="spellEnd"/>
      <w:r w:rsidR="00B972F6">
        <w:rPr>
          <w:rFonts w:ascii="Calibri" w:hAnsi="Calibri" w:cs="Calibri"/>
          <w:sz w:val="22"/>
          <w:szCs w:val="22"/>
        </w:rPr>
        <w:t>, obejmującej kilkadziesiąt punktów programu wydarzenia Wśród nich znajdzie się p</w:t>
      </w:r>
      <w:r w:rsidRPr="000050A3">
        <w:rPr>
          <w:rFonts w:ascii="Calibri" w:hAnsi="Calibri" w:cs="Calibri"/>
          <w:sz w:val="22"/>
          <w:szCs w:val="22"/>
        </w:rPr>
        <w:t xml:space="preserve">anel </w:t>
      </w:r>
      <w:r>
        <w:rPr>
          <w:rFonts w:ascii="Calibri" w:hAnsi="Calibri" w:cs="Calibri"/>
          <w:sz w:val="22"/>
          <w:szCs w:val="22"/>
        </w:rPr>
        <w:t>„</w:t>
      </w:r>
      <w:r w:rsidRPr="000050A3">
        <w:rPr>
          <w:rFonts w:ascii="Calibri" w:hAnsi="Calibri" w:cs="Calibri"/>
          <w:sz w:val="22"/>
          <w:szCs w:val="22"/>
        </w:rPr>
        <w:t>Moc inwestycji i wielkie pieniądze dla polskiej energetyki</w:t>
      </w:r>
      <w:r>
        <w:rPr>
          <w:rFonts w:ascii="Calibri" w:hAnsi="Calibri" w:cs="Calibri"/>
          <w:sz w:val="22"/>
          <w:szCs w:val="22"/>
        </w:rPr>
        <w:t>”</w:t>
      </w:r>
      <w:r w:rsidRPr="000050A3">
        <w:rPr>
          <w:rFonts w:ascii="Calibri" w:hAnsi="Calibri" w:cs="Calibri"/>
          <w:sz w:val="22"/>
          <w:szCs w:val="22"/>
        </w:rPr>
        <w:t xml:space="preserve"> </w:t>
      </w:r>
      <w:r w:rsidR="00B972F6">
        <w:rPr>
          <w:rFonts w:ascii="Calibri" w:hAnsi="Calibri" w:cs="Calibri"/>
          <w:sz w:val="22"/>
          <w:szCs w:val="22"/>
        </w:rPr>
        <w:t xml:space="preserve">który </w:t>
      </w:r>
      <w:r w:rsidRPr="000050A3">
        <w:rPr>
          <w:rFonts w:ascii="Calibri" w:hAnsi="Calibri" w:cs="Calibri"/>
          <w:sz w:val="22"/>
          <w:szCs w:val="22"/>
        </w:rPr>
        <w:t xml:space="preserve">pokaże, skąd wziąć środki na modernizację sieci. Sesja </w:t>
      </w:r>
      <w:r>
        <w:rPr>
          <w:rFonts w:ascii="Calibri" w:hAnsi="Calibri" w:cs="Calibri"/>
          <w:sz w:val="22"/>
          <w:szCs w:val="22"/>
        </w:rPr>
        <w:t>„</w:t>
      </w:r>
      <w:r w:rsidRPr="000050A3">
        <w:rPr>
          <w:rFonts w:ascii="Calibri" w:hAnsi="Calibri" w:cs="Calibri"/>
          <w:sz w:val="22"/>
          <w:szCs w:val="22"/>
        </w:rPr>
        <w:t>Sprawiedliwa transformacja</w:t>
      </w:r>
      <w:r>
        <w:rPr>
          <w:rFonts w:ascii="Calibri" w:hAnsi="Calibri" w:cs="Calibri"/>
          <w:sz w:val="22"/>
          <w:szCs w:val="22"/>
        </w:rPr>
        <w:t>"</w:t>
      </w:r>
      <w:r w:rsidRPr="000050A3">
        <w:rPr>
          <w:rFonts w:ascii="Calibri" w:hAnsi="Calibri" w:cs="Calibri"/>
          <w:sz w:val="22"/>
          <w:szCs w:val="22"/>
        </w:rPr>
        <w:t xml:space="preserve"> zajmie się społecznymi kosztami zmian. A debata </w:t>
      </w:r>
      <w:r>
        <w:rPr>
          <w:rFonts w:ascii="Calibri" w:hAnsi="Calibri" w:cs="Calibri"/>
          <w:sz w:val="22"/>
          <w:szCs w:val="22"/>
        </w:rPr>
        <w:t>„</w:t>
      </w:r>
      <w:r w:rsidRPr="000050A3">
        <w:rPr>
          <w:rFonts w:ascii="Calibri" w:hAnsi="Calibri" w:cs="Calibri"/>
          <w:sz w:val="22"/>
          <w:szCs w:val="22"/>
        </w:rPr>
        <w:t xml:space="preserve">Nowa ustawa o </w:t>
      </w:r>
      <w:proofErr w:type="spellStart"/>
      <w:r w:rsidRPr="000050A3">
        <w:rPr>
          <w:rFonts w:ascii="Calibri" w:hAnsi="Calibri" w:cs="Calibri"/>
          <w:sz w:val="22"/>
          <w:szCs w:val="22"/>
        </w:rPr>
        <w:t>elektromobilności</w:t>
      </w:r>
      <w:proofErr w:type="spellEnd"/>
      <w:r>
        <w:rPr>
          <w:rFonts w:ascii="Calibri" w:hAnsi="Calibri" w:cs="Calibri"/>
          <w:sz w:val="22"/>
          <w:szCs w:val="22"/>
        </w:rPr>
        <w:t>”</w:t>
      </w:r>
      <w:r w:rsidRPr="000050A3">
        <w:rPr>
          <w:rFonts w:ascii="Calibri" w:hAnsi="Calibri" w:cs="Calibri"/>
          <w:sz w:val="22"/>
          <w:szCs w:val="22"/>
        </w:rPr>
        <w:t xml:space="preserve"> </w:t>
      </w:r>
      <w:r w:rsidR="00B972F6">
        <w:rPr>
          <w:rFonts w:ascii="Calibri" w:hAnsi="Calibri" w:cs="Calibri"/>
          <w:sz w:val="22"/>
          <w:szCs w:val="22"/>
        </w:rPr>
        <w:t>skupi się</w:t>
      </w:r>
      <w:r>
        <w:rPr>
          <w:rFonts w:ascii="Calibri" w:hAnsi="Calibri" w:cs="Calibri"/>
          <w:sz w:val="22"/>
          <w:szCs w:val="22"/>
        </w:rPr>
        <w:t xml:space="preserve"> na</w:t>
      </w:r>
      <w:r w:rsidRPr="000050A3">
        <w:rPr>
          <w:rFonts w:ascii="Calibri" w:hAnsi="Calibri" w:cs="Calibri"/>
          <w:sz w:val="22"/>
          <w:szCs w:val="22"/>
        </w:rPr>
        <w:t xml:space="preserve"> przepis</w:t>
      </w:r>
      <w:r>
        <w:rPr>
          <w:rFonts w:ascii="Calibri" w:hAnsi="Calibri" w:cs="Calibri"/>
          <w:sz w:val="22"/>
          <w:szCs w:val="22"/>
        </w:rPr>
        <w:t>ach</w:t>
      </w:r>
      <w:r w:rsidRPr="000050A3">
        <w:rPr>
          <w:rFonts w:ascii="Calibri" w:hAnsi="Calibri" w:cs="Calibri"/>
          <w:sz w:val="22"/>
          <w:szCs w:val="22"/>
        </w:rPr>
        <w:t>, które wpłyną na to, ile Polacy zapłacą za ładowanie pojazdów elektrycznych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0CC0A898" w14:textId="77777777" w:rsidR="00FB4308" w:rsidRDefault="00FB4308" w:rsidP="00FB430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B15DC56" w14:textId="590E7B48" w:rsidR="00536965" w:rsidRDefault="00000000" w:rsidP="00FB430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Kongres Nowej Mobilności to przestrzeń, w której eksperci, decydenci i samorządowcy wspólnie pracują nad tym, żeby transformacja energetyczna </w:t>
      </w:r>
      <w:r w:rsidR="000050A3">
        <w:rPr>
          <w:rFonts w:ascii="Calibri" w:hAnsi="Calibri" w:cs="Calibri"/>
          <w:sz w:val="22"/>
          <w:szCs w:val="22"/>
        </w:rPr>
        <w:t xml:space="preserve">była jak najbardziej efektywna i </w:t>
      </w:r>
      <w:r w:rsidR="0028114B">
        <w:rPr>
          <w:rFonts w:ascii="Calibri" w:hAnsi="Calibri" w:cs="Calibri"/>
          <w:sz w:val="22"/>
          <w:szCs w:val="22"/>
        </w:rPr>
        <w:t>przyniosła jak najwięcej korzyści polskiemu społeczeństwu i gospodarce.</w:t>
      </w:r>
      <w:r w:rsidR="000050A3">
        <w:rPr>
          <w:rFonts w:ascii="Calibri" w:hAnsi="Calibri" w:cs="Calibri"/>
          <w:sz w:val="22"/>
          <w:szCs w:val="22"/>
        </w:rPr>
        <w:t xml:space="preserve"> </w:t>
      </w:r>
      <w:r w:rsidR="000050A3" w:rsidRPr="000050A3">
        <w:rPr>
          <w:rFonts w:ascii="Calibri" w:hAnsi="Calibri" w:cs="Calibri"/>
          <w:sz w:val="22"/>
          <w:szCs w:val="22"/>
        </w:rPr>
        <w:t xml:space="preserve">Szczegóły </w:t>
      </w:r>
      <w:r w:rsidR="0028114B">
        <w:rPr>
          <w:rFonts w:ascii="Calibri" w:hAnsi="Calibri" w:cs="Calibri"/>
          <w:sz w:val="22"/>
          <w:szCs w:val="22"/>
        </w:rPr>
        <w:t xml:space="preserve">na temat </w:t>
      </w:r>
      <w:r w:rsidR="000050A3" w:rsidRPr="000050A3">
        <w:rPr>
          <w:rFonts w:ascii="Calibri" w:hAnsi="Calibri" w:cs="Calibri"/>
          <w:sz w:val="22"/>
          <w:szCs w:val="22"/>
        </w:rPr>
        <w:t>programu i rejestracj</w:t>
      </w:r>
      <w:r w:rsidR="0028114B">
        <w:rPr>
          <w:rFonts w:ascii="Calibri" w:hAnsi="Calibri" w:cs="Calibri"/>
          <w:sz w:val="22"/>
          <w:szCs w:val="22"/>
        </w:rPr>
        <w:t>i</w:t>
      </w:r>
      <w:r w:rsidR="000050A3" w:rsidRPr="000050A3">
        <w:rPr>
          <w:rFonts w:ascii="Calibri" w:hAnsi="Calibri" w:cs="Calibri"/>
          <w:sz w:val="22"/>
          <w:szCs w:val="22"/>
        </w:rPr>
        <w:t xml:space="preserve"> na </w:t>
      </w:r>
      <w:r w:rsidR="0028114B">
        <w:rPr>
          <w:rFonts w:ascii="Calibri" w:hAnsi="Calibri" w:cs="Calibri"/>
          <w:sz w:val="22"/>
          <w:szCs w:val="22"/>
        </w:rPr>
        <w:t>KNM są dostępne pod poniższymi linkami:</w:t>
      </w:r>
    </w:p>
    <w:p w14:paraId="5255A012" w14:textId="77777777" w:rsidR="00544516" w:rsidRDefault="00544516" w:rsidP="00FB4308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54CD073C" w14:textId="77777777" w:rsidR="00536965" w:rsidRDefault="00000000" w:rsidP="00FB4308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Rejestracja: </w:t>
      </w:r>
      <w:hyperlink r:id="rId7" w:history="1">
        <w:r w:rsidR="00536965">
          <w:rPr>
            <w:rStyle w:val="Hipercze"/>
            <w:rFonts w:ascii="Calibri" w:hAnsi="Calibri" w:cs="Calibri"/>
            <w:sz w:val="22"/>
            <w:szCs w:val="22"/>
          </w:rPr>
          <w:t>https://tickets.kongresnowejmobilnosci.pl/registration?ticket=nw9dszkbch</w:t>
        </w:r>
      </w:hyperlink>
    </w:p>
    <w:p w14:paraId="589B6DE0" w14:textId="77777777" w:rsidR="00536965" w:rsidRDefault="00000000" w:rsidP="00FB4308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Program wydarzenia: </w:t>
      </w:r>
      <w:hyperlink r:id="rId8" w:history="1">
        <w:r w:rsidR="00536965">
          <w:rPr>
            <w:rStyle w:val="Hipercze"/>
            <w:rFonts w:ascii="Calibri" w:hAnsi="Calibri" w:cs="Calibri"/>
            <w:sz w:val="22"/>
            <w:szCs w:val="22"/>
          </w:rPr>
          <w:t>https://kongresnowejmobilnosci.pl/program-knm-2026/</w:t>
        </w:r>
      </w:hyperlink>
    </w:p>
    <w:p w14:paraId="5DD3057C" w14:textId="77777777" w:rsidR="00536965" w:rsidRDefault="00000000" w:rsidP="00FB4308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Więcej informacji: </w:t>
      </w:r>
      <w:hyperlink r:id="rId9" w:history="1">
        <w:r w:rsidR="00536965">
          <w:rPr>
            <w:rStyle w:val="Hipercze"/>
            <w:rFonts w:ascii="Calibri" w:hAnsi="Calibri" w:cs="Calibri"/>
            <w:sz w:val="22"/>
            <w:szCs w:val="22"/>
          </w:rPr>
          <w:t>www.kongresnowejmobilnosci.pl</w:t>
        </w:r>
      </w:hyperlink>
    </w:p>
    <w:p w14:paraId="03866175" w14:textId="77777777" w:rsidR="00536965" w:rsidRDefault="00000000" w:rsidP="00FB4308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cstheme="minorHAnsi"/>
          <w:sz w:val="22"/>
          <w:szCs w:val="22"/>
        </w:rPr>
        <w:t>--</w:t>
      </w:r>
    </w:p>
    <w:p w14:paraId="55557F33" w14:textId="77777777" w:rsidR="00536965" w:rsidRDefault="00536965" w:rsidP="00FB4308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</w:p>
    <w:p w14:paraId="4BFD9C1F" w14:textId="77777777" w:rsidR="00536965" w:rsidRDefault="00000000" w:rsidP="00FB4308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Theme="minorHAnsi" w:eastAsiaTheme="majorEastAsia" w:hAnsiTheme="minorHAnsi" w:cstheme="minorHAnsi"/>
          <w:b/>
          <w:bCs/>
          <w:sz w:val="22"/>
          <w:szCs w:val="22"/>
        </w:rPr>
        <w:t>Kontakt</w:t>
      </w:r>
    </w:p>
    <w:p w14:paraId="5B5B2DDF" w14:textId="77777777" w:rsidR="00536965" w:rsidRDefault="00536965" w:rsidP="00FB4308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</w:p>
    <w:p w14:paraId="53FBB155" w14:textId="77777777" w:rsidR="00536965" w:rsidRDefault="00000000" w:rsidP="00FB4308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Theme="minorHAnsi" w:eastAsiaTheme="majorEastAsia" w:hAnsiTheme="minorHAnsi" w:cstheme="minorHAnsi"/>
          <w:b/>
          <w:bCs/>
          <w:sz w:val="22"/>
          <w:szCs w:val="22"/>
        </w:rPr>
        <w:t>Maciej Gis</w:t>
      </w:r>
      <w:r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>, Dyrektor Biura Komunikacji PSNM</w:t>
      </w:r>
    </w:p>
    <w:p w14:paraId="79CEE43D" w14:textId="77777777" w:rsidR="00536965" w:rsidRDefault="00000000" w:rsidP="00FB4308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  <w:t xml:space="preserve">e-mail: </w:t>
      </w:r>
      <w:hyperlink r:id="rId10" w:history="1">
        <w:r w:rsidR="00536965">
          <w:rPr>
            <w:rStyle w:val="Hipercze"/>
            <w:rFonts w:ascii="Calibri" w:hAnsi="Calibri" w:cs="Calibri"/>
            <w:sz w:val="22"/>
            <w:szCs w:val="22"/>
            <w:lang w:val="en-US"/>
          </w:rPr>
          <w:t>maciej.gis@psnm.org</w:t>
        </w:r>
      </w:hyperlink>
      <w:r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  <w:t>; tel.: (+48) 606 740 357</w:t>
      </w:r>
    </w:p>
    <w:p w14:paraId="1116FA9D" w14:textId="77777777" w:rsidR="00536965" w:rsidRPr="002F5D66" w:rsidRDefault="00536965" w:rsidP="00FB4308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399915A7" w14:textId="77777777" w:rsidR="00536965" w:rsidRDefault="00000000" w:rsidP="00FB4308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Theme="minorHAnsi" w:eastAsiaTheme="majorEastAsia" w:hAnsiTheme="minorHAnsi" w:cstheme="minorHAnsi"/>
          <w:b/>
          <w:bCs/>
          <w:sz w:val="22"/>
          <w:szCs w:val="22"/>
        </w:rPr>
        <w:t>Jan Wiewiór</w:t>
      </w:r>
      <w:r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>, Specjalista ds. PR PSNM</w:t>
      </w:r>
    </w:p>
    <w:p w14:paraId="40E07F7C" w14:textId="77777777" w:rsidR="00536965" w:rsidRDefault="00000000" w:rsidP="00FB4308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  <w:t xml:space="preserve">e-mail: </w:t>
      </w:r>
      <w:hyperlink r:id="rId11" w:history="1">
        <w:r w:rsidR="00536965">
          <w:rPr>
            <w:rStyle w:val="Hipercze"/>
            <w:rFonts w:ascii="Calibri" w:hAnsi="Calibri" w:cs="Calibri"/>
            <w:sz w:val="22"/>
            <w:szCs w:val="22"/>
            <w:lang w:val="en-US"/>
          </w:rPr>
          <w:t>jan.wiewior@psnm.org</w:t>
        </w:r>
      </w:hyperlink>
      <w:r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  <w:t>; tel.: (+48) 608 019 500</w:t>
      </w:r>
    </w:p>
    <w:sectPr w:rsidR="00536965" w:rsidSect="008E2574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523" w:right="1417" w:bottom="13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6CE81" w14:textId="77777777" w:rsidR="00BE040D" w:rsidRDefault="00BE040D" w:rsidP="0006534A">
      <w:r>
        <w:separator/>
      </w:r>
    </w:p>
  </w:endnote>
  <w:endnote w:type="continuationSeparator" w:id="0">
    <w:p w14:paraId="5E4D5F3F" w14:textId="77777777" w:rsidR="00BE040D" w:rsidRDefault="00BE040D" w:rsidP="00065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08320" w14:textId="77777777" w:rsidR="00D37EE3" w:rsidRDefault="00DE4042">
    <w:pPr>
      <w:pStyle w:val="Stopka"/>
    </w:pPr>
    <w:r w:rsidRPr="00DE4042">
      <w:rPr>
        <w:noProof/>
      </w:rPr>
      <w:drawing>
        <wp:anchor distT="0" distB="0" distL="114300" distR="114300" simplePos="0" relativeHeight="251697152" behindDoc="0" locked="0" layoutInCell="1" allowOverlap="1" wp14:anchorId="7D2A994A" wp14:editId="6E7816E6">
          <wp:simplePos x="0" y="0"/>
          <wp:positionH relativeFrom="column">
            <wp:posOffset>-5080</wp:posOffset>
          </wp:positionH>
          <wp:positionV relativeFrom="paragraph">
            <wp:posOffset>57353</wp:posOffset>
          </wp:positionV>
          <wp:extent cx="5760720" cy="201295"/>
          <wp:effectExtent l="0" t="0" r="5080" b="1905"/>
          <wp:wrapNone/>
          <wp:docPr id="18254072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540728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01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3143" w14:textId="77777777" w:rsidR="00681AEA" w:rsidRDefault="00DE4042">
    <w:pPr>
      <w:pStyle w:val="Stopka"/>
    </w:pPr>
    <w:r w:rsidRPr="00DE4042">
      <w:rPr>
        <w:noProof/>
      </w:rPr>
      <w:drawing>
        <wp:anchor distT="0" distB="0" distL="114300" distR="114300" simplePos="0" relativeHeight="251698176" behindDoc="0" locked="0" layoutInCell="1" allowOverlap="1" wp14:anchorId="091046E7" wp14:editId="153E13C1">
          <wp:simplePos x="0" y="0"/>
          <wp:positionH relativeFrom="column">
            <wp:posOffset>-5080</wp:posOffset>
          </wp:positionH>
          <wp:positionV relativeFrom="paragraph">
            <wp:posOffset>57353</wp:posOffset>
          </wp:positionV>
          <wp:extent cx="5760720" cy="201295"/>
          <wp:effectExtent l="0" t="0" r="5080" b="1905"/>
          <wp:wrapNone/>
          <wp:docPr id="19934405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344051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01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EEF47" w14:textId="77777777" w:rsidR="00BE040D" w:rsidRDefault="00BE040D" w:rsidP="0006534A">
      <w:r>
        <w:separator/>
      </w:r>
    </w:p>
  </w:footnote>
  <w:footnote w:type="continuationSeparator" w:id="0">
    <w:p w14:paraId="61FC074D" w14:textId="77777777" w:rsidR="00BE040D" w:rsidRDefault="00BE040D" w:rsidP="00065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C6BFE" w14:textId="77777777" w:rsidR="0006534A" w:rsidRDefault="00E12600">
    <w:pPr>
      <w:pStyle w:val="Nagwek"/>
    </w:pPr>
    <w:r>
      <w:rPr>
        <w:noProof/>
      </w:rPr>
      <w:drawing>
        <wp:anchor distT="0" distB="0" distL="114300" distR="114300" simplePos="0" relativeHeight="251694080" behindDoc="0" locked="0" layoutInCell="1" allowOverlap="1" wp14:anchorId="6A913E7A" wp14:editId="698F8538">
          <wp:simplePos x="0" y="0"/>
          <wp:positionH relativeFrom="column">
            <wp:posOffset>6655</wp:posOffset>
          </wp:positionH>
          <wp:positionV relativeFrom="paragraph">
            <wp:posOffset>-123577</wp:posOffset>
          </wp:positionV>
          <wp:extent cx="2824477" cy="939047"/>
          <wp:effectExtent l="0" t="0" r="0" b="1270"/>
          <wp:wrapNone/>
          <wp:docPr id="145426917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4269173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4477" cy="9390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6531">
      <w:rPr>
        <w:noProof/>
      </w:rPr>
      <w:drawing>
        <wp:anchor distT="0" distB="0" distL="114300" distR="114300" simplePos="0" relativeHeight="251695104" behindDoc="0" locked="0" layoutInCell="1" allowOverlap="1" wp14:anchorId="0A0B2D47" wp14:editId="3B9DD62D">
          <wp:simplePos x="0" y="0"/>
          <wp:positionH relativeFrom="column">
            <wp:posOffset>4525645</wp:posOffset>
          </wp:positionH>
          <wp:positionV relativeFrom="paragraph">
            <wp:posOffset>-51435</wp:posOffset>
          </wp:positionV>
          <wp:extent cx="1233805" cy="845820"/>
          <wp:effectExtent l="0" t="0" r="0" b="5080"/>
          <wp:wrapNone/>
          <wp:docPr id="700316791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316791" name="Obraz 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805" cy="845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3EDB" w:rsidRPr="003D3EDB"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191F1" w14:textId="77777777" w:rsidR="00681AEA" w:rsidRDefault="009706D7">
    <w:pPr>
      <w:pStyle w:val="Nagwek"/>
    </w:pPr>
    <w:r>
      <w:rPr>
        <w:noProof/>
      </w:rPr>
      <w:drawing>
        <wp:anchor distT="0" distB="0" distL="114300" distR="114300" simplePos="0" relativeHeight="251691008" behindDoc="0" locked="0" layoutInCell="1" allowOverlap="1" wp14:anchorId="1F9E1712" wp14:editId="081DB873">
          <wp:simplePos x="0" y="0"/>
          <wp:positionH relativeFrom="column">
            <wp:posOffset>6654</wp:posOffset>
          </wp:positionH>
          <wp:positionV relativeFrom="paragraph">
            <wp:posOffset>-250797</wp:posOffset>
          </wp:positionV>
          <wp:extent cx="3859829" cy="1283268"/>
          <wp:effectExtent l="0" t="0" r="1270" b="0"/>
          <wp:wrapNone/>
          <wp:docPr id="68901470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01470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59829" cy="12832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9984" behindDoc="0" locked="0" layoutInCell="1" allowOverlap="1" wp14:anchorId="4C055A02" wp14:editId="2D9298DA">
          <wp:simplePos x="0" y="0"/>
          <wp:positionH relativeFrom="column">
            <wp:posOffset>4201160</wp:posOffset>
          </wp:positionH>
          <wp:positionV relativeFrom="paragraph">
            <wp:posOffset>-167208</wp:posOffset>
          </wp:positionV>
          <wp:extent cx="1552575" cy="1064260"/>
          <wp:effectExtent l="0" t="0" r="0" b="2540"/>
          <wp:wrapNone/>
          <wp:docPr id="134399870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998701" name="Obraz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1064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6A49" w:rsidRPr="00566A49">
      <w:rPr>
        <w:noProof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14D21"/>
    <w:multiLevelType w:val="hybridMultilevel"/>
    <w:tmpl w:val="85FEC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9E061B"/>
    <w:multiLevelType w:val="hybridMultilevel"/>
    <w:tmpl w:val="E9307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916322">
    <w:abstractNumId w:val="1"/>
  </w:num>
  <w:num w:numId="2" w16cid:durableId="1847548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34A"/>
    <w:rsid w:val="00001E14"/>
    <w:rsid w:val="00002A6B"/>
    <w:rsid w:val="000050A3"/>
    <w:rsid w:val="00025B98"/>
    <w:rsid w:val="00050560"/>
    <w:rsid w:val="0006534A"/>
    <w:rsid w:val="000746D2"/>
    <w:rsid w:val="0007565B"/>
    <w:rsid w:val="00083E96"/>
    <w:rsid w:val="000946D9"/>
    <w:rsid w:val="000A189F"/>
    <w:rsid w:val="000A65FD"/>
    <w:rsid w:val="000A6997"/>
    <w:rsid w:val="001036ED"/>
    <w:rsid w:val="00110784"/>
    <w:rsid w:val="00117BAD"/>
    <w:rsid w:val="001220ED"/>
    <w:rsid w:val="001256CF"/>
    <w:rsid w:val="00170D8E"/>
    <w:rsid w:val="00173D5E"/>
    <w:rsid w:val="00192627"/>
    <w:rsid w:val="001B7790"/>
    <w:rsid w:val="001C0CCE"/>
    <w:rsid w:val="00215FD0"/>
    <w:rsid w:val="00224171"/>
    <w:rsid w:val="00237547"/>
    <w:rsid w:val="00251B6F"/>
    <w:rsid w:val="00263C17"/>
    <w:rsid w:val="0028114B"/>
    <w:rsid w:val="00281CF6"/>
    <w:rsid w:val="00281EBD"/>
    <w:rsid w:val="00290646"/>
    <w:rsid w:val="00297164"/>
    <w:rsid w:val="002A0A02"/>
    <w:rsid w:val="002A5B32"/>
    <w:rsid w:val="002B562A"/>
    <w:rsid w:val="002C5067"/>
    <w:rsid w:val="002F30A8"/>
    <w:rsid w:val="002F5D66"/>
    <w:rsid w:val="00302C83"/>
    <w:rsid w:val="0032494A"/>
    <w:rsid w:val="0033309B"/>
    <w:rsid w:val="0035239C"/>
    <w:rsid w:val="00376E40"/>
    <w:rsid w:val="003B3E0E"/>
    <w:rsid w:val="003D3EDB"/>
    <w:rsid w:val="003D56A2"/>
    <w:rsid w:val="003E3446"/>
    <w:rsid w:val="003F290A"/>
    <w:rsid w:val="00420379"/>
    <w:rsid w:val="0042763A"/>
    <w:rsid w:val="004633B3"/>
    <w:rsid w:val="00476AA6"/>
    <w:rsid w:val="00477F1A"/>
    <w:rsid w:val="00490F9A"/>
    <w:rsid w:val="00494A61"/>
    <w:rsid w:val="00496256"/>
    <w:rsid w:val="004B0314"/>
    <w:rsid w:val="004C6B52"/>
    <w:rsid w:val="004C72E1"/>
    <w:rsid w:val="004D1A6D"/>
    <w:rsid w:val="004E2D9D"/>
    <w:rsid w:val="004F0CAC"/>
    <w:rsid w:val="004F6DAD"/>
    <w:rsid w:val="0050325E"/>
    <w:rsid w:val="00522F5C"/>
    <w:rsid w:val="0052646C"/>
    <w:rsid w:val="00536965"/>
    <w:rsid w:val="00544516"/>
    <w:rsid w:val="00554866"/>
    <w:rsid w:val="00554B71"/>
    <w:rsid w:val="00555A3F"/>
    <w:rsid w:val="00566A49"/>
    <w:rsid w:val="005A1BD0"/>
    <w:rsid w:val="005C6F0A"/>
    <w:rsid w:val="005D0DA2"/>
    <w:rsid w:val="005E5644"/>
    <w:rsid w:val="005E7183"/>
    <w:rsid w:val="005E744C"/>
    <w:rsid w:val="005F0244"/>
    <w:rsid w:val="005F7D23"/>
    <w:rsid w:val="00601370"/>
    <w:rsid w:val="00605094"/>
    <w:rsid w:val="00614E44"/>
    <w:rsid w:val="00617F0E"/>
    <w:rsid w:val="0062079E"/>
    <w:rsid w:val="006300FB"/>
    <w:rsid w:val="00653BFA"/>
    <w:rsid w:val="0065724A"/>
    <w:rsid w:val="006607B9"/>
    <w:rsid w:val="00681AEA"/>
    <w:rsid w:val="0069134A"/>
    <w:rsid w:val="006A7037"/>
    <w:rsid w:val="006B6106"/>
    <w:rsid w:val="006E76B4"/>
    <w:rsid w:val="006F7920"/>
    <w:rsid w:val="00723923"/>
    <w:rsid w:val="00731A62"/>
    <w:rsid w:val="007453C1"/>
    <w:rsid w:val="007453F1"/>
    <w:rsid w:val="007755D2"/>
    <w:rsid w:val="007908E8"/>
    <w:rsid w:val="00796134"/>
    <w:rsid w:val="007F5164"/>
    <w:rsid w:val="00802E60"/>
    <w:rsid w:val="0080430B"/>
    <w:rsid w:val="00822598"/>
    <w:rsid w:val="00830FA3"/>
    <w:rsid w:val="00851A46"/>
    <w:rsid w:val="00862CC6"/>
    <w:rsid w:val="00864496"/>
    <w:rsid w:val="00865DCD"/>
    <w:rsid w:val="00867857"/>
    <w:rsid w:val="0087194C"/>
    <w:rsid w:val="008A73D7"/>
    <w:rsid w:val="008B46B6"/>
    <w:rsid w:val="008D28E0"/>
    <w:rsid w:val="008E2574"/>
    <w:rsid w:val="009027A2"/>
    <w:rsid w:val="00902BDB"/>
    <w:rsid w:val="00933A21"/>
    <w:rsid w:val="00933BC5"/>
    <w:rsid w:val="0094561D"/>
    <w:rsid w:val="0095339E"/>
    <w:rsid w:val="0096553E"/>
    <w:rsid w:val="00965EA3"/>
    <w:rsid w:val="00967FAF"/>
    <w:rsid w:val="009706D7"/>
    <w:rsid w:val="009820EB"/>
    <w:rsid w:val="00983331"/>
    <w:rsid w:val="009A3D9E"/>
    <w:rsid w:val="009C4941"/>
    <w:rsid w:val="009F6477"/>
    <w:rsid w:val="009F6B90"/>
    <w:rsid w:val="00A200DA"/>
    <w:rsid w:val="00A233F5"/>
    <w:rsid w:val="00A26531"/>
    <w:rsid w:val="00A27404"/>
    <w:rsid w:val="00A5621D"/>
    <w:rsid w:val="00A80CEC"/>
    <w:rsid w:val="00AA5FEF"/>
    <w:rsid w:val="00AA7354"/>
    <w:rsid w:val="00AB12D8"/>
    <w:rsid w:val="00AD0D70"/>
    <w:rsid w:val="00B02C07"/>
    <w:rsid w:val="00B04115"/>
    <w:rsid w:val="00B41E56"/>
    <w:rsid w:val="00B63F4E"/>
    <w:rsid w:val="00B872EA"/>
    <w:rsid w:val="00B972F6"/>
    <w:rsid w:val="00BA0325"/>
    <w:rsid w:val="00BE040D"/>
    <w:rsid w:val="00BE2989"/>
    <w:rsid w:val="00BF3BBA"/>
    <w:rsid w:val="00C06A92"/>
    <w:rsid w:val="00C16EA4"/>
    <w:rsid w:val="00C2046B"/>
    <w:rsid w:val="00C34E45"/>
    <w:rsid w:val="00C3631A"/>
    <w:rsid w:val="00C403A1"/>
    <w:rsid w:val="00C4275B"/>
    <w:rsid w:val="00C42A59"/>
    <w:rsid w:val="00C42F10"/>
    <w:rsid w:val="00C819F9"/>
    <w:rsid w:val="00C8431A"/>
    <w:rsid w:val="00C85B85"/>
    <w:rsid w:val="00C8608C"/>
    <w:rsid w:val="00CA3A9C"/>
    <w:rsid w:val="00CA7828"/>
    <w:rsid w:val="00CC4B62"/>
    <w:rsid w:val="00CC7A1C"/>
    <w:rsid w:val="00CE010E"/>
    <w:rsid w:val="00CF2B8D"/>
    <w:rsid w:val="00CF3EAF"/>
    <w:rsid w:val="00CF4719"/>
    <w:rsid w:val="00D21AE6"/>
    <w:rsid w:val="00D33323"/>
    <w:rsid w:val="00D37EE3"/>
    <w:rsid w:val="00D445D2"/>
    <w:rsid w:val="00D45E9D"/>
    <w:rsid w:val="00D465B2"/>
    <w:rsid w:val="00D624E3"/>
    <w:rsid w:val="00D63127"/>
    <w:rsid w:val="00D64790"/>
    <w:rsid w:val="00D64A95"/>
    <w:rsid w:val="00D67D08"/>
    <w:rsid w:val="00D729A8"/>
    <w:rsid w:val="00D816D7"/>
    <w:rsid w:val="00D840D3"/>
    <w:rsid w:val="00D85E39"/>
    <w:rsid w:val="00D86D7C"/>
    <w:rsid w:val="00D97F1B"/>
    <w:rsid w:val="00DA4357"/>
    <w:rsid w:val="00DB009D"/>
    <w:rsid w:val="00DC56A0"/>
    <w:rsid w:val="00DD4573"/>
    <w:rsid w:val="00DE4042"/>
    <w:rsid w:val="00DE65A7"/>
    <w:rsid w:val="00DF005A"/>
    <w:rsid w:val="00DF69F3"/>
    <w:rsid w:val="00E05B64"/>
    <w:rsid w:val="00E12600"/>
    <w:rsid w:val="00E233EE"/>
    <w:rsid w:val="00E74559"/>
    <w:rsid w:val="00E7553B"/>
    <w:rsid w:val="00E83EBC"/>
    <w:rsid w:val="00E916AB"/>
    <w:rsid w:val="00E950E8"/>
    <w:rsid w:val="00EC29BB"/>
    <w:rsid w:val="00EE2C67"/>
    <w:rsid w:val="00EF0868"/>
    <w:rsid w:val="00F00C65"/>
    <w:rsid w:val="00F013C2"/>
    <w:rsid w:val="00F31EE3"/>
    <w:rsid w:val="00F3410D"/>
    <w:rsid w:val="00F37D8D"/>
    <w:rsid w:val="00F508A3"/>
    <w:rsid w:val="00F667BD"/>
    <w:rsid w:val="00F82F86"/>
    <w:rsid w:val="00F84CEB"/>
    <w:rsid w:val="00F907A2"/>
    <w:rsid w:val="00FA021A"/>
    <w:rsid w:val="00FB0CD9"/>
    <w:rsid w:val="00FB19A7"/>
    <w:rsid w:val="00FB19AE"/>
    <w:rsid w:val="00FB4308"/>
    <w:rsid w:val="00FD0342"/>
    <w:rsid w:val="00FE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CABEA0"/>
  <w15:chartTrackingRefBased/>
  <w15:docId w15:val="{65D50E37-531F-5E45-BAE0-1A9BD4D0F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62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5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5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53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5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53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53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53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53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53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53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53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53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53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53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53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53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53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53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53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5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534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5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53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53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53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53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53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53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534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653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534A"/>
  </w:style>
  <w:style w:type="paragraph" w:styleId="Stopka">
    <w:name w:val="footer"/>
    <w:basedOn w:val="Normalny"/>
    <w:link w:val="StopkaZnak"/>
    <w:uiPriority w:val="99"/>
    <w:unhideWhenUsed/>
    <w:rsid w:val="000653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534A"/>
  </w:style>
  <w:style w:type="character" w:styleId="Odwoaniedokomentarza">
    <w:name w:val="annotation reference"/>
    <w:basedOn w:val="Domylnaczcionkaakapitu"/>
    <w:uiPriority w:val="99"/>
    <w:semiHidden/>
    <w:unhideWhenUsed/>
    <w:rsid w:val="001926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262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2627"/>
    <w:rPr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192627"/>
    <w:rPr>
      <w:color w:val="467886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35239C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35239C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239C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C403A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C403A1"/>
  </w:style>
  <w:style w:type="paragraph" w:styleId="Poprawka">
    <w:name w:val="Revision"/>
    <w:hidden/>
    <w:uiPriority w:val="99"/>
    <w:semiHidden/>
    <w:rsid w:val="00E83EBC"/>
    <w:rPr>
      <w:kern w:val="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61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6106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ngresnowejmobilnosci.pl/program-knm-2026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tickets.kongresnowejmobilnosci.pl/registration?ticket=nw9dszkbch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an.wiewior@psnm.or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maciej.gis@psnm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ongresnowejmobilnosci.pl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1217</Words>
  <Characters>7307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Furmanek</dc:creator>
  <cp:keywords/>
  <dc:description/>
  <cp:lastModifiedBy>Jan Wiewiór</cp:lastModifiedBy>
  <cp:revision>5</cp:revision>
  <cp:lastPrinted>2024-12-05T12:15:00Z</cp:lastPrinted>
  <dcterms:created xsi:type="dcterms:W3CDTF">2026-07-17T11:33:00Z</dcterms:created>
  <dcterms:modified xsi:type="dcterms:W3CDTF">2026-07-21T10:29:00Z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b60e38-724b-44cb-8b52-7841a0346e9d_Enabled">
    <vt:lpwstr>true</vt:lpwstr>
  </property>
  <property fmtid="{D5CDD505-2E9C-101B-9397-08002B2CF9AE}" pid="3" name="MSIP_Label_b3b60e38-724b-44cb-8b52-7841a0346e9d_SetDate">
    <vt:lpwstr>2026-07-14T12:41:52Z</vt:lpwstr>
  </property>
  <property fmtid="{D5CDD505-2E9C-101B-9397-08002B2CF9AE}" pid="4" name="MSIP_Label_b3b60e38-724b-44cb-8b52-7841a0346e9d_Method">
    <vt:lpwstr>Standard</vt:lpwstr>
  </property>
  <property fmtid="{D5CDD505-2E9C-101B-9397-08002B2CF9AE}" pid="5" name="MSIP_Label_b3b60e38-724b-44cb-8b52-7841a0346e9d_Name">
    <vt:lpwstr>aad.gkorl.label.internal.gkorl</vt:lpwstr>
  </property>
  <property fmtid="{D5CDD505-2E9C-101B-9397-08002B2CF9AE}" pid="6" name="MSIP_Label_b3b60e38-724b-44cb-8b52-7841a0346e9d_SiteId">
    <vt:lpwstr>49ed4135-8213-4cdc-b4ed-aca2fd2e32c2</vt:lpwstr>
  </property>
  <property fmtid="{D5CDD505-2E9C-101B-9397-08002B2CF9AE}" pid="7" name="MSIP_Label_b3b60e38-724b-44cb-8b52-7841a0346e9d_ActionId">
    <vt:lpwstr>f6e9523a-aaa0-40e2-a716-30175f512539</vt:lpwstr>
  </property>
  <property fmtid="{D5CDD505-2E9C-101B-9397-08002B2CF9AE}" pid="8" name="MSIP_Label_b3b60e38-724b-44cb-8b52-7841a0346e9d_ContentBits">
    <vt:lpwstr>0</vt:lpwstr>
  </property>
  <property fmtid="{D5CDD505-2E9C-101B-9397-08002B2CF9AE}" pid="9" name="MSIP_Label_b3b60e38-724b-44cb-8b52-7841a0346e9d_Tag">
    <vt:lpwstr>10, 3, 0, 1</vt:lpwstr>
  </property>
</Properties>
</file>