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EFC75F" w14:textId="77777777" w:rsidR="00377809" w:rsidRPr="00377809" w:rsidRDefault="00377809" w:rsidP="00377809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</w:pPr>
      <w:r w:rsidRPr="00377809">
        <w:rPr>
          <w:rFonts w:eastAsia="Times New Roman" w:cstheme="minorHAnsi"/>
          <w:b/>
          <w:bCs/>
          <w:kern w:val="36"/>
          <w:sz w:val="28"/>
          <w:szCs w:val="28"/>
          <w:lang w:eastAsia="pl-PL"/>
        </w:rPr>
        <w:t>Nieruchomości w Hiszpanii. Nowe możliwości dla polskich inwestorów</w:t>
      </w:r>
    </w:p>
    <w:p w14:paraId="37C033A5" w14:textId="77777777" w:rsidR="00377809" w:rsidRPr="00377809" w:rsidRDefault="00377809" w:rsidP="0037780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377809">
        <w:rPr>
          <w:rFonts w:eastAsia="Times New Roman" w:cstheme="minorHAnsi"/>
          <w:sz w:val="28"/>
          <w:szCs w:val="28"/>
          <w:lang w:eastAsia="pl-PL"/>
        </w:rPr>
        <w:t>Na hiszpańskim rynku nieruchomości inwestycyjnych pojawiła się nowa możliwość inwestowania. Chodzi o apartamenty i pokoje hotelowe, które można kupić na własność z jednoczesnym oddaniem ich w zarządzanie renomowanym sieciom hotelowym.</w:t>
      </w:r>
    </w:p>
    <w:p w14:paraId="638A1A41" w14:textId="77777777" w:rsidR="00377809" w:rsidRPr="00377809" w:rsidRDefault="00377809" w:rsidP="00377809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377809">
        <w:rPr>
          <w:rFonts w:eastAsia="Times New Roman" w:cstheme="minorHAnsi"/>
          <w:sz w:val="28"/>
          <w:szCs w:val="28"/>
          <w:lang w:eastAsia="pl-PL"/>
        </w:rPr>
        <w:t>– W obliczu dzisiejszej sytuacji geopolitycznej inwestorzy szukają rozwiązań długoterminowych i bezpiecznych. Zakup pokoju lub apartamentu hotelowego pod szyldem globalnej sieci to właśnie taka inwestycja - stabilna, przewidywalna, która stanowi realną alternatywę dla obligacji. Obserwujemy rosnące zainteresowanie tym modelem wśród polskich inwestorów – mówi Joanna Ossowska-Rodziewicz, współwłaścicielka agencji nieruchomości By-Bright.</w:t>
      </w:r>
    </w:p>
    <w:p w14:paraId="441E1D3C" w14:textId="77777777" w:rsidR="005577CF" w:rsidRPr="005577CF" w:rsidRDefault="005577CF" w:rsidP="005577C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5577C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Na czym polega </w:t>
      </w:r>
      <w:r w:rsidR="00336E17">
        <w:rPr>
          <w:rFonts w:eastAsia="Times New Roman" w:cstheme="minorHAnsi"/>
          <w:b/>
          <w:bCs/>
          <w:sz w:val="28"/>
          <w:szCs w:val="28"/>
          <w:lang w:eastAsia="pl-PL"/>
        </w:rPr>
        <w:t>ten rodzaj</w:t>
      </w:r>
      <w:r w:rsidRPr="005577C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 inwestyc</w:t>
      </w:r>
      <w:r w:rsidR="00336E17">
        <w:rPr>
          <w:rFonts w:eastAsia="Times New Roman" w:cstheme="minorHAnsi"/>
          <w:b/>
          <w:bCs/>
          <w:sz w:val="28"/>
          <w:szCs w:val="28"/>
          <w:lang w:eastAsia="pl-PL"/>
        </w:rPr>
        <w:t>ji</w:t>
      </w:r>
      <w:r w:rsidRPr="005577CF">
        <w:rPr>
          <w:rFonts w:eastAsia="Times New Roman" w:cstheme="minorHAnsi"/>
          <w:b/>
          <w:bCs/>
          <w:sz w:val="28"/>
          <w:szCs w:val="28"/>
          <w:lang w:eastAsia="pl-PL"/>
        </w:rPr>
        <w:t>?</w:t>
      </w:r>
    </w:p>
    <w:p w14:paraId="525456AB" w14:textId="77777777" w:rsidR="005577CF" w:rsidRPr="005577CF" w:rsidRDefault="005577CF" w:rsidP="005577C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5577CF">
        <w:rPr>
          <w:rFonts w:eastAsia="Times New Roman" w:cstheme="minorHAnsi"/>
          <w:sz w:val="28"/>
          <w:szCs w:val="28"/>
          <w:lang w:eastAsia="pl-PL"/>
        </w:rPr>
        <w:t xml:space="preserve">Inwestor nabywa na własność apartament lub </w:t>
      </w:r>
      <w:r w:rsidR="00336E17">
        <w:rPr>
          <w:rFonts w:eastAsia="Times New Roman" w:cstheme="minorHAnsi"/>
          <w:sz w:val="28"/>
          <w:szCs w:val="28"/>
          <w:lang w:eastAsia="pl-PL"/>
        </w:rPr>
        <w:t>pokój</w:t>
      </w:r>
      <w:r w:rsidRPr="005577CF">
        <w:rPr>
          <w:rFonts w:eastAsia="Times New Roman" w:cstheme="minorHAnsi"/>
          <w:sz w:val="28"/>
          <w:szCs w:val="28"/>
          <w:lang w:eastAsia="pl-PL"/>
        </w:rPr>
        <w:t xml:space="preserve"> w obiekcie zarządzanym przez uznaną sieć hotelową, a następnie oddaje ją w ramach długoterminowego leasingu. Nieruchomość generuje stały przychód z wynajmu, </w:t>
      </w:r>
      <w:r w:rsidR="00336E17">
        <w:rPr>
          <w:rFonts w:eastAsia="Times New Roman" w:cstheme="minorHAnsi"/>
          <w:sz w:val="28"/>
          <w:szCs w:val="28"/>
          <w:lang w:eastAsia="pl-PL"/>
        </w:rPr>
        <w:t>a</w:t>
      </w:r>
      <w:r w:rsidRPr="005577CF">
        <w:rPr>
          <w:rFonts w:eastAsia="Times New Roman" w:cstheme="minorHAnsi"/>
          <w:sz w:val="28"/>
          <w:szCs w:val="28"/>
          <w:lang w:eastAsia="pl-PL"/>
        </w:rPr>
        <w:t xml:space="preserve"> całości</w:t>
      </w:r>
      <w:r w:rsidR="00336E17">
        <w:rPr>
          <w:rFonts w:eastAsia="Times New Roman" w:cstheme="minorHAnsi"/>
          <w:sz w:val="28"/>
          <w:szCs w:val="28"/>
          <w:lang w:eastAsia="pl-PL"/>
        </w:rPr>
        <w:t>ą zarządza hotel.</w:t>
      </w:r>
    </w:p>
    <w:p w14:paraId="088DD017" w14:textId="5A6F2411" w:rsidR="00336E17" w:rsidRPr="00174465" w:rsidRDefault="005577CF" w:rsidP="00174465">
      <w:pPr>
        <w:rPr>
          <w:sz w:val="28"/>
          <w:szCs w:val="28"/>
        </w:rPr>
      </w:pPr>
      <w:r w:rsidRPr="005577CF"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Pr="005577CF">
        <w:rPr>
          <w:rFonts w:eastAsia="Times New Roman" w:cstheme="minorHAnsi"/>
          <w:iCs/>
          <w:sz w:val="28"/>
          <w:szCs w:val="28"/>
          <w:lang w:eastAsia="pl-PL"/>
        </w:rPr>
        <w:t xml:space="preserve">Tego rodzaju </w:t>
      </w:r>
      <w:r w:rsidR="00336E17">
        <w:rPr>
          <w:rFonts w:eastAsia="Times New Roman" w:cstheme="minorHAnsi"/>
          <w:iCs/>
          <w:sz w:val="28"/>
          <w:szCs w:val="28"/>
          <w:lang w:eastAsia="pl-PL"/>
        </w:rPr>
        <w:t>modele inwestycyjne</w:t>
      </w:r>
      <w:r w:rsidRPr="005577CF">
        <w:rPr>
          <w:rFonts w:eastAsia="Times New Roman" w:cstheme="minorHAnsi"/>
          <w:iCs/>
          <w:sz w:val="28"/>
          <w:szCs w:val="28"/>
          <w:lang w:eastAsia="pl-PL"/>
        </w:rPr>
        <w:t xml:space="preserve"> pojawiały się wcześniej na rynku bliskowschodnim, na przykład w </w:t>
      </w:r>
      <w:r w:rsidRPr="00174465">
        <w:rPr>
          <w:rFonts w:eastAsia="Times New Roman" w:cstheme="minorHAnsi"/>
          <w:iCs/>
          <w:sz w:val="28"/>
          <w:szCs w:val="28"/>
          <w:lang w:eastAsia="pl-PL"/>
        </w:rPr>
        <w:t>Omanie. Natomiast na rynku hiszpańskim tak</w:t>
      </w:r>
      <w:r w:rsidR="00336E17" w:rsidRPr="00174465">
        <w:rPr>
          <w:rFonts w:eastAsia="Times New Roman" w:cstheme="minorHAnsi"/>
          <w:iCs/>
          <w:sz w:val="28"/>
          <w:szCs w:val="28"/>
          <w:lang w:eastAsia="pl-PL"/>
        </w:rPr>
        <w:t xml:space="preserve">ie oferty, jak obecnie sieci </w:t>
      </w:r>
      <w:r w:rsidR="00336E17" w:rsidRPr="00174465">
        <w:rPr>
          <w:rFonts w:eastAsia="Times New Roman" w:cstheme="minorHAnsi"/>
          <w:sz w:val="28"/>
          <w:szCs w:val="28"/>
          <w:lang w:eastAsia="pl-PL"/>
        </w:rPr>
        <w:t>Hyatt, Marriott czy inn</w:t>
      </w:r>
      <w:r w:rsidR="00DA6386" w:rsidRPr="00174465">
        <w:rPr>
          <w:rFonts w:eastAsia="Times New Roman" w:cstheme="minorHAnsi"/>
          <w:sz w:val="28"/>
          <w:szCs w:val="28"/>
          <w:lang w:eastAsia="pl-PL"/>
        </w:rPr>
        <w:t>ych</w:t>
      </w:r>
      <w:r w:rsidR="00336E17" w:rsidRPr="00174465">
        <w:rPr>
          <w:rFonts w:eastAsia="Times New Roman" w:cstheme="minorHAnsi"/>
          <w:sz w:val="28"/>
          <w:szCs w:val="28"/>
          <w:lang w:eastAsia="pl-PL"/>
        </w:rPr>
        <w:t xml:space="preserve"> globalnych brandów</w:t>
      </w:r>
      <w:r w:rsidR="00336E17" w:rsidRPr="00174465">
        <w:rPr>
          <w:rFonts w:eastAsia="Times New Roman" w:cstheme="minorHAnsi"/>
          <w:iCs/>
          <w:sz w:val="28"/>
          <w:szCs w:val="28"/>
          <w:lang w:eastAsia="pl-PL"/>
        </w:rPr>
        <w:t xml:space="preserve"> </w:t>
      </w:r>
      <w:r w:rsidR="00174465" w:rsidRPr="00174465">
        <w:rPr>
          <w:sz w:val="28"/>
          <w:szCs w:val="28"/>
        </w:rPr>
        <w:t>były</w:t>
      </w:r>
      <w:r w:rsidR="00174465">
        <w:rPr>
          <w:sz w:val="28"/>
          <w:szCs w:val="28"/>
        </w:rPr>
        <w:t xml:space="preserve">, ale </w:t>
      </w:r>
      <w:r w:rsidR="00174465" w:rsidRPr="00174465">
        <w:rPr>
          <w:sz w:val="28"/>
          <w:szCs w:val="28"/>
        </w:rPr>
        <w:t>sporadycznie. T</w:t>
      </w:r>
      <w:r w:rsidR="00174465" w:rsidRPr="00174465">
        <w:rPr>
          <w:sz w:val="28"/>
          <w:szCs w:val="28"/>
        </w:rPr>
        <w:t xml:space="preserve">eraz </w:t>
      </w:r>
      <w:r w:rsidR="00174465" w:rsidRPr="00174465">
        <w:rPr>
          <w:sz w:val="28"/>
          <w:szCs w:val="28"/>
        </w:rPr>
        <w:t xml:space="preserve">pojawiają się oferty coraz częściej, </w:t>
      </w:r>
      <w:r w:rsidR="00174465" w:rsidRPr="00174465">
        <w:rPr>
          <w:sz w:val="28"/>
          <w:szCs w:val="28"/>
        </w:rPr>
        <w:t>bo wydaję się, ze rynek dojrzał do tego typu produktu</w:t>
      </w:r>
      <w:r w:rsidR="00174465" w:rsidRPr="00174465">
        <w:rPr>
          <w:sz w:val="28"/>
          <w:szCs w:val="28"/>
        </w:rPr>
        <w:t xml:space="preserve"> </w:t>
      </w:r>
      <w:r w:rsidRPr="00174465">
        <w:rPr>
          <w:rFonts w:eastAsia="Times New Roman" w:cstheme="minorHAnsi"/>
          <w:sz w:val="28"/>
          <w:szCs w:val="28"/>
          <w:lang w:eastAsia="pl-PL"/>
        </w:rPr>
        <w:t xml:space="preserve">– mówi </w:t>
      </w:r>
      <w:r w:rsidRPr="00174465">
        <w:rPr>
          <w:rFonts w:eastAsia="Times New Roman" w:cstheme="minorHAnsi"/>
          <w:bCs/>
          <w:sz w:val="28"/>
          <w:szCs w:val="28"/>
          <w:lang w:eastAsia="pl-PL"/>
        </w:rPr>
        <w:t>Joanna Ossowska-Rodziewicz</w:t>
      </w:r>
      <w:r w:rsidR="00DA6386" w:rsidRPr="00174465">
        <w:rPr>
          <w:rFonts w:eastAsia="Times New Roman" w:cstheme="minorHAnsi"/>
          <w:sz w:val="28"/>
          <w:szCs w:val="28"/>
          <w:lang w:eastAsia="pl-PL"/>
        </w:rPr>
        <w:t xml:space="preserve"> z </w:t>
      </w:r>
      <w:r w:rsidRPr="00174465">
        <w:rPr>
          <w:rFonts w:eastAsia="Times New Roman" w:cstheme="minorHAnsi"/>
          <w:sz w:val="28"/>
          <w:szCs w:val="28"/>
          <w:lang w:eastAsia="pl-PL"/>
        </w:rPr>
        <w:t>By-Bright.</w:t>
      </w:r>
      <w:r w:rsidR="00336E17" w:rsidRPr="00174465">
        <w:rPr>
          <w:rFonts w:eastAsia="Times New Roman" w:cstheme="minorHAnsi"/>
          <w:sz w:val="28"/>
          <w:szCs w:val="28"/>
          <w:lang w:eastAsia="pl-PL"/>
        </w:rPr>
        <w:t xml:space="preserve"> </w:t>
      </w:r>
    </w:p>
    <w:p w14:paraId="4374C065" w14:textId="691A883F" w:rsidR="005577CF" w:rsidRPr="00174465" w:rsidRDefault="00336E17" w:rsidP="00336E1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174465">
        <w:rPr>
          <w:rFonts w:eastAsia="Times New Roman" w:cstheme="minorHAnsi"/>
          <w:sz w:val="28"/>
          <w:szCs w:val="28"/>
          <w:lang w:eastAsia="pl-PL"/>
        </w:rPr>
        <w:t xml:space="preserve">Ceny </w:t>
      </w:r>
      <w:r w:rsidR="00174465" w:rsidRPr="00174465">
        <w:rPr>
          <w:rFonts w:eastAsia="Times New Roman" w:cstheme="minorHAnsi"/>
          <w:sz w:val="28"/>
          <w:szCs w:val="28"/>
          <w:lang w:eastAsia="pl-PL"/>
        </w:rPr>
        <w:t xml:space="preserve">są zróżnicowane. </w:t>
      </w:r>
      <w:r w:rsidR="00174465" w:rsidRPr="00174465">
        <w:rPr>
          <w:sz w:val="28"/>
          <w:szCs w:val="28"/>
        </w:rPr>
        <w:t>Na przykład w Azurean M</w:t>
      </w:r>
      <w:r w:rsidR="00174465" w:rsidRPr="00174465">
        <w:rPr>
          <w:sz w:val="28"/>
          <w:szCs w:val="28"/>
        </w:rPr>
        <w:t>arbella by Hyatt</w:t>
      </w:r>
      <w:r w:rsidR="00174465" w:rsidRPr="00174465">
        <w:rPr>
          <w:sz w:val="28"/>
          <w:szCs w:val="28"/>
        </w:rPr>
        <w:t xml:space="preserve"> za w </w:t>
      </w:r>
      <w:r w:rsidR="00174465" w:rsidRPr="00174465">
        <w:rPr>
          <w:sz w:val="28"/>
          <w:szCs w:val="28"/>
        </w:rPr>
        <w:t xml:space="preserve">pełni umeblowany 100m2 apartament </w:t>
      </w:r>
      <w:r w:rsidR="00174465" w:rsidRPr="00174465">
        <w:rPr>
          <w:sz w:val="28"/>
          <w:szCs w:val="28"/>
        </w:rPr>
        <w:t>trzeba zapłacić od 699 tys. e</w:t>
      </w:r>
      <w:r w:rsidR="00174465" w:rsidRPr="00174465">
        <w:rPr>
          <w:sz w:val="28"/>
          <w:szCs w:val="28"/>
        </w:rPr>
        <w:t>uro</w:t>
      </w:r>
      <w:r w:rsidR="00174465" w:rsidRPr="00174465">
        <w:rPr>
          <w:sz w:val="28"/>
          <w:szCs w:val="28"/>
        </w:rPr>
        <w:t>, ale są też tańsze rozwiązania</w:t>
      </w:r>
      <w:r w:rsidRPr="00174465">
        <w:rPr>
          <w:rFonts w:eastAsia="Times New Roman" w:cstheme="minorHAnsi"/>
          <w:sz w:val="28"/>
          <w:szCs w:val="28"/>
          <w:lang w:eastAsia="pl-PL"/>
        </w:rPr>
        <w:t>.</w:t>
      </w:r>
    </w:p>
    <w:p w14:paraId="7105CBD0" w14:textId="77777777" w:rsidR="005577CF" w:rsidRPr="005577CF" w:rsidRDefault="005577CF" w:rsidP="005577C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5577CF">
        <w:rPr>
          <w:rFonts w:eastAsia="Times New Roman" w:cstheme="minorHAnsi"/>
          <w:b/>
          <w:bCs/>
          <w:sz w:val="28"/>
          <w:szCs w:val="28"/>
          <w:lang w:eastAsia="pl-PL"/>
        </w:rPr>
        <w:t xml:space="preserve">Stabilny dochód </w:t>
      </w:r>
      <w:r w:rsidR="00BC1AE1">
        <w:rPr>
          <w:rFonts w:eastAsia="Times New Roman" w:cstheme="minorHAnsi"/>
          <w:b/>
          <w:bCs/>
          <w:sz w:val="28"/>
          <w:szCs w:val="28"/>
          <w:lang w:eastAsia="pl-PL"/>
        </w:rPr>
        <w:t>z pewną stopą zwrotu</w:t>
      </w:r>
      <w:bookmarkStart w:id="0" w:name="_GoBack"/>
      <w:bookmarkEnd w:id="0"/>
    </w:p>
    <w:p w14:paraId="0668E4B3" w14:textId="77777777" w:rsidR="005577CF" w:rsidRPr="005577CF" w:rsidRDefault="00336E17" w:rsidP="005577C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Jak twierdzą eksperci, nowy model inwestowania to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 xml:space="preserve"> alternatywa dla bardziej konserwatywnych form lokowania kapitału. Szacowane stopy </w:t>
      </w:r>
      <w:r>
        <w:rPr>
          <w:rFonts w:eastAsia="Times New Roman" w:cstheme="minorHAnsi"/>
          <w:sz w:val="28"/>
          <w:szCs w:val="28"/>
          <w:lang w:eastAsia="pl-PL"/>
        </w:rPr>
        <w:t>zwrotu wynoszą od 5 do 7 proc.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 xml:space="preserve"> rocznie – mniej niż w przypadku </w:t>
      </w:r>
      <w:r>
        <w:rPr>
          <w:rFonts w:eastAsia="Times New Roman" w:cstheme="minorHAnsi"/>
          <w:sz w:val="28"/>
          <w:szCs w:val="28"/>
          <w:lang w:eastAsia="pl-PL"/>
        </w:rPr>
        <w:t xml:space="preserve">innych 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 xml:space="preserve">inwestycji, lecz poparte </w:t>
      </w:r>
      <w:r w:rsidR="00297513">
        <w:rPr>
          <w:rFonts w:eastAsia="Times New Roman" w:cstheme="minorHAnsi"/>
          <w:sz w:val="28"/>
          <w:szCs w:val="28"/>
          <w:lang w:eastAsia="pl-PL"/>
        </w:rPr>
        <w:t xml:space="preserve">są 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 xml:space="preserve">siłą marki i stabilnością </w:t>
      </w:r>
      <w:r w:rsidR="00297513">
        <w:rPr>
          <w:rFonts w:eastAsia="Times New Roman" w:cstheme="minorHAnsi"/>
          <w:sz w:val="28"/>
          <w:szCs w:val="28"/>
          <w:lang w:eastAsia="pl-PL"/>
        </w:rPr>
        <w:t>sieci hotelowych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>.</w:t>
      </w:r>
    </w:p>
    <w:p w14:paraId="011A5D81" w14:textId="77777777" w:rsidR="005577CF" w:rsidRPr="005577CF" w:rsidRDefault="005577CF" w:rsidP="00336E17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5577CF"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="00BC1AE1">
        <w:rPr>
          <w:rFonts w:eastAsia="Times New Roman" w:cstheme="minorHAnsi"/>
          <w:iCs/>
          <w:sz w:val="28"/>
          <w:szCs w:val="28"/>
          <w:lang w:eastAsia="pl-PL"/>
        </w:rPr>
        <w:t xml:space="preserve">Inwestorzy widzą, co </w:t>
      </w:r>
      <w:r w:rsidRPr="005577CF">
        <w:rPr>
          <w:rFonts w:eastAsia="Times New Roman" w:cstheme="minorHAnsi"/>
          <w:iCs/>
          <w:sz w:val="28"/>
          <w:szCs w:val="28"/>
          <w:lang w:eastAsia="pl-PL"/>
        </w:rPr>
        <w:t xml:space="preserve">dzieje się na świecie, </w:t>
      </w:r>
      <w:r w:rsidR="00BC1AE1">
        <w:rPr>
          <w:rFonts w:eastAsia="Times New Roman" w:cstheme="minorHAnsi"/>
          <w:iCs/>
          <w:sz w:val="28"/>
          <w:szCs w:val="28"/>
          <w:lang w:eastAsia="pl-PL"/>
        </w:rPr>
        <w:t xml:space="preserve">dlatego </w:t>
      </w:r>
      <w:r w:rsidRPr="005577CF">
        <w:rPr>
          <w:rFonts w:eastAsia="Times New Roman" w:cstheme="minorHAnsi"/>
          <w:iCs/>
          <w:sz w:val="28"/>
          <w:szCs w:val="28"/>
          <w:lang w:eastAsia="pl-PL"/>
        </w:rPr>
        <w:t>s</w:t>
      </w:r>
      <w:r w:rsidR="00336E17">
        <w:rPr>
          <w:rFonts w:eastAsia="Times New Roman" w:cstheme="minorHAnsi"/>
          <w:iCs/>
          <w:sz w:val="28"/>
          <w:szCs w:val="28"/>
          <w:lang w:eastAsia="pl-PL"/>
        </w:rPr>
        <w:t>zukają stabilnego przychodu. T</w:t>
      </w:r>
      <w:r w:rsidRPr="005577CF">
        <w:rPr>
          <w:rFonts w:eastAsia="Times New Roman" w:cstheme="minorHAnsi"/>
          <w:iCs/>
          <w:sz w:val="28"/>
          <w:szCs w:val="28"/>
          <w:lang w:eastAsia="pl-PL"/>
        </w:rPr>
        <w:t xml:space="preserve">o stały dochód z silnym brandem za sobą. Dla wielu klientów to </w:t>
      </w:r>
      <w:r w:rsidRPr="005577CF">
        <w:rPr>
          <w:rFonts w:eastAsia="Times New Roman" w:cstheme="minorHAnsi"/>
          <w:iCs/>
          <w:sz w:val="28"/>
          <w:szCs w:val="28"/>
          <w:lang w:eastAsia="pl-PL"/>
        </w:rPr>
        <w:lastRenderedPageBreak/>
        <w:t>re</w:t>
      </w:r>
      <w:r w:rsidR="00336E17">
        <w:rPr>
          <w:rFonts w:eastAsia="Times New Roman" w:cstheme="minorHAnsi"/>
          <w:iCs/>
          <w:sz w:val="28"/>
          <w:szCs w:val="28"/>
          <w:lang w:eastAsia="pl-PL"/>
        </w:rPr>
        <w:t>alna alternatywa dla obligacji,</w:t>
      </w:r>
      <w:r w:rsidRPr="005577CF">
        <w:rPr>
          <w:rFonts w:eastAsia="Times New Roman" w:cstheme="minorHAnsi"/>
          <w:iCs/>
          <w:sz w:val="28"/>
          <w:szCs w:val="28"/>
          <w:lang w:eastAsia="pl-PL"/>
        </w:rPr>
        <w:t xml:space="preserve"> szczególnie dla tych, którzy chcą już po prostu spokojnie żyć z pasywnego dochodu</w:t>
      </w:r>
      <w:r w:rsidRPr="005577CF">
        <w:rPr>
          <w:rFonts w:eastAsia="Times New Roman" w:cstheme="minorHAnsi"/>
          <w:sz w:val="28"/>
          <w:szCs w:val="28"/>
          <w:lang w:eastAsia="pl-PL"/>
        </w:rPr>
        <w:t xml:space="preserve"> – podkreśla </w:t>
      </w:r>
      <w:r w:rsidRPr="005577CF">
        <w:rPr>
          <w:rFonts w:eastAsia="Times New Roman" w:cstheme="minorHAnsi"/>
          <w:bCs/>
          <w:sz w:val="28"/>
          <w:szCs w:val="28"/>
          <w:lang w:eastAsia="pl-PL"/>
        </w:rPr>
        <w:t>Robert Reiski</w:t>
      </w:r>
      <w:r w:rsidRPr="005577CF">
        <w:rPr>
          <w:rFonts w:eastAsia="Times New Roman" w:cstheme="minorHAnsi"/>
          <w:sz w:val="28"/>
          <w:szCs w:val="28"/>
          <w:lang w:eastAsia="pl-PL"/>
        </w:rPr>
        <w:t>, współwłaściciel By-Bright.</w:t>
      </w:r>
    </w:p>
    <w:p w14:paraId="6B81D35C" w14:textId="77777777" w:rsidR="005577CF" w:rsidRPr="005577CF" w:rsidRDefault="00BC1AE1" w:rsidP="005577CF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sz w:val="28"/>
          <w:szCs w:val="28"/>
          <w:lang w:eastAsia="pl-PL"/>
        </w:rPr>
      </w:pPr>
      <w:r>
        <w:rPr>
          <w:rFonts w:eastAsia="Times New Roman" w:cstheme="minorHAnsi"/>
          <w:b/>
          <w:bCs/>
          <w:sz w:val="28"/>
          <w:szCs w:val="28"/>
          <w:lang w:eastAsia="pl-PL"/>
        </w:rPr>
        <w:t xml:space="preserve">Bezpieczeństwo prawne </w:t>
      </w:r>
    </w:p>
    <w:p w14:paraId="6E9664C9" w14:textId="77777777" w:rsidR="00297513" w:rsidRDefault="005577CF" w:rsidP="005577C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5577CF">
        <w:rPr>
          <w:rFonts w:eastAsia="Times New Roman" w:cstheme="minorHAnsi"/>
          <w:sz w:val="28"/>
          <w:szCs w:val="28"/>
          <w:lang w:eastAsia="pl-PL"/>
        </w:rPr>
        <w:t>Kluczową cechą</w:t>
      </w:r>
      <w:r w:rsidR="00297513">
        <w:rPr>
          <w:rFonts w:eastAsia="Times New Roman" w:cstheme="minorHAnsi"/>
          <w:sz w:val="28"/>
          <w:szCs w:val="28"/>
          <w:lang w:eastAsia="pl-PL"/>
        </w:rPr>
        <w:t>, która wyróżnia</w:t>
      </w:r>
      <w:r w:rsidRPr="005577CF">
        <w:rPr>
          <w:rFonts w:eastAsia="Times New Roman" w:cstheme="minorHAnsi"/>
          <w:sz w:val="28"/>
          <w:szCs w:val="28"/>
          <w:lang w:eastAsia="pl-PL"/>
        </w:rPr>
        <w:t xml:space="preserve"> ten model jest połączenie prywatnej własności z renomą </w:t>
      </w:r>
      <w:r w:rsidR="00297513">
        <w:rPr>
          <w:rFonts w:eastAsia="Times New Roman" w:cstheme="minorHAnsi"/>
          <w:sz w:val="28"/>
          <w:szCs w:val="28"/>
          <w:lang w:eastAsia="pl-PL"/>
        </w:rPr>
        <w:t>sieci hoteli</w:t>
      </w:r>
      <w:r w:rsidRPr="005577CF">
        <w:rPr>
          <w:rFonts w:eastAsia="Times New Roman" w:cstheme="minorHAnsi"/>
          <w:sz w:val="28"/>
          <w:szCs w:val="28"/>
          <w:lang w:eastAsia="pl-PL"/>
        </w:rPr>
        <w:t>. Nieruchomości pos</w:t>
      </w:r>
      <w:r w:rsidR="00297513">
        <w:rPr>
          <w:rFonts w:eastAsia="Times New Roman" w:cstheme="minorHAnsi"/>
          <w:sz w:val="28"/>
          <w:szCs w:val="28"/>
          <w:lang w:eastAsia="pl-PL"/>
        </w:rPr>
        <w:t xml:space="preserve">iadają legalne licencje najmu. To </w:t>
      </w:r>
      <w:r w:rsidRPr="005577CF">
        <w:rPr>
          <w:rFonts w:eastAsia="Times New Roman" w:cstheme="minorHAnsi"/>
          <w:sz w:val="28"/>
          <w:szCs w:val="28"/>
          <w:lang w:eastAsia="pl-PL"/>
        </w:rPr>
        <w:t>istotna zaleta w kontekście zaostrzającego się w Hiszpanii prawa</w:t>
      </w:r>
      <w:r w:rsidR="00BC1AE1">
        <w:rPr>
          <w:rFonts w:eastAsia="Times New Roman" w:cstheme="minorHAnsi"/>
          <w:sz w:val="28"/>
          <w:szCs w:val="28"/>
          <w:lang w:eastAsia="pl-PL"/>
        </w:rPr>
        <w:t>,</w:t>
      </w:r>
      <w:r w:rsidRPr="005577CF">
        <w:rPr>
          <w:rFonts w:eastAsia="Times New Roman" w:cstheme="minorHAnsi"/>
          <w:sz w:val="28"/>
          <w:szCs w:val="28"/>
          <w:lang w:eastAsia="pl-PL"/>
        </w:rPr>
        <w:t xml:space="preserve"> dotyczącego krótkoterminowego wynajmu.</w:t>
      </w:r>
    </w:p>
    <w:p w14:paraId="1AA55BD9" w14:textId="77777777" w:rsidR="005577CF" w:rsidRPr="005577CF" w:rsidRDefault="005577CF" w:rsidP="005577C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 w:rsidRPr="005577CF"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Pr="005577CF">
        <w:rPr>
          <w:rFonts w:eastAsia="Times New Roman" w:cstheme="minorHAnsi"/>
          <w:iCs/>
          <w:sz w:val="28"/>
          <w:szCs w:val="28"/>
          <w:lang w:eastAsia="pl-PL"/>
        </w:rPr>
        <w:t>Dla inwestora sam brand hotelu jest już gwara</w:t>
      </w:r>
      <w:r w:rsidR="00297513">
        <w:rPr>
          <w:rFonts w:eastAsia="Times New Roman" w:cstheme="minorHAnsi"/>
          <w:iCs/>
          <w:sz w:val="28"/>
          <w:szCs w:val="28"/>
          <w:lang w:eastAsia="pl-PL"/>
        </w:rPr>
        <w:t>ncją atrakcyjności produktu. Jeśli</w:t>
      </w:r>
      <w:r w:rsidRPr="005577CF">
        <w:rPr>
          <w:rFonts w:eastAsia="Times New Roman" w:cstheme="minorHAnsi"/>
          <w:iCs/>
          <w:sz w:val="28"/>
          <w:szCs w:val="28"/>
          <w:lang w:eastAsia="pl-PL"/>
        </w:rPr>
        <w:t xml:space="preserve"> kupujesz coś pod szyldem uznanej, światowej sieci, to wiesz, jakic</w:t>
      </w:r>
      <w:r w:rsidR="00297513">
        <w:rPr>
          <w:rFonts w:eastAsia="Times New Roman" w:cstheme="minorHAnsi"/>
          <w:iCs/>
          <w:sz w:val="28"/>
          <w:szCs w:val="28"/>
          <w:lang w:eastAsia="pl-PL"/>
        </w:rPr>
        <w:t xml:space="preserve">h standardów możesz spodziewać </w:t>
      </w:r>
      <w:r w:rsidR="00BC1AE1">
        <w:rPr>
          <w:rFonts w:eastAsia="Times New Roman" w:cstheme="minorHAnsi"/>
          <w:iCs/>
          <w:sz w:val="28"/>
          <w:szCs w:val="28"/>
          <w:lang w:eastAsia="pl-PL"/>
        </w:rPr>
        <w:t xml:space="preserve">się </w:t>
      </w:r>
      <w:r w:rsidRPr="005577CF"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="00297513">
        <w:rPr>
          <w:rFonts w:eastAsia="Times New Roman" w:cstheme="minorHAnsi"/>
          <w:sz w:val="28"/>
          <w:szCs w:val="28"/>
          <w:lang w:eastAsia="pl-PL"/>
        </w:rPr>
        <w:t>wyjaśnia</w:t>
      </w:r>
      <w:r w:rsidRPr="005577CF">
        <w:rPr>
          <w:rFonts w:eastAsia="Times New Roman" w:cstheme="minorHAnsi"/>
          <w:sz w:val="28"/>
          <w:szCs w:val="28"/>
          <w:lang w:eastAsia="pl-PL"/>
        </w:rPr>
        <w:t xml:space="preserve"> </w:t>
      </w:r>
      <w:r w:rsidRPr="005577CF">
        <w:rPr>
          <w:rFonts w:eastAsia="Times New Roman" w:cstheme="minorHAnsi"/>
          <w:bCs/>
          <w:sz w:val="28"/>
          <w:szCs w:val="28"/>
          <w:lang w:eastAsia="pl-PL"/>
        </w:rPr>
        <w:t>Joanna Ossowska-Rodziewicz</w:t>
      </w:r>
      <w:r w:rsidRPr="005577CF">
        <w:rPr>
          <w:rFonts w:eastAsia="Times New Roman" w:cstheme="minorHAnsi"/>
          <w:sz w:val="28"/>
          <w:szCs w:val="28"/>
          <w:lang w:eastAsia="pl-PL"/>
        </w:rPr>
        <w:t>.</w:t>
      </w:r>
    </w:p>
    <w:p w14:paraId="54C14BCD" w14:textId="77777777" w:rsidR="005577CF" w:rsidRPr="005577CF" w:rsidRDefault="00297513" w:rsidP="005577CF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eastAsia="pl-PL"/>
        </w:rPr>
      </w:pPr>
      <w:r>
        <w:rPr>
          <w:rFonts w:eastAsia="Times New Roman" w:cstheme="minorHAnsi"/>
          <w:sz w:val="28"/>
          <w:szCs w:val="28"/>
          <w:lang w:eastAsia="pl-PL"/>
        </w:rPr>
        <w:t>Kto inwestuje w pokoje i apartamenty hotelowe? O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>soby</w:t>
      </w:r>
      <w:r>
        <w:rPr>
          <w:rFonts w:eastAsia="Times New Roman" w:cstheme="minorHAnsi"/>
          <w:sz w:val="28"/>
          <w:szCs w:val="28"/>
          <w:lang w:eastAsia="pl-PL"/>
        </w:rPr>
        <w:t>, które planują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 xml:space="preserve"> emeryturę</w:t>
      </w:r>
      <w:r>
        <w:rPr>
          <w:rFonts w:eastAsia="Times New Roman" w:cstheme="minorHAnsi"/>
          <w:sz w:val="28"/>
          <w:szCs w:val="28"/>
          <w:lang w:eastAsia="pl-PL"/>
        </w:rPr>
        <w:t xml:space="preserve"> i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 xml:space="preserve"> s</w:t>
      </w:r>
      <w:r>
        <w:rPr>
          <w:rFonts w:eastAsia="Times New Roman" w:cstheme="minorHAnsi"/>
          <w:sz w:val="28"/>
          <w:szCs w:val="28"/>
          <w:lang w:eastAsia="pl-PL"/>
        </w:rPr>
        <w:t>zukają bezpiecznego oraz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 xml:space="preserve"> stałego przychodu bez konieczności </w:t>
      </w:r>
      <w:r>
        <w:rPr>
          <w:rFonts w:eastAsia="Times New Roman" w:cstheme="minorHAnsi"/>
          <w:sz w:val="28"/>
          <w:szCs w:val="28"/>
          <w:lang w:eastAsia="pl-PL"/>
        </w:rPr>
        <w:t>aktywnego zarządzania majątkiem, zamożni inwestorzy</w:t>
      </w:r>
      <w:r w:rsidR="00BC1AE1">
        <w:rPr>
          <w:rFonts w:eastAsia="Times New Roman" w:cstheme="minorHAnsi"/>
          <w:sz w:val="28"/>
          <w:szCs w:val="28"/>
          <w:lang w:eastAsia="pl-PL"/>
        </w:rPr>
        <w:t>,</w:t>
      </w:r>
      <w:r>
        <w:rPr>
          <w:rFonts w:eastAsia="Times New Roman" w:cstheme="minorHAnsi"/>
          <w:sz w:val="28"/>
          <w:szCs w:val="28"/>
          <w:lang w:eastAsia="pl-PL"/>
        </w:rPr>
        <w:t xml:space="preserve"> dywersyfikujący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 xml:space="preserve"> portfel w obl</w:t>
      </w:r>
      <w:r>
        <w:rPr>
          <w:rFonts w:eastAsia="Times New Roman" w:cstheme="minorHAnsi"/>
          <w:sz w:val="28"/>
          <w:szCs w:val="28"/>
          <w:lang w:eastAsia="pl-PL"/>
        </w:rPr>
        <w:t>iczu niepewności geopolitycznej, a także klienci, którzy myślą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 xml:space="preserve"> o Hiszpanii jako miejscu docelowym do życia</w:t>
      </w:r>
      <w:r>
        <w:rPr>
          <w:rFonts w:eastAsia="Times New Roman" w:cstheme="minorHAnsi"/>
          <w:sz w:val="28"/>
          <w:szCs w:val="28"/>
          <w:lang w:eastAsia="pl-PL"/>
        </w:rPr>
        <w:t xml:space="preserve"> i chcą, by</w:t>
      </w:r>
      <w:r w:rsidR="00BC1AE1">
        <w:rPr>
          <w:rFonts w:eastAsia="Times New Roman" w:cstheme="minorHAnsi"/>
          <w:sz w:val="28"/>
          <w:szCs w:val="28"/>
          <w:lang w:eastAsia="pl-PL"/>
        </w:rPr>
        <w:t xml:space="preserve"> nieruchomość „pracowała”</w:t>
      </w:r>
      <w:r w:rsidR="005577CF" w:rsidRPr="005577CF">
        <w:rPr>
          <w:rFonts w:eastAsia="Times New Roman" w:cstheme="minorHAnsi"/>
          <w:sz w:val="28"/>
          <w:szCs w:val="28"/>
          <w:lang w:eastAsia="pl-PL"/>
        </w:rPr>
        <w:t xml:space="preserve"> pod ich nieobecność.</w:t>
      </w:r>
    </w:p>
    <w:p w14:paraId="1685EB9D" w14:textId="77777777" w:rsidR="005577CF" w:rsidRPr="005577CF" w:rsidRDefault="005577CF" w:rsidP="00815A72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pl-PL"/>
        </w:rPr>
      </w:pPr>
      <w:r w:rsidRPr="005577CF">
        <w:rPr>
          <w:rFonts w:eastAsia="Times New Roman" w:cstheme="minorHAnsi"/>
          <w:sz w:val="28"/>
          <w:szCs w:val="28"/>
          <w:lang w:eastAsia="pl-PL"/>
        </w:rPr>
        <w:t xml:space="preserve">– </w:t>
      </w:r>
      <w:r w:rsidRPr="005577CF">
        <w:rPr>
          <w:rFonts w:eastAsia="Times New Roman" w:cstheme="minorHAnsi"/>
          <w:iCs/>
          <w:sz w:val="28"/>
          <w:szCs w:val="28"/>
          <w:lang w:eastAsia="pl-PL"/>
        </w:rPr>
        <w:t xml:space="preserve">Coraz więcej naszych klientów patrzy na Hiszpanię nie tylko przez pryzmat stylu życia, ale też bezpieczeństwa kapitału. </w:t>
      </w:r>
      <w:r w:rsidR="00815A72">
        <w:rPr>
          <w:rFonts w:eastAsia="Times New Roman" w:cstheme="minorHAnsi"/>
          <w:sz w:val="28"/>
          <w:szCs w:val="28"/>
          <w:lang w:eastAsia="pl-PL"/>
        </w:rPr>
        <w:t>Nowy model inwestowania w</w:t>
      </w:r>
      <w:r w:rsidR="00297513">
        <w:rPr>
          <w:rFonts w:eastAsia="Times New Roman" w:cstheme="minorHAnsi"/>
          <w:sz w:val="28"/>
          <w:szCs w:val="28"/>
          <w:lang w:eastAsia="pl-PL"/>
        </w:rPr>
        <w:t xml:space="preserve">pisuje się </w:t>
      </w:r>
      <w:r w:rsidR="00297513" w:rsidRPr="005577CF">
        <w:rPr>
          <w:rFonts w:eastAsia="Times New Roman" w:cstheme="minorHAnsi"/>
          <w:sz w:val="28"/>
          <w:szCs w:val="28"/>
          <w:lang w:eastAsia="pl-PL"/>
        </w:rPr>
        <w:t xml:space="preserve">w szerszy trend dywersyfikacji portfeli nieruchomościowych wśród europejskich inwestorów. </w:t>
      </w:r>
      <w:r w:rsidR="00297513">
        <w:rPr>
          <w:rFonts w:eastAsia="Times New Roman" w:cstheme="minorHAnsi"/>
          <w:sz w:val="28"/>
          <w:szCs w:val="28"/>
          <w:lang w:eastAsia="pl-PL"/>
        </w:rPr>
        <w:t xml:space="preserve">Costa del Sol, </w:t>
      </w:r>
      <w:r w:rsidR="00297513" w:rsidRPr="005577CF">
        <w:rPr>
          <w:rFonts w:eastAsia="Times New Roman" w:cstheme="minorHAnsi"/>
          <w:sz w:val="28"/>
          <w:szCs w:val="28"/>
          <w:lang w:eastAsia="pl-PL"/>
        </w:rPr>
        <w:t xml:space="preserve">a </w:t>
      </w:r>
      <w:r w:rsidR="00297513">
        <w:rPr>
          <w:rFonts w:eastAsia="Times New Roman" w:cstheme="minorHAnsi"/>
          <w:sz w:val="28"/>
          <w:szCs w:val="28"/>
          <w:lang w:eastAsia="pl-PL"/>
        </w:rPr>
        <w:t>w szczególności rejon Marbelli</w:t>
      </w:r>
      <w:r w:rsidR="00297513" w:rsidRPr="005577CF">
        <w:rPr>
          <w:rFonts w:eastAsia="Times New Roman" w:cstheme="minorHAnsi"/>
          <w:sz w:val="28"/>
          <w:szCs w:val="28"/>
          <w:lang w:eastAsia="pl-PL"/>
        </w:rPr>
        <w:t xml:space="preserve"> pozostaje jednym z najbardziej pożądanych kierunków ze względu na całoroczny ruch turystyczny, infrastrukturę </w:t>
      </w:r>
      <w:r w:rsidR="00815A72">
        <w:rPr>
          <w:rFonts w:eastAsia="Times New Roman" w:cstheme="minorHAnsi"/>
          <w:sz w:val="28"/>
          <w:szCs w:val="28"/>
          <w:lang w:eastAsia="pl-PL"/>
        </w:rPr>
        <w:t>i rozpoznawalność marki regionu – dodaje Robert Reiski.</w:t>
      </w:r>
    </w:p>
    <w:p w14:paraId="2AACAE58" w14:textId="77777777" w:rsidR="00AE1395" w:rsidRPr="00434F3B" w:rsidRDefault="00AE1395">
      <w:pPr>
        <w:rPr>
          <w:rFonts w:cstheme="minorHAnsi"/>
          <w:sz w:val="28"/>
          <w:szCs w:val="28"/>
        </w:rPr>
      </w:pPr>
    </w:p>
    <w:sectPr w:rsidR="00AE1395" w:rsidRPr="00434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6D8DFA" w16cex:dateUtc="2026-04-06T13:29:00Z"/>
  <w16cex:commentExtensible w16cex:durableId="05FA9B06" w16cex:dateUtc="2026-04-06T13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B66A56" w16cid:durableId="706D8DFA"/>
  <w16cid:commentId w16cid:paraId="15D24F4F" w16cid:durableId="05FA9B0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7CF"/>
    <w:rsid w:val="001470CD"/>
    <w:rsid w:val="00174465"/>
    <w:rsid w:val="00297513"/>
    <w:rsid w:val="00336E17"/>
    <w:rsid w:val="00377809"/>
    <w:rsid w:val="003E7948"/>
    <w:rsid w:val="00434F3B"/>
    <w:rsid w:val="005577CF"/>
    <w:rsid w:val="00815A72"/>
    <w:rsid w:val="00AE1395"/>
    <w:rsid w:val="00BC1AE1"/>
    <w:rsid w:val="00DA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B383A"/>
  <w15:chartTrackingRefBased/>
  <w15:docId w15:val="{4BFBC650-7BC2-40FA-842D-43F407C84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6E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3E79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79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79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79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794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44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4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4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506</Words>
  <Characters>3038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 Bart</dc:creator>
  <cp:keywords/>
  <dc:description/>
  <cp:lastModifiedBy>Bart Bart</cp:lastModifiedBy>
  <cp:revision>3</cp:revision>
  <dcterms:created xsi:type="dcterms:W3CDTF">2026-04-06T13:30:00Z</dcterms:created>
  <dcterms:modified xsi:type="dcterms:W3CDTF">2026-04-07T09:29:00Z</dcterms:modified>
</cp:coreProperties>
</file>