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4B85E" w14:textId="4F80DE73" w:rsidR="007B4C39" w:rsidRPr="007B4C39" w:rsidRDefault="007B4C39">
      <w:pPr>
        <w:rPr>
          <w:b/>
          <w:bCs/>
          <w:color w:val="002060"/>
          <w:sz w:val="32"/>
          <w:szCs w:val="32"/>
        </w:rPr>
      </w:pPr>
      <w:r w:rsidRPr="007B4C39">
        <w:rPr>
          <w:b/>
          <w:bCs/>
          <w:color w:val="002060"/>
          <w:sz w:val="32"/>
          <w:szCs w:val="32"/>
        </w:rPr>
        <w:t>Hejt i dezinformacja w sieci uderzają w fizjoterapeutów i pacjentów. 44% specjalistów doświadczyło hejtu online</w:t>
      </w:r>
    </w:p>
    <w:p w14:paraId="601CEAD4" w14:textId="77777777" w:rsidR="00665674" w:rsidRDefault="0BEF3B8F" w:rsidP="007B4C39">
      <w:pPr>
        <w:rPr>
          <w:b/>
          <w:bCs/>
        </w:rPr>
      </w:pPr>
      <w:r w:rsidRPr="3E392E14">
        <w:rPr>
          <w:b/>
          <w:bCs/>
        </w:rPr>
        <w:t>W świecie, w którym media społecznościowe stały się jednym z istotnych źródeł informacji o tematach zdrowotnych, dezinformacja medyczna i hejt coraz częściej idą w parze. Z badania Stowarzyszenia Fizjoterapia Polska i INTER Polska wynika, że 44% fizjoterapeutów doświadczyło hejtu online – najczęściej w formie komentarzy podważających kompetencje i skuteczność terapii. Choć hejt może mieć konsekwencje prawne, tylko 1 na 10 specjalistów decyduje się na konsultację z prawnikiem</w:t>
      </w:r>
      <w:r w:rsidR="007B4C39" w:rsidRPr="3E392E14">
        <w:rPr>
          <w:b/>
          <w:bCs/>
        </w:rPr>
        <w:t>, mimo że w ramach ubezpieczenia mogą mieć zapewniony dostęp do pomocy prawnej.</w:t>
      </w:r>
    </w:p>
    <w:p w14:paraId="6EA73204" w14:textId="59DF21B4" w:rsidR="007B4C39" w:rsidRPr="007B4C39" w:rsidRDefault="007B4C39" w:rsidP="007B4C39">
      <w:pPr>
        <w:rPr>
          <w:b/>
          <w:bCs/>
        </w:rPr>
      </w:pPr>
      <w:r w:rsidRPr="007B4C39">
        <w:rPr>
          <w:b/>
          <w:bCs/>
        </w:rPr>
        <w:t>Pacjenci w sieci. Między wiedzą a dezinformacją</w:t>
      </w:r>
    </w:p>
    <w:p w14:paraId="413D19FE" w14:textId="77777777" w:rsidR="007B4C39" w:rsidRPr="007B4C39" w:rsidRDefault="007B4C39" w:rsidP="007B4C39">
      <w:r w:rsidRPr="007B4C39">
        <w:t xml:space="preserve">Jak wynika z raportu </w:t>
      </w:r>
      <w:r w:rsidRPr="007B4C39">
        <w:rPr>
          <w:b/>
          <w:bCs/>
        </w:rPr>
        <w:t>„Dezinformacja oczami Polaków” (2024)</w:t>
      </w:r>
      <w:r w:rsidRPr="007B4C39">
        <w:t xml:space="preserve">, </w:t>
      </w:r>
      <w:r w:rsidRPr="007B4C39">
        <w:rPr>
          <w:b/>
          <w:bCs/>
        </w:rPr>
        <w:t>35% respondentów</w:t>
      </w:r>
      <w:r w:rsidRPr="007B4C39">
        <w:t xml:space="preserve"> zetknęło się z dezinformacją medyczną. Oznacza to, że </w:t>
      </w:r>
      <w:r w:rsidRPr="007B4C39">
        <w:rPr>
          <w:b/>
          <w:bCs/>
        </w:rPr>
        <w:t>co trzeci Polak</w:t>
      </w:r>
      <w:r w:rsidRPr="007B4C39">
        <w:t xml:space="preserve"> miał kontakt z fałszywymi informacjami dotyczącymi zdrowia, leczenia lub profilaktyki – co może wpływać na decyzje zdrowotne pacjentów.</w:t>
      </w:r>
    </w:p>
    <w:p w14:paraId="617D5C8A" w14:textId="337526FA" w:rsidR="007B4C39" w:rsidRPr="007B4C39" w:rsidRDefault="0BEF3B8F" w:rsidP="007B4C39">
      <w:r w:rsidRPr="3E392E14">
        <w:rPr>
          <w:i/>
          <w:iCs/>
        </w:rPr>
        <w:t>„Mamy dziś do czynienia z narastającym zjawiskiem infodemii. Algorytmy platform społecznościowych, promując treści najbardziej angażujące i emocjonalne, mogą sprzyjać szybkiemu rozpowszechnianiu nieprawdziwych lub wprowadzających w błąd informacji medycznych. W efekcie pacjenci coraz częściej stają przed trudnością odróżnienia rzetelnej wiedzy od treści szkodliwych, co ma realny wpływ na decyzje zdrowotne pacjentów i poziom zaufania do specjalistów</w:t>
      </w:r>
      <w:r>
        <w:t xml:space="preserve">” – </w:t>
      </w:r>
      <w:r w:rsidRPr="3E392E14">
        <w:rPr>
          <w:b/>
          <w:bCs/>
        </w:rPr>
        <w:t>Janusz Szulik, Prezes INTER Polska</w:t>
      </w:r>
      <w:r>
        <w:t>.</w:t>
      </w:r>
    </w:p>
    <w:p w14:paraId="71012F2A" w14:textId="70BA8CE0" w:rsidR="007B4C39" w:rsidRPr="007B4C39" w:rsidRDefault="0F06C954" w:rsidP="007B4C39">
      <w:r>
        <w:t>W odpowiedzi na narastającą dezinformację wielu przedstawicieli zawodów medycznych – w tym fizjoterapeuci – decyduje się na aktywność w mediach społecznościowych</w:t>
      </w:r>
      <w:r w:rsidR="1B668600">
        <w:t>, np. Na Instagramie czy Tik Toku</w:t>
      </w:r>
      <w:r>
        <w:t>. Publikują treści edukacyjne, odpowiadają na pytania pacjentów i prostują mity zdrowotne. Taka obecność sprzyja edukacji zdrowotnej i budowaniu zaufania, ale jednocześnie wiąże się z większą ekspozycją na hejt i ryzykiem naruszenia dobrego imienia.</w:t>
      </w:r>
    </w:p>
    <w:p w14:paraId="557B4ECD" w14:textId="408D32CB" w:rsidR="007B4C39" w:rsidRPr="007B4C39" w:rsidRDefault="007B4C39" w:rsidP="007B4C39">
      <w:pPr>
        <w:rPr>
          <w:b/>
          <w:bCs/>
        </w:rPr>
      </w:pPr>
      <w:r w:rsidRPr="007B4C39">
        <w:rPr>
          <w:b/>
          <w:bCs/>
        </w:rPr>
        <w:t>Czym jest hejt w branży medycznej</w:t>
      </w:r>
      <w:r w:rsidR="006B6077">
        <w:rPr>
          <w:b/>
          <w:bCs/>
        </w:rPr>
        <w:t>?</w:t>
      </w:r>
    </w:p>
    <w:p w14:paraId="768AE1B7" w14:textId="77777777" w:rsidR="007B4C39" w:rsidRPr="007B4C39" w:rsidRDefault="007B4C39" w:rsidP="007B4C39">
      <w:r w:rsidRPr="007B4C39">
        <w:t xml:space="preserve">W przypadku fizjoterapeutów hejt w </w:t>
      </w:r>
      <w:proofErr w:type="spellStart"/>
      <w:r w:rsidRPr="007B4C39">
        <w:t>internecie</w:t>
      </w:r>
      <w:proofErr w:type="spellEnd"/>
      <w:r w:rsidRPr="007B4C39">
        <w:t xml:space="preserve"> może przybierać formę m.in.:</w:t>
      </w:r>
    </w:p>
    <w:p w14:paraId="4902221D" w14:textId="77777777" w:rsidR="007B4C39" w:rsidRPr="007B4C39" w:rsidRDefault="007B4C39" w:rsidP="007B4C39">
      <w:pPr>
        <w:numPr>
          <w:ilvl w:val="0"/>
          <w:numId w:val="4"/>
        </w:numPr>
      </w:pPr>
      <w:r w:rsidRPr="007B4C39">
        <w:t>kłamliwych komentarzy w sieci,</w:t>
      </w:r>
    </w:p>
    <w:p w14:paraId="71E39D75" w14:textId="77777777" w:rsidR="007B4C39" w:rsidRPr="007B4C39" w:rsidRDefault="007B4C39" w:rsidP="007B4C39">
      <w:pPr>
        <w:numPr>
          <w:ilvl w:val="0"/>
          <w:numId w:val="4"/>
        </w:numPr>
      </w:pPr>
      <w:r w:rsidRPr="007B4C39">
        <w:t>publicznego podważania kompetencji zawodowych,</w:t>
      </w:r>
    </w:p>
    <w:p w14:paraId="441C7310" w14:textId="77777777" w:rsidR="007B4C39" w:rsidRPr="007B4C39" w:rsidRDefault="007B4C39" w:rsidP="007B4C39">
      <w:pPr>
        <w:numPr>
          <w:ilvl w:val="0"/>
          <w:numId w:val="4"/>
        </w:numPr>
      </w:pPr>
      <w:r w:rsidRPr="007B4C39">
        <w:t>zarzutów działania na szkodę pacjentów,</w:t>
      </w:r>
    </w:p>
    <w:p w14:paraId="1276F379" w14:textId="77777777" w:rsidR="007B4C39" w:rsidRPr="007B4C39" w:rsidRDefault="007B4C39" w:rsidP="007B4C39">
      <w:pPr>
        <w:numPr>
          <w:ilvl w:val="0"/>
          <w:numId w:val="4"/>
        </w:numPr>
      </w:pPr>
      <w:r w:rsidRPr="007B4C39">
        <w:t>obraźliwych wpisów na forach, w mediach społecznościowych i w opiniach online.</w:t>
      </w:r>
    </w:p>
    <w:p w14:paraId="78672772" w14:textId="77777777" w:rsidR="007B4C39" w:rsidRPr="007B4C39" w:rsidRDefault="007B4C39" w:rsidP="007B4C39">
      <w:r w:rsidRPr="007B4C39">
        <w:t>Takie treści mogą osłabiać wiarygodność specjalistów, wpływać na decyzje pacjentów i obniżać komfort psychiczny osób wykonujących zawód medyczny.</w:t>
      </w:r>
    </w:p>
    <w:p w14:paraId="3307A108" w14:textId="7B0EA50C" w:rsidR="007B4C39" w:rsidRPr="007B4C39" w:rsidRDefault="0BEF3B8F" w:rsidP="007B4C39">
      <w:pPr>
        <w:rPr>
          <w:b/>
          <w:bCs/>
        </w:rPr>
      </w:pPr>
      <w:r w:rsidRPr="3E392E14">
        <w:rPr>
          <w:i/>
          <w:iCs/>
        </w:rPr>
        <w:lastRenderedPageBreak/>
        <w:t>„W praktyce oznacza to dodatkowy stres dla medyków, ostrożność w komunikacji online, a czasem nawet rezygnację z obecności w mediach społecznościowych, które są dziś ważnym kanałem edukacji zdrowotnej i promocji profesjonalnej</w:t>
      </w:r>
      <w:r w:rsidR="07DBD7DC" w:rsidRPr="3E392E14">
        <w:rPr>
          <w:i/>
          <w:iCs/>
        </w:rPr>
        <w:t>, opartej na dowodach naukowych terapii</w:t>
      </w:r>
      <w:r w:rsidRPr="3E392E14">
        <w:rPr>
          <w:i/>
          <w:iCs/>
        </w:rPr>
        <w:t>”</w:t>
      </w:r>
      <w:r>
        <w:t xml:space="preserve"> –</w:t>
      </w:r>
      <w:r w:rsidRPr="3E392E14">
        <w:rPr>
          <w:b/>
          <w:bCs/>
        </w:rPr>
        <w:t xml:space="preserve"> podkreśla </w:t>
      </w:r>
      <w:r w:rsidR="00AE5C40">
        <w:rPr>
          <w:rFonts w:ascii="Calibri" w:eastAsia="Calibri" w:hAnsi="Calibri" w:cs="Arial"/>
          <w:b/>
          <w:bCs/>
        </w:rPr>
        <w:t>d</w:t>
      </w:r>
      <w:r w:rsidR="00AE5C40" w:rsidRPr="00AE5C40">
        <w:rPr>
          <w:rFonts w:ascii="Calibri" w:eastAsia="Calibri" w:hAnsi="Calibri" w:cs="Arial"/>
          <w:b/>
          <w:bCs/>
        </w:rPr>
        <w:t>r hab. Tomasz Halski, Członek Zarządu Głównego Stowarzyszenia Fizjoterapia Polska.</w:t>
      </w:r>
    </w:p>
    <w:p w14:paraId="46B96F72" w14:textId="77777777" w:rsidR="007B4C39" w:rsidRPr="007B4C39" w:rsidRDefault="007B4C39" w:rsidP="007B4C39">
      <w:pPr>
        <w:rPr>
          <w:b/>
          <w:bCs/>
        </w:rPr>
      </w:pPr>
      <w:r w:rsidRPr="007B4C39">
        <w:rPr>
          <w:b/>
          <w:bCs/>
        </w:rPr>
        <w:t>Skala i forma hejtu – wyniki badania</w:t>
      </w:r>
    </w:p>
    <w:p w14:paraId="52F54373" w14:textId="77777777" w:rsidR="007B4C39" w:rsidRPr="007B4C39" w:rsidRDefault="007B4C39" w:rsidP="007B4C39">
      <w:r w:rsidRPr="007B4C39">
        <w:t>Z badania przeprowadzonego przez Stowarzyszenie Fizjoterapia Polska i INTER Polska wynika, że 44% fizjoterapeutów doświadczyło hejtu online. W podgrupie 105 osób, które odpowiedziały na szczegółowe pytania, kontakt z hejtem występował:</w:t>
      </w:r>
    </w:p>
    <w:p w14:paraId="26298738" w14:textId="77777777" w:rsidR="007B4C39" w:rsidRPr="007B4C39" w:rsidRDefault="007B4C39" w:rsidP="007B4C39">
      <w:pPr>
        <w:numPr>
          <w:ilvl w:val="0"/>
          <w:numId w:val="5"/>
        </w:numPr>
      </w:pPr>
      <w:r w:rsidRPr="007B4C39">
        <w:t>sporadycznie – 41,9%,</w:t>
      </w:r>
    </w:p>
    <w:p w14:paraId="22352D29" w14:textId="77777777" w:rsidR="007B4C39" w:rsidRPr="007B4C39" w:rsidRDefault="007B4C39" w:rsidP="007B4C39">
      <w:pPr>
        <w:numPr>
          <w:ilvl w:val="0"/>
          <w:numId w:val="5"/>
        </w:numPr>
      </w:pPr>
      <w:r w:rsidRPr="007B4C39">
        <w:t>kilka razy w roku – 34,29%,</w:t>
      </w:r>
    </w:p>
    <w:p w14:paraId="6D12521D" w14:textId="77777777" w:rsidR="007B4C39" w:rsidRPr="007B4C39" w:rsidRDefault="007B4C39" w:rsidP="007B4C39">
      <w:pPr>
        <w:numPr>
          <w:ilvl w:val="0"/>
          <w:numId w:val="5"/>
        </w:numPr>
      </w:pPr>
      <w:r w:rsidRPr="007B4C39">
        <w:t>kilka razy w miesiącu – 18,1%,</w:t>
      </w:r>
    </w:p>
    <w:p w14:paraId="72E502AA" w14:textId="77777777" w:rsidR="007B4C39" w:rsidRPr="007B4C39" w:rsidRDefault="007B4C39" w:rsidP="007B4C39">
      <w:pPr>
        <w:numPr>
          <w:ilvl w:val="0"/>
          <w:numId w:val="5"/>
        </w:numPr>
      </w:pPr>
      <w:r w:rsidRPr="007B4C39">
        <w:t>niemal codziennie – 5,71%.</w:t>
      </w:r>
    </w:p>
    <w:p w14:paraId="56A435C2" w14:textId="77777777" w:rsidR="007B4C39" w:rsidRPr="007B4C39" w:rsidRDefault="0BEF3B8F" w:rsidP="007B4C39">
      <w:r>
        <w:t xml:space="preserve">Najczęściej hejt przyjmował formę </w:t>
      </w:r>
      <w:r w:rsidRPr="00665674">
        <w:t>komentarzy w mediach społecznościowych (65,71%), a</w:t>
      </w:r>
      <w:r>
        <w:t xml:space="preserve"> następnie opinii na portalach i forach (25,71%). Rzadziej wskazywano inne formy (6,67%) oraz wiadomości prywatne (1,9%).</w:t>
      </w:r>
    </w:p>
    <w:p w14:paraId="74AF3302" w14:textId="77777777" w:rsidR="007B4C39" w:rsidRPr="007B4C39" w:rsidRDefault="007B4C39" w:rsidP="007B4C39">
      <w:r w:rsidRPr="007B4C39">
        <w:t>Najczęstsze obszary hejtu dotyczyły:</w:t>
      </w:r>
    </w:p>
    <w:p w14:paraId="0044C446" w14:textId="77777777" w:rsidR="007B4C39" w:rsidRPr="007B4C39" w:rsidRDefault="007B4C39" w:rsidP="007B4C39">
      <w:pPr>
        <w:numPr>
          <w:ilvl w:val="0"/>
          <w:numId w:val="6"/>
        </w:numPr>
      </w:pPr>
      <w:r w:rsidRPr="007B4C39">
        <w:t>krytyki kompetencji zawodowych – 48,57%,</w:t>
      </w:r>
    </w:p>
    <w:p w14:paraId="1970F557" w14:textId="19731DB1" w:rsidR="007B4C39" w:rsidRPr="007B4C39" w:rsidRDefault="007B4C39" w:rsidP="007B4C39">
      <w:pPr>
        <w:numPr>
          <w:ilvl w:val="0"/>
          <w:numId w:val="6"/>
        </w:numPr>
      </w:pPr>
      <w:r w:rsidRPr="007B4C39">
        <w:t>podważania skuteczności fizjoterapii i rehabilitacji – 38,1%.</w:t>
      </w:r>
    </w:p>
    <w:p w14:paraId="1D80B70A" w14:textId="77777777" w:rsidR="007B4C39" w:rsidRPr="007B4C39" w:rsidRDefault="007B4C39" w:rsidP="007B4C39">
      <w:pPr>
        <w:rPr>
          <w:b/>
          <w:bCs/>
        </w:rPr>
      </w:pPr>
      <w:r w:rsidRPr="007B4C39">
        <w:rPr>
          <w:b/>
          <w:bCs/>
        </w:rPr>
        <w:t>Emocje i reakcje: hejt nie kończy się na ekranie</w:t>
      </w:r>
    </w:p>
    <w:p w14:paraId="6DFAC974" w14:textId="77777777" w:rsidR="007B4C39" w:rsidRPr="007B4C39" w:rsidRDefault="007B4C39" w:rsidP="007B4C39">
      <w:r w:rsidRPr="007B4C39">
        <w:t>Hejt online wywołuje realne konsekwencje emocjonalne. Fizjoterapeuci najczęściej wskazywali poczucie niesprawiedliwości (51,52%), smutek lub zniechęcenie (43,43%), a także złość i bezsilność (po 42,42%).</w:t>
      </w:r>
    </w:p>
    <w:p w14:paraId="6F7AE706" w14:textId="281135A2" w:rsidR="007B4C39" w:rsidRPr="007B4C39" w:rsidRDefault="007B4C39" w:rsidP="007B4C39">
      <w:r w:rsidRPr="007B4C39">
        <w:t xml:space="preserve">Najczęstszą reakcją było ignorowanie hejtu (60,61%) lub udzielanie merytorycznej odpowiedzi (37,37%). Zgłoszenie </w:t>
      </w:r>
      <w:proofErr w:type="spellStart"/>
      <w:r w:rsidRPr="007B4C39">
        <w:t>hejterskich</w:t>
      </w:r>
      <w:proofErr w:type="spellEnd"/>
      <w:r w:rsidRPr="007B4C39">
        <w:t xml:space="preserve"> treści platformom zadeklarowało 18,18% respondentów, natomiast konsultację prawną – jedynie 10,1%.</w:t>
      </w:r>
    </w:p>
    <w:p w14:paraId="58FDBC07" w14:textId="77777777" w:rsidR="007B4C39" w:rsidRPr="007B4C39" w:rsidRDefault="007B4C39" w:rsidP="007B4C39">
      <w:pPr>
        <w:rPr>
          <w:b/>
          <w:bCs/>
        </w:rPr>
      </w:pPr>
      <w:r w:rsidRPr="007B4C39">
        <w:rPr>
          <w:b/>
          <w:bCs/>
        </w:rPr>
        <w:t>Kiedy hejt staje się problemem prawnym</w:t>
      </w:r>
    </w:p>
    <w:p w14:paraId="19233349" w14:textId="77777777" w:rsidR="007B4C39" w:rsidRPr="007B4C39" w:rsidRDefault="007B4C39" w:rsidP="007B4C39">
      <w:r w:rsidRPr="007B4C39">
        <w:t xml:space="preserve">Wsparciem w takich sytuacjach może być pomoc prawna. Jak podkreślają eksperci, wiele </w:t>
      </w:r>
      <w:proofErr w:type="spellStart"/>
      <w:r w:rsidRPr="007B4C39">
        <w:t>zachowań</w:t>
      </w:r>
      <w:proofErr w:type="spellEnd"/>
      <w:r w:rsidRPr="007B4C39">
        <w:t xml:space="preserve"> związanych z hejtem online może spełniać przesłanki zniesławienia lub zniewagi.</w:t>
      </w:r>
    </w:p>
    <w:p w14:paraId="631B57CB" w14:textId="79D5D031" w:rsidR="00A62D6A" w:rsidRPr="007B4C39" w:rsidRDefault="007B4C39" w:rsidP="007B4C39">
      <w:pPr>
        <w:rPr>
          <w:b/>
          <w:bCs/>
        </w:rPr>
      </w:pPr>
      <w:r w:rsidRPr="007B4C39">
        <w:rPr>
          <w:i/>
          <w:iCs/>
        </w:rPr>
        <w:t>„</w:t>
      </w:r>
      <w:r>
        <w:rPr>
          <w:i/>
          <w:iCs/>
        </w:rPr>
        <w:t>W przeciwieństwie do lekarzy, pielęgniarek czy ratowników medycznych - f</w:t>
      </w:r>
      <w:r w:rsidRPr="007B4C39">
        <w:rPr>
          <w:i/>
          <w:iCs/>
        </w:rPr>
        <w:t xml:space="preserve">izjoterapeuci nie korzystają z ochrony przysługującej funkcjonariuszom publicznym, dlatego w przypadku zniesławienia lub zniewagi sprawca nie jest ścigany z urzędu. Dochodzenie swoich praw </w:t>
      </w:r>
      <w:r w:rsidRPr="007B4C39">
        <w:rPr>
          <w:i/>
          <w:iCs/>
        </w:rPr>
        <w:lastRenderedPageBreak/>
        <w:t xml:space="preserve">wymaga inicjatywy po stronie pokrzywdzonego – kluczowe jest szybkie zabezpieczenie dowodów i wybór właściwej ścieżki prawnej” </w:t>
      </w:r>
      <w:r w:rsidRPr="007B4C39">
        <w:t xml:space="preserve">– </w:t>
      </w:r>
      <w:r w:rsidRPr="007B4C39">
        <w:rPr>
          <w:b/>
          <w:bCs/>
        </w:rPr>
        <w:t>mec. Paweł Strzelec, radca prawny.</w:t>
      </w:r>
    </w:p>
    <w:p w14:paraId="799CFE13" w14:textId="647C131F" w:rsidR="00A62D6A" w:rsidRDefault="007B4C39" w:rsidP="007B4C39">
      <w:r w:rsidRPr="007B4C39">
        <w:t xml:space="preserve">Fizjoterapeuci posiadający ubezpieczenie ochrony i asysty prawnej nie muszą ponosić kosztów pomocy prawnej z własnej kieszeni. </w:t>
      </w:r>
      <w:r w:rsidR="00A62D6A">
        <w:t xml:space="preserve"> </w:t>
      </w:r>
    </w:p>
    <w:p w14:paraId="52A88B24" w14:textId="567196D2" w:rsidR="00A62D6A" w:rsidRDefault="00A62D6A" w:rsidP="007B4C39">
      <w:r w:rsidRPr="00A62D6A">
        <w:rPr>
          <w:i/>
          <w:iCs/>
        </w:rPr>
        <w:t>„Tego typu ochrona może obejmować m.in. konsultacje prawne, przygotowanie pism oraz pokrycie kosztów postępowań w sprawach o naruszenie dóbr osobistych. Ubezpieczenie to może funkcjonować jako rozwiązanie samodzielne lub</w:t>
      </w:r>
      <w:r w:rsidR="006133CF" w:rsidRPr="006133CF">
        <w:rPr>
          <w:rFonts w:ascii="Helv" w:hAnsi="Helv" w:cs="Helv"/>
          <w:b/>
          <w:bCs/>
          <w:i/>
          <w:iCs/>
          <w:color w:val="000000"/>
          <w:kern w:val="0"/>
        </w:rPr>
        <w:t xml:space="preserve"> </w:t>
      </w:r>
      <w:r w:rsidR="006133CF" w:rsidRPr="006133CF">
        <w:rPr>
          <w:i/>
          <w:iCs/>
        </w:rPr>
        <w:t>j</w:t>
      </w:r>
      <w:r w:rsidR="006133CF" w:rsidRPr="006133CF">
        <w:rPr>
          <w:i/>
          <w:iCs/>
        </w:rPr>
        <w:t xml:space="preserve">ako część pakietu zawierającego ubezpieczenie </w:t>
      </w:r>
      <w:proofErr w:type="spellStart"/>
      <w:r w:rsidR="006133CF" w:rsidRPr="006133CF">
        <w:rPr>
          <w:i/>
          <w:iCs/>
        </w:rPr>
        <w:t>ryzyk</w:t>
      </w:r>
      <w:proofErr w:type="spellEnd"/>
      <w:r w:rsidR="006133CF" w:rsidRPr="006133CF">
        <w:rPr>
          <w:i/>
          <w:iCs/>
        </w:rPr>
        <w:t xml:space="preserve"> związanych z wykonywaniem zawodu fizjoterapeuty</w:t>
      </w:r>
      <w:r w:rsidRPr="00A62D6A">
        <w:rPr>
          <w:i/>
          <w:iCs/>
        </w:rPr>
        <w:t>”</w:t>
      </w:r>
      <w:r w:rsidRPr="00A62D6A">
        <w:t xml:space="preserve"> – podkreśla </w:t>
      </w:r>
      <w:r w:rsidRPr="00A62D6A">
        <w:rPr>
          <w:b/>
          <w:bCs/>
        </w:rPr>
        <w:t>Janusz Szulik, Prezes INTER Polska</w:t>
      </w:r>
      <w:r w:rsidRPr="00A62D6A">
        <w:t>.</w:t>
      </w:r>
    </w:p>
    <w:p w14:paraId="4C22D701" w14:textId="77777777" w:rsidR="007B4C39" w:rsidRPr="007B4C39" w:rsidRDefault="007B4C39" w:rsidP="007B4C39">
      <w:pPr>
        <w:rPr>
          <w:b/>
          <w:bCs/>
        </w:rPr>
      </w:pPr>
      <w:r w:rsidRPr="007B4C39">
        <w:rPr>
          <w:b/>
          <w:bCs/>
        </w:rPr>
        <w:t>Potrzeba edukacji i systemowego wsparcia</w:t>
      </w:r>
    </w:p>
    <w:p w14:paraId="6F9F1E7F" w14:textId="77777777" w:rsidR="007B4C39" w:rsidRPr="007B4C39" w:rsidRDefault="007B4C39" w:rsidP="007B4C39">
      <w:r w:rsidRPr="007B4C39">
        <w:t>Wyniki badania pokazują, że hejt online jest realnym doświadczeniem znacznej części fizjoterapeutów, a jego najczęstszy kierunek uderza w kompetencje zawodowe i sens terapii. Kluczowe staje się budowanie świadomości: jak rozpoznawać naruszenia, jak reagować bez eskalacji oraz gdzie i w jakiej kolejności szukać pomocy.</w:t>
      </w:r>
    </w:p>
    <w:p w14:paraId="4661E5DF" w14:textId="3ADF9B0E" w:rsidR="007B4C39" w:rsidRPr="007B4C39" w:rsidRDefault="0BEF3B8F" w:rsidP="3E392E14">
      <w:pPr>
        <w:rPr>
          <w:b/>
          <w:bCs/>
        </w:rPr>
      </w:pPr>
      <w:r>
        <w:t xml:space="preserve">„Wyniki badania traktujemy jako punkt wyjścia do dalszej edukacji – jak reagować, gdzie szukać wsparcia i jak budować bezpieczną przestrzeń pracy, także w </w:t>
      </w:r>
      <w:proofErr w:type="spellStart"/>
      <w:r>
        <w:t>internecie</w:t>
      </w:r>
      <w:proofErr w:type="spellEnd"/>
      <w:r>
        <w:t>”</w:t>
      </w:r>
      <w:r w:rsidRPr="3E392E14">
        <w:rPr>
          <w:b/>
          <w:bCs/>
        </w:rPr>
        <w:t xml:space="preserve"> – mówi </w:t>
      </w:r>
      <w:r w:rsidR="00AE5C40">
        <w:rPr>
          <w:rFonts w:ascii="Calibri" w:eastAsia="Calibri" w:hAnsi="Calibri" w:cs="Arial"/>
          <w:b/>
          <w:bCs/>
        </w:rPr>
        <w:t>d</w:t>
      </w:r>
      <w:r w:rsidR="00AE5C40" w:rsidRPr="00AE5C40">
        <w:rPr>
          <w:rFonts w:ascii="Calibri" w:eastAsia="Calibri" w:hAnsi="Calibri" w:cs="Arial"/>
          <w:b/>
          <w:bCs/>
        </w:rPr>
        <w:t>r hab. Tomasz Halski, Członek Zarządu Głównego Stowarzyszenia Fizjoterapia Polska</w:t>
      </w:r>
      <w:r w:rsidRPr="3E392E14">
        <w:rPr>
          <w:b/>
          <w:bCs/>
        </w:rPr>
        <w:t>.</w:t>
      </w:r>
    </w:p>
    <w:p w14:paraId="34BC800B" w14:textId="4E9686F4" w:rsidR="007B4C39" w:rsidRPr="007B4C39" w:rsidRDefault="007B4C39" w:rsidP="007B4C39">
      <w:pPr>
        <w:rPr>
          <w:b/>
          <w:bCs/>
        </w:rPr>
      </w:pPr>
      <w:r w:rsidRPr="007B4C39">
        <w:rPr>
          <w:i/>
          <w:iCs/>
        </w:rPr>
        <w:t>„Fizjoterapeuci nie powinni zostawać sami z hejtem. Naszą rolą jako ubezpieczyciela jest zapewnienie dostępu do rzetelnej informacji, wsparcia i narzędzi, które umożliwiają spokojne działanie – również w sytuacjach naruszenia dobrego imienia”</w:t>
      </w:r>
      <w:r w:rsidRPr="007B4C39">
        <w:rPr>
          <w:b/>
          <w:bCs/>
        </w:rPr>
        <w:t xml:space="preserve"> – dodaje Janusz Szulik, Prezes INTER Polska.</w:t>
      </w:r>
    </w:p>
    <w:p w14:paraId="3E88EC47" w14:textId="77777777" w:rsidR="007B4C39" w:rsidRPr="007B4C39" w:rsidRDefault="007B4C39" w:rsidP="007B4C39">
      <w:r w:rsidRPr="007B4C39">
        <w:t xml:space="preserve">Towarzystwo Ubezpieczeń INTER Polska oraz Stowarzyszenie Fizjoterapia Polska zapowiadają w najbliższych miesiącach działania edukacyjne dla środowiska fizjoterapeutów, m.in. w formie poradników oraz </w:t>
      </w:r>
      <w:proofErr w:type="spellStart"/>
      <w:r w:rsidRPr="007B4C39">
        <w:t>webinarów</w:t>
      </w:r>
      <w:proofErr w:type="spellEnd"/>
      <w:r w:rsidRPr="007B4C39">
        <w:t xml:space="preserve"> z udziałem prawnika. Szczegóły będą publikowane na stronach </w:t>
      </w:r>
      <w:hyperlink r:id="rId5" w:tgtFrame="_new" w:history="1">
        <w:r w:rsidRPr="007B4C39">
          <w:rPr>
            <w:rStyle w:val="Hipercze"/>
          </w:rPr>
          <w:t>www.interpolska.pl</w:t>
        </w:r>
      </w:hyperlink>
      <w:r w:rsidRPr="007B4C39">
        <w:t xml:space="preserve"> oraz </w:t>
      </w:r>
      <w:hyperlink r:id="rId6" w:tgtFrame="_new" w:history="1">
        <w:r w:rsidRPr="007B4C39">
          <w:rPr>
            <w:rStyle w:val="Hipercze"/>
          </w:rPr>
          <w:t>www.fizjoterapeuci.org</w:t>
        </w:r>
      </w:hyperlink>
      <w:r w:rsidRPr="007B4C39">
        <w:t>.</w:t>
      </w:r>
    </w:p>
    <w:p w14:paraId="25DD482C" w14:textId="1AA0DB7E" w:rsidR="007B4C39" w:rsidRPr="007B4C39" w:rsidRDefault="007B4C39" w:rsidP="007B4C39">
      <w:pPr>
        <w:rPr>
          <w:b/>
          <w:bCs/>
        </w:rPr>
      </w:pPr>
    </w:p>
    <w:p w14:paraId="3526746F" w14:textId="77777777" w:rsidR="007B4C39" w:rsidRPr="007B4C39" w:rsidRDefault="007B4C39" w:rsidP="007B4C39">
      <w:pPr>
        <w:rPr>
          <w:b/>
          <w:bCs/>
        </w:rPr>
      </w:pPr>
      <w:r w:rsidRPr="007B4C39">
        <w:rPr>
          <w:b/>
          <w:bCs/>
        </w:rPr>
        <w:t>Opis badania</w:t>
      </w:r>
    </w:p>
    <w:p w14:paraId="1F4DA5DC" w14:textId="239259D6" w:rsidR="007B4C39" w:rsidRPr="007B4C39" w:rsidRDefault="007B4C39" w:rsidP="007B4C39">
      <w:r w:rsidRPr="007B4C39">
        <w:t xml:space="preserve">Badanie zostało przeprowadzone w październiku 2025 r. przez Stowarzyszenie Fizjoterapia Polska we współpracy z INTER Polska na próbie n = 299 fizjoterapeutów. Jego celem było określenie skali i form hejtu w </w:t>
      </w:r>
      <w:proofErr w:type="spellStart"/>
      <w:r w:rsidRPr="007B4C39">
        <w:t>internecie</w:t>
      </w:r>
      <w:proofErr w:type="spellEnd"/>
      <w:r w:rsidRPr="007B4C39">
        <w:t xml:space="preserve"> oraz identyfikacja potrzeb związanych z wiedzą, wsparciem prawnym i rozwiązaniami ubezpieczeniowymi w przypadku naruszenia dobrego imienia w sieci.</w:t>
      </w:r>
      <w:r w:rsidR="006B6077">
        <w:t xml:space="preserve"> </w:t>
      </w:r>
      <w:r w:rsidRPr="007B4C39">
        <w:t>Uwaga: część pytań szczegółowych (dotyczących form i częstotliwości hejtu) została wypełniona przez 105 osób – wyniki w tych obszarach odnoszą się do tej podgrupy.</w:t>
      </w:r>
    </w:p>
    <w:p w14:paraId="00E0B31B" w14:textId="77777777" w:rsidR="007B4C39" w:rsidRPr="007B4C39" w:rsidRDefault="007B4C39" w:rsidP="007B4C39">
      <w:pPr>
        <w:rPr>
          <w:b/>
          <w:bCs/>
        </w:rPr>
      </w:pPr>
      <w:r w:rsidRPr="007B4C39">
        <w:rPr>
          <w:b/>
          <w:bCs/>
        </w:rPr>
        <w:t>O Stowarzyszeniu Fizjoterapia Polska</w:t>
      </w:r>
    </w:p>
    <w:p w14:paraId="4743BF8A" w14:textId="77777777" w:rsidR="007B4C39" w:rsidRPr="007B4C39" w:rsidRDefault="007B4C39" w:rsidP="007B4C39">
      <w:r w:rsidRPr="007B4C39">
        <w:lastRenderedPageBreak/>
        <w:t>Stowarzyszenie Fizjoterapia Polska działa na rzecz podnoszenia jakości usług fizjoterapeutycznych oraz wspiera rozwój zawodowy fizjoterapeutów w Polsce.</w:t>
      </w:r>
    </w:p>
    <w:p w14:paraId="0D17FBD6" w14:textId="77777777" w:rsidR="007B4C39" w:rsidRPr="007B4C39" w:rsidRDefault="007B4C39" w:rsidP="007B4C39">
      <w:pPr>
        <w:rPr>
          <w:b/>
          <w:bCs/>
        </w:rPr>
      </w:pPr>
      <w:r w:rsidRPr="007B4C39">
        <w:rPr>
          <w:b/>
          <w:bCs/>
        </w:rPr>
        <w:t>O INTER Polska</w:t>
      </w:r>
    </w:p>
    <w:p w14:paraId="0AF9E02D" w14:textId="0F23D4D6" w:rsidR="007B4C39" w:rsidRPr="007B4C39" w:rsidRDefault="00A62D6A">
      <w:pPr>
        <w:rPr>
          <w:b/>
          <w:bCs/>
        </w:rPr>
      </w:pPr>
      <w:r w:rsidRPr="00A62D6A">
        <w:rPr>
          <w:b/>
          <w:bCs/>
        </w:rPr>
        <w:t>INTER Polska</w:t>
      </w:r>
      <w:r w:rsidRPr="00A62D6A">
        <w:t xml:space="preserve"> to ubezpieczyciel z ponad 30-letnim doświadczeniem, specjalizujący się w rozwiązaniach ubezpieczeniowych dla sektora medycznego oraz w zdrowotnych benefitach dla pracowników firm.</w:t>
      </w:r>
    </w:p>
    <w:sectPr w:rsidR="007B4C39" w:rsidRPr="007B4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94BC7"/>
    <w:multiLevelType w:val="multilevel"/>
    <w:tmpl w:val="AFFE2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BC31EE"/>
    <w:multiLevelType w:val="multilevel"/>
    <w:tmpl w:val="432EB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C80772"/>
    <w:multiLevelType w:val="multilevel"/>
    <w:tmpl w:val="C42A2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3760C5"/>
    <w:multiLevelType w:val="multilevel"/>
    <w:tmpl w:val="74369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1770CB"/>
    <w:multiLevelType w:val="multilevel"/>
    <w:tmpl w:val="E9B20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B56F93"/>
    <w:multiLevelType w:val="multilevel"/>
    <w:tmpl w:val="4D565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4409132">
    <w:abstractNumId w:val="2"/>
  </w:num>
  <w:num w:numId="2" w16cid:durableId="739328116">
    <w:abstractNumId w:val="0"/>
  </w:num>
  <w:num w:numId="3" w16cid:durableId="1143425391">
    <w:abstractNumId w:val="3"/>
  </w:num>
  <w:num w:numId="4" w16cid:durableId="229006768">
    <w:abstractNumId w:val="4"/>
  </w:num>
  <w:num w:numId="5" w16cid:durableId="12849937">
    <w:abstractNumId w:val="5"/>
  </w:num>
  <w:num w:numId="6" w16cid:durableId="386222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657"/>
    <w:rsid w:val="002912D4"/>
    <w:rsid w:val="002D4DFD"/>
    <w:rsid w:val="0046769D"/>
    <w:rsid w:val="005C08AD"/>
    <w:rsid w:val="006133CF"/>
    <w:rsid w:val="00665674"/>
    <w:rsid w:val="006B6077"/>
    <w:rsid w:val="007B4C39"/>
    <w:rsid w:val="0084385E"/>
    <w:rsid w:val="00901657"/>
    <w:rsid w:val="009E0B15"/>
    <w:rsid w:val="00A62D6A"/>
    <w:rsid w:val="00AE5C40"/>
    <w:rsid w:val="00D82EEF"/>
    <w:rsid w:val="00F7256A"/>
    <w:rsid w:val="00F914AB"/>
    <w:rsid w:val="01176D3E"/>
    <w:rsid w:val="038C194D"/>
    <w:rsid w:val="07DBD7DC"/>
    <w:rsid w:val="0BEF3B8F"/>
    <w:rsid w:val="0F06C954"/>
    <w:rsid w:val="0FC7AE47"/>
    <w:rsid w:val="1B668600"/>
    <w:rsid w:val="24B21098"/>
    <w:rsid w:val="39745BB4"/>
    <w:rsid w:val="3E392E14"/>
    <w:rsid w:val="3FEFE19A"/>
    <w:rsid w:val="54E630AA"/>
    <w:rsid w:val="63E06886"/>
    <w:rsid w:val="681E7D54"/>
    <w:rsid w:val="6E593854"/>
    <w:rsid w:val="71F3070F"/>
    <w:rsid w:val="79401E57"/>
    <w:rsid w:val="7F87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7F46A"/>
  <w15:chartTrackingRefBased/>
  <w15:docId w15:val="{1C0D12D3-C4AC-41B5-BF90-D9D0C10D7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4385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385E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zjoterapeuci.org" TargetMode="External"/><Relationship Id="rId5" Type="http://schemas.openxmlformats.org/officeDocument/2006/relationships/hyperlink" Target="http://www.interpols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4072d1e-7c3d-4267-b26d-117c7f29be7c}" enabled="1" method="Standard" siteId="{14fe462a-fcfc-4b06-ab92-37fe6424c26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1052</Words>
  <Characters>6316</Characters>
  <Application>Microsoft Office Word</Application>
  <DocSecurity>0</DocSecurity>
  <Lines>52</Lines>
  <Paragraphs>14</Paragraphs>
  <ScaleCrop>false</ScaleCrop>
  <Company>Inter Polska</Company>
  <LinksUpToDate>false</LinksUpToDate>
  <CharactersWithSpaces>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Bartniczuk</dc:creator>
  <cp:keywords/>
  <dc:description/>
  <cp:lastModifiedBy>Alicja Bartniczuk</cp:lastModifiedBy>
  <cp:revision>2</cp:revision>
  <dcterms:created xsi:type="dcterms:W3CDTF">2026-02-05T11:01:00Z</dcterms:created>
  <dcterms:modified xsi:type="dcterms:W3CDTF">2026-02-05T11:01:00Z</dcterms:modified>
</cp:coreProperties>
</file>