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Łukasz Wielgosz, członek zarządu Fundacji Avalon, dołączył do grupy ekspertów przy Ministerstwie do spraw Społeczeństwa Obywatelskiego!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2024-04-03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Ministerstwo do spraw Społeczeństwa Obywatelskiego ogłosiło pod koniec marca, zakończenie naboru do trzech grup roboczych, których zadaniem będzie wypracowanie rozwiązań prawnych i systemowych dotyczących rozwoju społeczeństwa obywatelskiego. Grupy te będą pełniły rolę doradczą dla Pani Ministry ds. Społeczeństwa Obywatelskiego, Agnieszki Buczyńskiej. Z grona 220 kandydujących osób, zostało wyłonionych ponad 100 ekspertów. Wśród nich znaleźli się pracownicy administracji publicznej, samorządowcy, przedstawiciele i przedstawicielki środowiska akademickiego, badacze i badaczki III Sektora, aktywiści i aktywistki ruchów miejskich, przedstawiciele i przedstawicielki Rad Działalności Pożytku Publicznego, których doświadczenie i zaprezentowane rekomendacje spełniały kryteria przyjęcia do grup.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 ogromną dumą informuje, że do grupy roboczej, dotyczącej ułatwień prawnych dla organizacji pozarządowych, dołączył również członek zarządu Fundacji Avalon, Łukasz Wielgosz. Łukasz Wielgosz związany jest z organizacją od września 2009 roku, kiedy to Fundacja rozpoczynała działalność na szeroką skalę. Z wykształcenia jest fizjoterapeutą, menadżerem a z zamiłowania społecznikiem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Jest również orędownikiem wdrażania nowoczesnych technologii w zarządzaniu działalnością organizacji i biznesowego podejścia do prowadzonych działań. Całe życie zawodowe związany jest z działalnością 3. sektora. Od początku działalności Fundacji Avalon intensywnie rozwija jej portfolio programowe oraz dba o przejrzystość działań i bogatą ofertę aktywności kierowanych do osób z niepełnosprawnościami. Łukasz Wielgosz w grupie ds. legislacji, przy Ministerstwie do spraw Społeczeństwa Obywatelskiego, będzie działał w obszarze stanowienia dobrego, przyjaznego prawa dla organizacji pozarządowych.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dla mnie olbrzymi zaszczyt i poważne zobowiązanie, którego podejmuję się z radością. Mam nadzieję, że owocnie uda mi się wykorzystać moje 15 letnie doświadczenie w 3 sektorze i razem z pozostałymi znakomitymi ekspertkami i ekspertami uda nam się uprościć prawne aspekty działalności NGO - sów, które często blokują jakże ważne aktywizm i postawy prospołeczne.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Kandydaturę Łukasza Wielgosza poparły liczne organizacje, m.in.: Fundacja Centrum Edukacji Niewidzialna, Fundacja Kultury Bez Barier, Stowarzyszenie Wyjątkowe Serce, Fundacja Thera, Polskie Forum Osób z Niepełnosprawnościami, Zdążyć z Pomocą, Fundacja „Serca dla Maluszka”, DiversumAktywizacjaLutheran World Federation, Polska Fundacja Integracja, Stowarzyszenie Skocznia, Czepczyński Foundation, Fundacja Maraton Warszawski, Fundacja Wbrew Pozorom, Fundacja Integralia (fundacja grupy Ergo Hestia), Fundacja FaniMani, Fundacja Agory, Instytut Badań nad Demokracją.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gratulacje-prowly-1920x960.png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d9bb32390dc4f6b8a71a31bc09a36c394372ba46b484e085b85d677e9dace584lukasz-wielgosz-czlonek-zarzadu-f20260220-8-wi39pi.docx</dc:title>
</cp:coreProperties>
</file>

<file path=docProps/custom.xml><?xml version="1.0" encoding="utf-8"?>
<Properties xmlns="http://schemas.openxmlformats.org/officeDocument/2006/custom-properties" xmlns:vt="http://schemas.openxmlformats.org/officeDocument/2006/docPropsVTypes"/>
</file>