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04AEE" w14:textId="77777777" w:rsidR="00356659" w:rsidRPr="0065626F" w:rsidRDefault="00356659" w:rsidP="0018022D">
      <w:pPr>
        <w:jc w:val="center"/>
        <w:rPr>
          <w:rFonts w:ascii="Calibri" w:hAnsi="Calibri" w:cs="Calibri"/>
          <w:b/>
          <w:bCs/>
        </w:rPr>
      </w:pPr>
    </w:p>
    <w:p w14:paraId="1D8D02BB" w14:textId="69DBCE3D" w:rsidR="00BD4F5E" w:rsidRPr="0065626F" w:rsidRDefault="00BD4F5E" w:rsidP="00BD4F5E">
      <w:pPr>
        <w:jc w:val="center"/>
        <w:rPr>
          <w:rFonts w:ascii="Calibri" w:hAnsi="Calibri" w:cs="Calibri"/>
          <w:b/>
          <w:bCs/>
        </w:rPr>
      </w:pPr>
      <w:r w:rsidRPr="0065626F">
        <w:rPr>
          <w:rFonts w:ascii="Calibri" w:hAnsi="Calibri" w:cs="Calibri"/>
          <w:b/>
          <w:bCs/>
        </w:rPr>
        <w:t xml:space="preserve">CUPRA </w:t>
      </w:r>
      <w:r w:rsidR="00D67879" w:rsidRPr="0065626F">
        <w:rPr>
          <w:rFonts w:ascii="Calibri" w:hAnsi="Calibri" w:cs="Calibri"/>
          <w:b/>
          <w:bCs/>
        </w:rPr>
        <w:t>Terramar</w:t>
      </w:r>
      <w:r w:rsidR="0065626F">
        <w:rPr>
          <w:rFonts w:ascii="Calibri" w:hAnsi="Calibri" w:cs="Calibri"/>
          <w:b/>
          <w:bCs/>
        </w:rPr>
        <w:t xml:space="preserve"> – mo</w:t>
      </w:r>
      <w:r w:rsidR="00D67879" w:rsidRPr="0065626F">
        <w:rPr>
          <w:rFonts w:ascii="Calibri" w:hAnsi="Calibri" w:cs="Calibri"/>
          <w:b/>
          <w:bCs/>
        </w:rPr>
        <w:t xml:space="preserve">del zrodzony na torze </w:t>
      </w:r>
    </w:p>
    <w:p w14:paraId="45AE8D09" w14:textId="77777777" w:rsidR="00BD4F5E" w:rsidRPr="0065626F" w:rsidRDefault="00BD4F5E" w:rsidP="0065626F">
      <w:pPr>
        <w:pStyle w:val="Akapitzlist"/>
        <w:numPr>
          <w:ilvl w:val="0"/>
          <w:numId w:val="3"/>
        </w:numPr>
        <w:jc w:val="both"/>
        <w:rPr>
          <w:rFonts w:ascii="Calibri" w:hAnsi="Calibri" w:cs="Calibri"/>
          <w:b/>
          <w:bCs/>
        </w:rPr>
      </w:pPr>
      <w:r w:rsidRPr="0065626F">
        <w:rPr>
          <w:rFonts w:ascii="Calibri" w:hAnsi="Calibri" w:cs="Calibri"/>
          <w:b/>
          <w:bCs/>
        </w:rPr>
        <w:t>CUPRA Terramar czerpie swoją nazwę od legendarnego toru Circuit de Terramar pod Barceloną – miejsca uznawanego za jeden z symboli narodzin hiszpańskiego motorsportu.</w:t>
      </w:r>
    </w:p>
    <w:p w14:paraId="54656896" w14:textId="77777777" w:rsidR="00BD4F5E" w:rsidRPr="0065626F" w:rsidRDefault="00BD4F5E" w:rsidP="0065626F">
      <w:pPr>
        <w:pStyle w:val="Akapitzlist"/>
        <w:numPr>
          <w:ilvl w:val="0"/>
          <w:numId w:val="3"/>
        </w:numPr>
        <w:jc w:val="both"/>
        <w:rPr>
          <w:rFonts w:ascii="Calibri" w:hAnsi="Calibri" w:cs="Calibri"/>
          <w:b/>
          <w:bCs/>
        </w:rPr>
      </w:pPr>
      <w:r w:rsidRPr="0065626F">
        <w:rPr>
          <w:rFonts w:ascii="Calibri" w:hAnsi="Calibri" w:cs="Calibri"/>
          <w:b/>
          <w:bCs/>
        </w:rPr>
        <w:t>Nowy sportowy SUV marki CUPRA łączy wyścigowe dziedzictwo z nowoczesnymi technologiami, oferując dynamiczne właściwości jezdne, moc do 272 KM oraz charakterystyczny dla marki emocjonujący design.</w:t>
      </w:r>
    </w:p>
    <w:p w14:paraId="703DA9FF" w14:textId="6CC0D187" w:rsidR="00BD4F5E" w:rsidRPr="0065626F" w:rsidRDefault="00BD4F5E" w:rsidP="0065626F">
      <w:pPr>
        <w:pStyle w:val="Akapitzlist"/>
        <w:numPr>
          <w:ilvl w:val="0"/>
          <w:numId w:val="3"/>
        </w:numPr>
        <w:jc w:val="both"/>
        <w:rPr>
          <w:rFonts w:ascii="Calibri" w:hAnsi="Calibri" w:cs="Calibri"/>
          <w:b/>
          <w:bCs/>
        </w:rPr>
      </w:pPr>
      <w:r w:rsidRPr="0065626F">
        <w:rPr>
          <w:rFonts w:ascii="Calibri" w:hAnsi="Calibri" w:cs="Calibri"/>
          <w:b/>
          <w:bCs/>
        </w:rPr>
        <w:t>Szeroki wybór wariantów benzynowych i hybrydowych sprawia, że CUPRA Terramar stanowi połączenie sportowych osiągów, codziennej funkcjonalności w nowoczesnym wydaniu.</w:t>
      </w:r>
    </w:p>
    <w:p w14:paraId="08AF7E9F" w14:textId="77777777" w:rsidR="00BD4F5E" w:rsidRPr="002A1C3C" w:rsidRDefault="00BD4F5E" w:rsidP="00BD4F5E">
      <w:pPr>
        <w:jc w:val="both"/>
        <w:rPr>
          <w:rFonts w:ascii="Calibri" w:hAnsi="Calibri" w:cs="Calibri"/>
        </w:rPr>
      </w:pPr>
      <w:r w:rsidRPr="002A1C3C">
        <w:rPr>
          <w:rFonts w:ascii="Calibri" w:hAnsi="Calibri" w:cs="Calibri"/>
        </w:rPr>
        <w:t>Ponad sto lat temu na torze Terramar pod Barceloną kierowcy ścigali się o ułamki sekund, a kibice obserwowali narodziny hiszpańskiego motorsportu. Dziś ta sama nazwa powraca w zupełnie nowej roli – jako CUPRA Terramar, czyli sportowy SUV stworzony z myślą o kierowcach, którzy od samochodu oczekują dynamiki, adrenaliny i świetnego prowadzenia. To nie przypadek, lecz świadome nawiązanie do miejsca, które na trwałe zapisało się w historii motoryzacji.</w:t>
      </w:r>
    </w:p>
    <w:p w14:paraId="4F994B4A" w14:textId="77777777" w:rsidR="00BD4F5E" w:rsidRPr="0065626F" w:rsidRDefault="00BD4F5E" w:rsidP="00BD4F5E">
      <w:pPr>
        <w:jc w:val="both"/>
        <w:rPr>
          <w:rFonts w:ascii="Calibri" w:hAnsi="Calibri" w:cs="Calibri"/>
        </w:rPr>
      </w:pPr>
      <w:r w:rsidRPr="0065626F">
        <w:rPr>
          <w:rFonts w:ascii="Calibri" w:hAnsi="Calibri" w:cs="Calibri"/>
        </w:rPr>
        <w:t>Zaledwie kilkadziesiąt kilometrów od Barcelony znajduje się jeden z najbardziej niezwykłych torów wyścigowych Europy. Circuit de Terramar został otwarty w 1923 roku i był jednym z pierwszych stałych obiektów wyścigowych na kontynencie. Powstał w rekordowym tempie, a jego charakterystyczne, strome zakręty do dziś robią ogromne wrażenie.</w:t>
      </w:r>
    </w:p>
    <w:p w14:paraId="46EA3232" w14:textId="77777777" w:rsidR="00BD4F5E" w:rsidRPr="0065626F" w:rsidRDefault="00BD4F5E" w:rsidP="00BD4F5E">
      <w:pPr>
        <w:jc w:val="both"/>
        <w:rPr>
          <w:rFonts w:ascii="Calibri" w:hAnsi="Calibri" w:cs="Calibri"/>
        </w:rPr>
      </w:pPr>
      <w:r w:rsidRPr="0065626F">
        <w:rPr>
          <w:rFonts w:ascii="Calibri" w:hAnsi="Calibri" w:cs="Calibri"/>
        </w:rPr>
        <w:t>To właśnie tutaj odbyło się Grand Prix Hiszpanii, a sam tor szybko stał się symbolem ambicji, odwagi i technologicznego postępu. Choć problemy finansowe sprawiły, że jego międzynarodowa kariera trwała stosunkowo krótko, Terramar na zawsze zapisał się w historii hiszpańskiej motoryzacji.</w:t>
      </w:r>
    </w:p>
    <w:p w14:paraId="2194799D" w14:textId="77777777" w:rsidR="00BD4F5E" w:rsidRPr="0065626F" w:rsidRDefault="00BD4F5E" w:rsidP="00BD4F5E">
      <w:pPr>
        <w:jc w:val="both"/>
        <w:rPr>
          <w:rFonts w:ascii="Calibri" w:hAnsi="Calibri" w:cs="Calibri"/>
          <w:b/>
          <w:bCs/>
        </w:rPr>
      </w:pPr>
      <w:r w:rsidRPr="0065626F">
        <w:rPr>
          <w:rFonts w:ascii="Calibri" w:hAnsi="Calibri" w:cs="Calibri"/>
          <w:b/>
          <w:bCs/>
        </w:rPr>
        <w:t>CUPRA Terramar – sportowy SUV z wyścigowym rodowodem</w:t>
      </w:r>
    </w:p>
    <w:p w14:paraId="580A4085" w14:textId="77777777" w:rsidR="00BD4F5E" w:rsidRPr="0065626F" w:rsidRDefault="00BD4F5E" w:rsidP="00BD4F5E">
      <w:pPr>
        <w:jc w:val="both"/>
        <w:rPr>
          <w:rFonts w:ascii="Calibri" w:hAnsi="Calibri" w:cs="Calibri"/>
        </w:rPr>
      </w:pPr>
      <w:r w:rsidRPr="0065626F">
        <w:rPr>
          <w:rFonts w:ascii="Calibri" w:hAnsi="Calibri" w:cs="Calibri"/>
        </w:rPr>
        <w:t>Wybierając nazwę dla swojego nowego modelu, CUPRA nie szukała przypadkowego słowa dobrze brzmiącego w katalogu. Terramar to świadome odwołanie do miejsca, które od ponad wieku symbolizuje emocje, osiągi i pasję do motoryzacji.</w:t>
      </w:r>
    </w:p>
    <w:p w14:paraId="1C5A08E8" w14:textId="77777777" w:rsidR="00BD4F5E" w:rsidRPr="0065626F" w:rsidRDefault="00BD4F5E" w:rsidP="00BD4F5E">
      <w:pPr>
        <w:jc w:val="both"/>
        <w:rPr>
          <w:rFonts w:ascii="Calibri" w:hAnsi="Calibri" w:cs="Calibri"/>
        </w:rPr>
      </w:pPr>
      <w:r w:rsidRPr="0065626F">
        <w:rPr>
          <w:rFonts w:ascii="Calibri" w:hAnsi="Calibri" w:cs="Calibri"/>
        </w:rPr>
        <w:t xml:space="preserve">Nowa CUPRA Terramar jest najbardziej emocjonalną interpretacją sportowego SUV-a w historii marki. Łączy muskularne proporcje, wyrazisty design i technologie opracowane z myślą o kierowcy. W najmocniejszej odmianie VZ model oferuje moc do 272 KM i przyspieszenie do „setki” w 7,3 sekundy, a dzięki sportowo zestrojonemu zawieszeniu oraz zaawansowanym systemom wspomagającym zachowuje charakter, z którego znana jest marka CUPRA. </w:t>
      </w:r>
    </w:p>
    <w:p w14:paraId="451476E9" w14:textId="77777777" w:rsidR="00BD4F5E" w:rsidRPr="0065626F" w:rsidRDefault="00BD4F5E" w:rsidP="00BD4F5E">
      <w:pPr>
        <w:jc w:val="both"/>
        <w:rPr>
          <w:rFonts w:ascii="Calibri" w:hAnsi="Calibri" w:cs="Calibri"/>
        </w:rPr>
      </w:pPr>
      <w:r w:rsidRPr="0065626F">
        <w:rPr>
          <w:rFonts w:ascii="Calibri" w:hAnsi="Calibri" w:cs="Calibri"/>
        </w:rPr>
        <w:t xml:space="preserve">Model został wyposażony m.in. w ekran multimedialny o przekątnej 12,9 cala, adaptacyjne zawieszenie DCC, reflektory Matrix LED czy system audio premium Sennheiser, tworząc połączenie sportowych emocji i nowoczesnego komfortu. </w:t>
      </w:r>
    </w:p>
    <w:p w14:paraId="3D229F30" w14:textId="77777777" w:rsidR="00BD4F5E" w:rsidRPr="0065626F" w:rsidRDefault="00BD4F5E" w:rsidP="00BD4F5E">
      <w:pPr>
        <w:jc w:val="both"/>
        <w:rPr>
          <w:rFonts w:ascii="Calibri" w:hAnsi="Calibri" w:cs="Calibri"/>
        </w:rPr>
      </w:pPr>
      <w:r w:rsidRPr="0065626F">
        <w:rPr>
          <w:rFonts w:ascii="Calibri" w:hAnsi="Calibri" w:cs="Calibri"/>
        </w:rPr>
        <w:t xml:space="preserve">Co istotne, Terramar jest również symbolem nowego rozdziału marki. Obok klasycznych jednostek benzynowych dostępne są także zelektryfikowane wersje e-Hybrid, oferujące nawet do 118 km jazdy w trybie elektrycznym. </w:t>
      </w:r>
    </w:p>
    <w:p w14:paraId="7441C668" w14:textId="77777777" w:rsidR="00BD4F5E" w:rsidRPr="0065626F" w:rsidRDefault="00BD4F5E" w:rsidP="00BD4F5E">
      <w:pPr>
        <w:jc w:val="both"/>
        <w:rPr>
          <w:rFonts w:ascii="Calibri" w:hAnsi="Calibri" w:cs="Calibri"/>
          <w:b/>
          <w:bCs/>
        </w:rPr>
      </w:pPr>
      <w:r w:rsidRPr="0065626F">
        <w:rPr>
          <w:rFonts w:ascii="Calibri" w:hAnsi="Calibri" w:cs="Calibri"/>
          <w:b/>
          <w:bCs/>
        </w:rPr>
        <w:t>Barcelona łączy przeszłość z przyszłością</w:t>
      </w:r>
    </w:p>
    <w:p w14:paraId="1A65790C" w14:textId="77777777" w:rsidR="00BD4F5E" w:rsidRPr="0065626F" w:rsidRDefault="00BD4F5E" w:rsidP="00BD4F5E">
      <w:pPr>
        <w:jc w:val="both"/>
        <w:rPr>
          <w:rFonts w:ascii="Calibri" w:hAnsi="Calibri" w:cs="Calibri"/>
        </w:rPr>
      </w:pPr>
      <w:r w:rsidRPr="0065626F">
        <w:rPr>
          <w:rFonts w:ascii="Calibri" w:hAnsi="Calibri" w:cs="Calibri"/>
        </w:rPr>
        <w:t>Dla CUPRY wybór nazwy Terramar ma również wymiar symboliczny. Marka narodziła się pod Barceloną, podobnie jak legendarny tor, od którego zaczerpnęła nazwę nowego modelu. Oba miejsca dzieli ponad sto lat historii, ale łączy je ten sam duch – chęć przekraczania granic i poszukiwania nowych emocji.</w:t>
      </w:r>
    </w:p>
    <w:p w14:paraId="21A5E6F7" w14:textId="58FC848F" w:rsidR="00BD4F5E" w:rsidRDefault="00BD4F5E" w:rsidP="00C00ED1">
      <w:pPr>
        <w:jc w:val="both"/>
        <w:rPr>
          <w:rFonts w:ascii="Calibri" w:hAnsi="Calibri" w:cs="Calibri"/>
        </w:rPr>
      </w:pPr>
      <w:r w:rsidRPr="0065626F">
        <w:rPr>
          <w:rFonts w:ascii="Calibri" w:hAnsi="Calibri" w:cs="Calibri"/>
        </w:rPr>
        <w:lastRenderedPageBreak/>
        <w:t>Dlatego Terramar jest czymś więcej niż kolejnym modelem w gamie CUPRY. To samochód, który przypomina o korzeniach marki i pokazuje, że sportowy charakter można interpretować na nowo – nie tylko na torze wyścigowym, ale również na co dzień.</w:t>
      </w:r>
    </w:p>
    <w:p w14:paraId="57F9E25C" w14:textId="77777777" w:rsidR="00C00ED1" w:rsidRPr="00C00ED1" w:rsidRDefault="00C00ED1" w:rsidP="00C00ED1">
      <w:pPr>
        <w:jc w:val="both"/>
        <w:rPr>
          <w:rFonts w:ascii="Calibri" w:hAnsi="Calibri" w:cs="Calibri"/>
        </w:rPr>
      </w:pPr>
    </w:p>
    <w:p w14:paraId="589EFB67" w14:textId="78446CE4" w:rsidR="00A00BE6" w:rsidRPr="0065626F" w:rsidRDefault="00A00BE6" w:rsidP="00A00BE6">
      <w:pPr>
        <w:pStyle w:val="paragraph"/>
        <w:spacing w:line="276" w:lineRule="auto"/>
        <w:rPr>
          <w:rFonts w:ascii="Calibri" w:hAnsi="Calibri" w:cs="Calibri"/>
          <w:sz w:val="22"/>
          <w:szCs w:val="22"/>
        </w:rPr>
      </w:pPr>
      <w:r w:rsidRPr="0065626F">
        <w:rPr>
          <w:rFonts w:ascii="Calibri" w:eastAsiaTheme="minorHAnsi" w:hAnsi="Calibri" w:cs="Calibri"/>
          <w:color w:val="auto"/>
          <w:sz w:val="22"/>
          <w:szCs w:val="22"/>
          <w:bdr w:val="none" w:sz="0" w:space="0" w:color="auto"/>
          <w:lang w:eastAsia="en-US"/>
        </w:rPr>
        <w:t xml:space="preserve">Więcej informacji o </w:t>
      </w:r>
      <w:r w:rsidR="00BD4F5E" w:rsidRPr="0065626F">
        <w:rPr>
          <w:rFonts w:ascii="Calibri" w:eastAsiaTheme="minorHAnsi" w:hAnsi="Calibri" w:cs="Calibri"/>
          <w:color w:val="auto"/>
          <w:sz w:val="22"/>
          <w:szCs w:val="22"/>
          <w:bdr w:val="none" w:sz="0" w:space="0" w:color="auto"/>
          <w:lang w:eastAsia="en-US"/>
        </w:rPr>
        <w:t xml:space="preserve">tym i innych </w:t>
      </w:r>
      <w:r w:rsidRPr="0065626F">
        <w:rPr>
          <w:rFonts w:ascii="Calibri" w:eastAsiaTheme="minorHAnsi" w:hAnsi="Calibri" w:cs="Calibri"/>
          <w:color w:val="auto"/>
          <w:sz w:val="22"/>
          <w:szCs w:val="22"/>
          <w:bdr w:val="none" w:sz="0" w:space="0" w:color="auto"/>
          <w:lang w:eastAsia="en-US"/>
        </w:rPr>
        <w:t xml:space="preserve">modelach marki </w:t>
      </w:r>
      <w:r w:rsidR="00BD4F5E" w:rsidRPr="0065626F">
        <w:rPr>
          <w:rFonts w:ascii="Calibri" w:eastAsiaTheme="minorHAnsi" w:hAnsi="Calibri" w:cs="Calibri"/>
          <w:color w:val="auto"/>
          <w:sz w:val="22"/>
          <w:szCs w:val="22"/>
          <w:bdr w:val="none" w:sz="0" w:space="0" w:color="auto"/>
          <w:lang w:eastAsia="en-US"/>
        </w:rPr>
        <w:t>oraz</w:t>
      </w:r>
      <w:r w:rsidRPr="0065626F">
        <w:rPr>
          <w:rFonts w:ascii="Calibri" w:eastAsiaTheme="minorHAnsi" w:hAnsi="Calibri" w:cs="Calibri"/>
          <w:color w:val="auto"/>
          <w:sz w:val="22"/>
          <w:szCs w:val="22"/>
          <w:bdr w:val="none" w:sz="0" w:space="0" w:color="auto"/>
          <w:lang w:eastAsia="en-US"/>
        </w:rPr>
        <w:t xml:space="preserve"> ich wyposażeniu znaleźć można na oficjalnej </w:t>
      </w:r>
      <w:r w:rsidR="004516FC" w:rsidRPr="0065626F">
        <w:rPr>
          <w:rFonts w:ascii="Calibri" w:eastAsiaTheme="minorHAnsi" w:hAnsi="Calibri" w:cs="Calibri"/>
          <w:color w:val="auto"/>
          <w:sz w:val="22"/>
          <w:szCs w:val="22"/>
          <w:bdr w:val="none" w:sz="0" w:space="0" w:color="auto"/>
          <w:lang w:eastAsia="en-US"/>
        </w:rPr>
        <w:t xml:space="preserve">stronie CUPRA: </w:t>
      </w:r>
      <w:r w:rsidRPr="0065626F">
        <w:rPr>
          <w:rFonts w:ascii="Calibri" w:eastAsiaTheme="minorHAnsi" w:hAnsi="Calibri" w:cs="Calibri"/>
          <w:color w:val="auto"/>
          <w:sz w:val="22"/>
          <w:szCs w:val="22"/>
          <w:bdr w:val="none" w:sz="0" w:space="0" w:color="auto"/>
          <w:lang w:eastAsia="en-US"/>
        </w:rPr>
        <w:t xml:space="preserve"> </w:t>
      </w:r>
      <w:hyperlink r:id="rId11" w:history="1">
        <w:r w:rsidR="004516FC" w:rsidRPr="0065626F">
          <w:rPr>
            <w:rStyle w:val="Hipercze"/>
            <w:rFonts w:ascii="Calibri" w:hAnsi="Calibri" w:cs="Calibri"/>
            <w:sz w:val="22"/>
            <w:szCs w:val="22"/>
          </w:rPr>
          <w:t>https://www.cupraofficial.pl/</w:t>
        </w:r>
      </w:hyperlink>
      <w:r w:rsidR="004516FC" w:rsidRPr="0065626F">
        <w:rPr>
          <w:rFonts w:ascii="Calibri" w:hAnsi="Calibri" w:cs="Calibri"/>
          <w:sz w:val="22"/>
          <w:szCs w:val="22"/>
        </w:rPr>
        <w:t xml:space="preserve"> </w:t>
      </w:r>
    </w:p>
    <w:p w14:paraId="3856E47A" w14:textId="77777777" w:rsidR="00C00ED1" w:rsidRDefault="00C00ED1" w:rsidP="00C00ED1">
      <w:pPr>
        <w:rPr>
          <w:rFonts w:ascii="Calibri" w:hAnsi="Calibri" w:cs="Calibri"/>
          <w:b/>
          <w:bCs/>
        </w:rPr>
      </w:pPr>
    </w:p>
    <w:p w14:paraId="7CA5ABA1" w14:textId="77777777" w:rsidR="00907969" w:rsidRPr="001C3C58" w:rsidRDefault="00907969" w:rsidP="00907969">
      <w:pPr>
        <w:spacing w:after="0" w:line="240" w:lineRule="auto"/>
        <w:jc w:val="both"/>
        <w:rPr>
          <w:rFonts w:ascii="Calibri" w:hAnsi="Calibri" w:cs="Calibri"/>
          <w:sz w:val="16"/>
          <w:szCs w:val="16"/>
        </w:rPr>
      </w:pPr>
      <w:r w:rsidRPr="001C3C58">
        <w:rPr>
          <w:rFonts w:ascii="Calibri" w:hAnsi="Calibri" w:cs="Calibri"/>
          <w:sz w:val="16"/>
          <w:szCs w:val="16"/>
        </w:rPr>
        <w:t>Zmiana potrzebuje liderów – a CUPRA wierzy, że prawdziwy postęp rodzi się z radykalnych przełomów, z przekraczania oczekiwań i łamania konwencji. Od momentu swojego debiutu w 2018 roku marka zmienia oblicze branży motoryzacyjnej, będąc inicjatorem kreatywności i katalizatorem zmian.</w:t>
      </w:r>
    </w:p>
    <w:p w14:paraId="7AB62FA7" w14:textId="77777777" w:rsidR="00907969" w:rsidRPr="001C3C58" w:rsidRDefault="00907969" w:rsidP="00907969">
      <w:pPr>
        <w:spacing w:after="0" w:line="240" w:lineRule="auto"/>
        <w:jc w:val="both"/>
        <w:rPr>
          <w:rFonts w:ascii="Calibri" w:hAnsi="Calibri" w:cs="Calibri"/>
          <w:sz w:val="16"/>
          <w:szCs w:val="16"/>
        </w:rPr>
      </w:pPr>
    </w:p>
    <w:p w14:paraId="3A4F16B9" w14:textId="77777777" w:rsidR="00907969" w:rsidRPr="001C3C58" w:rsidRDefault="00907969" w:rsidP="00907969">
      <w:pPr>
        <w:widowControl w:val="0"/>
        <w:pBdr>
          <w:top w:val="nil"/>
          <w:left w:val="nil"/>
          <w:bottom w:val="nil"/>
          <w:right w:val="nil"/>
          <w:between w:val="nil"/>
        </w:pBdr>
        <w:spacing w:after="0" w:line="240" w:lineRule="auto"/>
        <w:jc w:val="both"/>
        <w:rPr>
          <w:rFonts w:ascii="Calibri" w:hAnsi="Calibri" w:cs="Calibri"/>
          <w:sz w:val="16"/>
          <w:szCs w:val="16"/>
        </w:rPr>
      </w:pPr>
      <w:r w:rsidRPr="001C3C58">
        <w:rPr>
          <w:rFonts w:ascii="Calibri" w:hAnsi="Calibri" w:cs="Calibri"/>
          <w:sz w:val="16"/>
          <w:szCs w:val="16"/>
        </w:rPr>
        <w:t>W zaledwie siedem lat CUPRA wprowadziła na rynek siedem modeli i sprzedała ponad 800 000 samochodów na całym świecie. Każdy model CUPRA to połączenie ekspresyjnego designu, wyjątkowej estetyki i sportowych osiągów. W pełnej gamie modelowej znajdują się: CUPRA Ateca – pierwszy model z logo CUPRA, CUPRA Leon – przeprojektowany i rozwinięty jako niezależny model marki, CUPRA Formentor – pierwszy samochód zaprojektowany w całości przez CUPRA i jednocześnie jej najlepiej sprzedający się model, CUPRA Born – pierwszy w pełni elektryczny samochód marki, CUPRA Tavascan – elektryczne SUV-coupé, oraz CUPRA Terramar – sportowy SUV marki. W 2026 roku do oferty dołączy CUPRA Raval – radykalna wizja miejskiego auta elektrycznego.</w:t>
      </w:r>
    </w:p>
    <w:p w14:paraId="07279732" w14:textId="77777777" w:rsidR="00907969" w:rsidRPr="001C3C58" w:rsidRDefault="00907969" w:rsidP="00907969">
      <w:pPr>
        <w:widowControl w:val="0"/>
        <w:pBdr>
          <w:top w:val="nil"/>
          <w:left w:val="nil"/>
          <w:bottom w:val="nil"/>
          <w:right w:val="nil"/>
          <w:between w:val="nil"/>
        </w:pBdr>
        <w:spacing w:after="0" w:line="240" w:lineRule="auto"/>
        <w:jc w:val="both"/>
        <w:rPr>
          <w:rFonts w:ascii="Calibri" w:hAnsi="Calibri" w:cs="Calibri"/>
          <w:sz w:val="16"/>
          <w:szCs w:val="16"/>
        </w:rPr>
      </w:pPr>
    </w:p>
    <w:p w14:paraId="14E0006E" w14:textId="77777777" w:rsidR="00907969" w:rsidRPr="001C3C58" w:rsidRDefault="00907969" w:rsidP="00907969">
      <w:pPr>
        <w:widowControl w:val="0"/>
        <w:pBdr>
          <w:top w:val="nil"/>
          <w:left w:val="nil"/>
          <w:bottom w:val="nil"/>
          <w:right w:val="nil"/>
          <w:between w:val="nil"/>
        </w:pBdr>
        <w:spacing w:after="0" w:line="240" w:lineRule="auto"/>
        <w:jc w:val="both"/>
        <w:rPr>
          <w:rFonts w:ascii="Calibri" w:hAnsi="Calibri" w:cs="Calibri"/>
          <w:sz w:val="16"/>
          <w:szCs w:val="16"/>
        </w:rPr>
      </w:pPr>
      <w:r w:rsidRPr="001C3C58">
        <w:rPr>
          <w:rFonts w:ascii="Calibri" w:hAnsi="Calibri" w:cs="Calibri"/>
          <w:sz w:val="16"/>
          <w:szCs w:val="16"/>
        </w:rPr>
        <w:t>CUPRA to coś więcej niż samochód. To przekonanie. CUPRA Tribe to zespół ambasadorów, którzy kwestionują normy i przełamują bariery, które powstrzymują innych. Wśród nich są m.in. najbardziej utytułowany hiszpański olimpijczyk Saúl Craviotto, reżyser filmowy J.A. Bayona, niemiecki bramkarz Marc ter Stegen oraz dwukrotna zdobywczyni Złotej Piłki i nagrody FIFA The Best, Alexia Putellas. CUPRA obsesyjnie dąży do tego, by wzbudzać emocje – zarówno na drodze, jak i poza nią. Marka jest oficjalnym partnerem motoryzacyjnym FC Barcelony, sponsorem premium Premier Padel Tour oraz uczestnikiem wyścigów Formuły E we współpracy z Kiro Race Co.</w:t>
      </w:r>
    </w:p>
    <w:p w14:paraId="707D3654" w14:textId="77777777" w:rsidR="00907969" w:rsidRPr="001C3C58" w:rsidRDefault="00907969" w:rsidP="00907969">
      <w:pPr>
        <w:widowControl w:val="0"/>
        <w:pBdr>
          <w:top w:val="nil"/>
          <w:left w:val="nil"/>
          <w:bottom w:val="nil"/>
          <w:right w:val="nil"/>
          <w:between w:val="nil"/>
        </w:pBdr>
        <w:spacing w:after="0" w:line="240" w:lineRule="auto"/>
        <w:jc w:val="both"/>
        <w:rPr>
          <w:rFonts w:ascii="Calibri" w:eastAsia="SeatBcn-Black" w:hAnsi="Calibri" w:cs="Calibri"/>
          <w:color w:val="000000"/>
        </w:rPr>
      </w:pPr>
    </w:p>
    <w:p w14:paraId="0E9A2177" w14:textId="77777777" w:rsidR="00907969" w:rsidRPr="001C3C58" w:rsidRDefault="00907969" w:rsidP="00907969">
      <w:pPr>
        <w:spacing w:after="0" w:line="240" w:lineRule="auto"/>
        <w:ind w:right="418"/>
        <w:jc w:val="both"/>
        <w:rPr>
          <w:rFonts w:ascii="Calibri" w:eastAsia="Segoe UI" w:hAnsi="Calibri" w:cs="Calibri"/>
          <w:color w:val="565656"/>
          <w:sz w:val="16"/>
          <w:szCs w:val="16"/>
        </w:rPr>
      </w:pPr>
      <w:hyperlink r:id="rId12" w:history="1">
        <w:r w:rsidRPr="00151E77">
          <w:rPr>
            <w:rStyle w:val="Hipercze"/>
            <w:rFonts w:ascii="Calibri" w:eastAsia="Segoe UI" w:hAnsi="Calibri" w:cs="Calibri"/>
            <w:sz w:val="16"/>
            <w:szCs w:val="16"/>
          </w:rPr>
          <w:t>www.cupraofficial.com</w:t>
        </w:r>
      </w:hyperlink>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1357"/>
        <w:gridCol w:w="3185"/>
        <w:gridCol w:w="1299"/>
        <w:gridCol w:w="3185"/>
      </w:tblGrid>
      <w:tr w:rsidR="00907969" w:rsidRPr="001C3C58" w14:paraId="0C7E6722" w14:textId="77777777" w:rsidTr="004C50F1">
        <w:tc>
          <w:tcPr>
            <w:tcW w:w="1357" w:type="dxa"/>
          </w:tcPr>
          <w:p w14:paraId="4A0289E7" w14:textId="77777777" w:rsidR="00907969" w:rsidRPr="001C3C58" w:rsidRDefault="00907969" w:rsidP="004C50F1">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3185" w:type="dxa"/>
          </w:tcPr>
          <w:p w14:paraId="5E713B2F" w14:textId="77777777" w:rsidR="00907969" w:rsidRPr="001C3C58" w:rsidRDefault="00907969" w:rsidP="004C50F1">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1299" w:type="dxa"/>
          </w:tcPr>
          <w:p w14:paraId="38F852DD" w14:textId="77777777" w:rsidR="00907969" w:rsidRPr="001C3C58" w:rsidRDefault="00907969" w:rsidP="004C50F1">
            <w:pPr>
              <w:spacing w:line="288" w:lineRule="auto"/>
              <w:rPr>
                <w:rFonts w:ascii="Calibri" w:hAnsi="Calibri" w:cs="Calibri"/>
                <w:vertAlign w:val="subscript"/>
              </w:rPr>
            </w:pPr>
          </w:p>
        </w:tc>
        <w:tc>
          <w:tcPr>
            <w:tcW w:w="3185" w:type="dxa"/>
          </w:tcPr>
          <w:p w14:paraId="298FCB7E" w14:textId="77777777" w:rsidR="00907969" w:rsidRPr="001C3C58" w:rsidRDefault="00907969" w:rsidP="004C50F1">
            <w:pPr>
              <w:textDirection w:val="btLr"/>
              <w:rPr>
                <w:rFonts w:ascii="Calibri" w:hAnsi="Calibri" w:cs="Calibri"/>
              </w:rPr>
            </w:pPr>
          </w:p>
        </w:tc>
      </w:tr>
    </w:tbl>
    <w:p w14:paraId="68474C54" w14:textId="77777777" w:rsidR="00907969" w:rsidRPr="001C3C58" w:rsidRDefault="00907969" w:rsidP="00907969">
      <w:pPr>
        <w:pStyle w:val="paragraph"/>
        <w:spacing w:before="0" w:after="0" w:line="269" w:lineRule="auto"/>
        <w:jc w:val="both"/>
        <w:textAlignment w:val="baseline"/>
        <w:rPr>
          <w:rFonts w:ascii="Calibri" w:hAnsi="Calibri" w:cs="Calibri"/>
          <w:b/>
          <w:bCs/>
          <w:sz w:val="20"/>
          <w:szCs w:val="20"/>
        </w:rPr>
      </w:pPr>
      <w:r w:rsidRPr="001C3C58">
        <w:rPr>
          <w:rStyle w:val="normaltextrun"/>
          <w:rFonts w:ascii="Calibri" w:eastAsiaTheme="majorEastAsia" w:hAnsi="Calibri" w:cs="Calibri"/>
          <w:b/>
          <w:bCs/>
          <w:sz w:val="20"/>
          <w:szCs w:val="20"/>
        </w:rPr>
        <w:t>KONTAKT DLA MEDIÓW: </w:t>
      </w:r>
      <w:r w:rsidRPr="001C3C58">
        <w:rPr>
          <w:rStyle w:val="eop"/>
          <w:rFonts w:ascii="Calibri" w:eastAsiaTheme="majorEastAsia" w:hAnsi="Calibri" w:cs="Calibri"/>
          <w:b/>
          <w:bCs/>
          <w:sz w:val="20"/>
          <w:szCs w:val="20"/>
        </w:rPr>
        <w:t> </w:t>
      </w:r>
    </w:p>
    <w:p w14:paraId="12482F93" w14:textId="77777777" w:rsidR="00907969" w:rsidRPr="001C3C58" w:rsidRDefault="00907969" w:rsidP="00907969">
      <w:pPr>
        <w:pStyle w:val="paragraph"/>
        <w:spacing w:before="0" w:after="0" w:line="269" w:lineRule="auto"/>
        <w:jc w:val="both"/>
        <w:textAlignment w:val="baseline"/>
        <w:rPr>
          <w:rFonts w:ascii="Calibri" w:hAnsi="Calibri" w:cs="Calibri"/>
          <w:sz w:val="20"/>
          <w:szCs w:val="20"/>
        </w:rPr>
      </w:pPr>
      <w:r w:rsidRPr="001C3C58">
        <w:rPr>
          <w:rStyle w:val="normaltextrun"/>
          <w:rFonts w:ascii="Calibri" w:eastAsiaTheme="majorEastAsia" w:hAnsi="Calibri" w:cs="Calibri"/>
          <w:sz w:val="20"/>
          <w:szCs w:val="20"/>
        </w:rPr>
        <w:t>Katarzyna Dziomdziora </w:t>
      </w:r>
      <w:r w:rsidRPr="001C3C58">
        <w:rPr>
          <w:rStyle w:val="eop"/>
          <w:rFonts w:ascii="Calibri" w:eastAsiaTheme="majorEastAsia" w:hAnsi="Calibri" w:cs="Calibri"/>
          <w:sz w:val="20"/>
          <w:szCs w:val="20"/>
        </w:rPr>
        <w:t> </w:t>
      </w:r>
      <w:r w:rsidRPr="001C3C58">
        <w:rPr>
          <w:rFonts w:ascii="Calibri" w:hAnsi="Calibri" w:cs="Calibri"/>
          <w:sz w:val="20"/>
          <w:szCs w:val="20"/>
        </w:rPr>
        <w:t xml:space="preserve">| </w:t>
      </w:r>
      <w:r w:rsidRPr="001C3C58">
        <w:rPr>
          <w:rStyle w:val="normaltextrun"/>
          <w:rFonts w:ascii="Calibri" w:eastAsiaTheme="majorEastAsia" w:hAnsi="Calibri" w:cs="Calibri"/>
          <w:sz w:val="20"/>
          <w:szCs w:val="20"/>
          <w:lang w:val="de-DE"/>
        </w:rPr>
        <w:t>tel. kom.+48 690 406 350 </w:t>
      </w:r>
      <w:r w:rsidRPr="001C3C58">
        <w:rPr>
          <w:rStyle w:val="eop"/>
          <w:rFonts w:ascii="Calibri" w:eastAsiaTheme="majorEastAsia" w:hAnsi="Calibri" w:cs="Calibri"/>
          <w:sz w:val="20"/>
          <w:szCs w:val="20"/>
          <w:lang w:val="de-DE"/>
        </w:rPr>
        <w:t> </w:t>
      </w:r>
    </w:p>
    <w:p w14:paraId="7655D3F2" w14:textId="77777777" w:rsidR="00907969" w:rsidRPr="001C3C58" w:rsidRDefault="00907969" w:rsidP="00907969">
      <w:pPr>
        <w:pStyle w:val="paragraph"/>
        <w:spacing w:before="0" w:after="0" w:line="269" w:lineRule="auto"/>
        <w:jc w:val="both"/>
        <w:textAlignment w:val="baseline"/>
        <w:rPr>
          <w:rFonts w:ascii="Calibri" w:hAnsi="Calibri" w:cs="Calibri"/>
        </w:rPr>
      </w:pPr>
      <w:hyperlink r:id="rId13" w:history="1">
        <w:r w:rsidRPr="001C3C58">
          <w:rPr>
            <w:rStyle w:val="Hipercze"/>
            <w:rFonts w:ascii="Calibri" w:eastAsiaTheme="majorEastAsia" w:hAnsi="Calibri" w:cs="Calibri"/>
            <w:sz w:val="20"/>
            <w:szCs w:val="20"/>
            <w:lang w:val="de-DE"/>
          </w:rPr>
          <w:t>katarzyna.dziomdziora1@seat-auto.pl</w:t>
        </w:r>
      </w:hyperlink>
      <w:r w:rsidRPr="001C3C58">
        <w:rPr>
          <w:rStyle w:val="normaltextrun"/>
          <w:rFonts w:ascii="Calibri" w:eastAsiaTheme="majorEastAsia" w:hAnsi="Calibri" w:cs="Calibri"/>
          <w:sz w:val="20"/>
          <w:szCs w:val="20"/>
          <w:lang w:val="de-DE"/>
        </w:rPr>
        <w:t xml:space="preserve"> | </w:t>
      </w:r>
      <w:hyperlink r:id="rId14" w:history="1">
        <w:r w:rsidRPr="001C3C58">
          <w:rPr>
            <w:rStyle w:val="Hipercze"/>
            <w:rFonts w:ascii="Calibri" w:hAnsi="Calibri" w:cs="Calibri"/>
            <w:sz w:val="20"/>
            <w:szCs w:val="20"/>
          </w:rPr>
          <w:t>https://seatcupramedia.pl/</w:t>
        </w:r>
      </w:hyperlink>
    </w:p>
    <w:p w14:paraId="55B0D7EF" w14:textId="77777777" w:rsidR="00907969" w:rsidRPr="001C3C58" w:rsidRDefault="00907969" w:rsidP="00907969">
      <w:pPr>
        <w:pStyle w:val="paragraph"/>
        <w:spacing w:before="0" w:after="0" w:line="269" w:lineRule="auto"/>
        <w:jc w:val="both"/>
        <w:textAlignment w:val="baseline"/>
        <w:rPr>
          <w:rFonts w:ascii="Calibri" w:hAnsi="Calibri" w:cs="Calibri"/>
          <w:sz w:val="20"/>
          <w:szCs w:val="20"/>
        </w:rPr>
      </w:pPr>
    </w:p>
    <w:p w14:paraId="7C58D0C0" w14:textId="77777777" w:rsidR="00907969" w:rsidRPr="001C3C58" w:rsidRDefault="00907969" w:rsidP="00907969">
      <w:pPr>
        <w:spacing w:after="0" w:line="269" w:lineRule="auto"/>
        <w:jc w:val="both"/>
        <w:rPr>
          <w:rStyle w:val="Brak"/>
          <w:rFonts w:ascii="Calibri" w:hAnsi="Calibri" w:cs="Calibri"/>
          <w:sz w:val="20"/>
          <w:szCs w:val="20"/>
        </w:rPr>
      </w:pPr>
      <w:r w:rsidRPr="001C3C58">
        <w:rPr>
          <w:rStyle w:val="Brak"/>
          <w:rFonts w:ascii="Calibri" w:hAnsi="Calibri" w:cs="Calibri"/>
          <w:sz w:val="20"/>
          <w:szCs w:val="20"/>
        </w:rPr>
        <w:t>Biuro prasowe | 24/7Communication </w:t>
      </w:r>
    </w:p>
    <w:p w14:paraId="764D4949" w14:textId="77777777" w:rsidR="00907969" w:rsidRPr="001C3C58" w:rsidRDefault="00907969" w:rsidP="00907969">
      <w:pPr>
        <w:spacing w:after="0" w:line="269" w:lineRule="auto"/>
        <w:jc w:val="both"/>
        <w:rPr>
          <w:rStyle w:val="Brak"/>
          <w:rFonts w:ascii="Calibri" w:hAnsi="Calibri" w:cs="Calibri"/>
          <w:sz w:val="20"/>
          <w:szCs w:val="20"/>
        </w:rPr>
      </w:pPr>
      <w:r w:rsidRPr="001C3C58">
        <w:rPr>
          <w:rStyle w:val="Brak"/>
          <w:rFonts w:ascii="Calibri" w:hAnsi="Calibri" w:cs="Calibri"/>
          <w:sz w:val="20"/>
          <w:szCs w:val="20"/>
        </w:rPr>
        <w:t>Paweł Tamioła | tel. kom. +48 731 990 247</w:t>
      </w:r>
    </w:p>
    <w:p w14:paraId="0E017952" w14:textId="77777777" w:rsidR="00907969" w:rsidRPr="001C3C58" w:rsidRDefault="00907969" w:rsidP="00907969">
      <w:pPr>
        <w:pStyle w:val="paragraph"/>
        <w:spacing w:before="0" w:after="0" w:line="269" w:lineRule="auto"/>
        <w:jc w:val="both"/>
        <w:textAlignment w:val="baseline"/>
        <w:rPr>
          <w:rFonts w:ascii="Calibri" w:hAnsi="Calibri" w:cs="Calibri"/>
          <w:sz w:val="20"/>
          <w:szCs w:val="20"/>
        </w:rPr>
      </w:pPr>
      <w:hyperlink r:id="rId15" w:history="1">
        <w:r w:rsidRPr="001C3C58">
          <w:rPr>
            <w:rStyle w:val="Hipercze"/>
            <w:rFonts w:ascii="Calibri" w:eastAsiaTheme="majorEastAsia" w:hAnsi="Calibri" w:cs="Calibri"/>
            <w:sz w:val="20"/>
            <w:szCs w:val="20"/>
          </w:rPr>
          <w:t>pawel.tamiola@247.com.pl</w:t>
        </w:r>
      </w:hyperlink>
      <w:r w:rsidRPr="001C3C58">
        <w:rPr>
          <w:rStyle w:val="normaltextrun"/>
          <w:rFonts w:ascii="Calibri" w:eastAsiaTheme="majorEastAsia" w:hAnsi="Calibri" w:cs="Calibri"/>
          <w:sz w:val="20"/>
          <w:szCs w:val="20"/>
        </w:rPr>
        <w:t xml:space="preserve"> | </w:t>
      </w:r>
      <w:hyperlink r:id="rId16" w:history="1">
        <w:r w:rsidRPr="001C3C58">
          <w:rPr>
            <w:rStyle w:val="Hipercze"/>
            <w:rFonts w:ascii="Calibri" w:hAnsi="Calibri" w:cs="Calibri"/>
            <w:sz w:val="20"/>
            <w:szCs w:val="20"/>
          </w:rPr>
          <w:t>https://seatcupramedia.pl/</w:t>
        </w:r>
      </w:hyperlink>
    </w:p>
    <w:p w14:paraId="420DAD8D" w14:textId="77777777" w:rsidR="00C00ED1" w:rsidRPr="0018022D" w:rsidRDefault="00C00ED1" w:rsidP="00C00ED1">
      <w:pPr>
        <w:rPr>
          <w:rFonts w:ascii="Calibri" w:hAnsi="Calibri" w:cs="Calibri"/>
          <w:b/>
          <w:bCs/>
        </w:rPr>
      </w:pPr>
    </w:p>
    <w:sectPr w:rsidR="00C00ED1" w:rsidRPr="0018022D">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DB380" w14:textId="77777777" w:rsidR="00EF49C0" w:rsidRDefault="00EF49C0" w:rsidP="0018022D">
      <w:pPr>
        <w:spacing w:after="0" w:line="240" w:lineRule="auto"/>
      </w:pPr>
      <w:r>
        <w:separator/>
      </w:r>
    </w:p>
  </w:endnote>
  <w:endnote w:type="continuationSeparator" w:id="0">
    <w:p w14:paraId="2C0D1C64" w14:textId="77777777" w:rsidR="00EF49C0" w:rsidRDefault="00EF49C0" w:rsidP="00180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orbel">
    <w:panose1 w:val="020B0503020204020204"/>
    <w:charset w:val="EE"/>
    <w:family w:val="swiss"/>
    <w:pitch w:val="variable"/>
    <w:sig w:usb0="A00002EF" w:usb1="4000A44B" w:usb2="00000000" w:usb3="00000000" w:csb0="0000019F" w:csb1="00000000"/>
  </w:font>
  <w:font w:name="SeatBcn-Black">
    <w:panose1 w:val="00000000000000000000"/>
    <w:charset w:val="00"/>
    <w:family w:val="auto"/>
    <w:notTrueType/>
    <w:pitch w:val="variable"/>
    <w:sig w:usb0="20002A8F" w:usb1="4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EB Garamond">
    <w:charset w:val="00"/>
    <w:family w:val="auto"/>
    <w:pitch w:val="variable"/>
    <w:sig w:usb0="E00002FF" w:usb1="02000413" w:usb2="00000000" w:usb3="00000000" w:csb0="0000019F" w:csb1="00000000"/>
  </w:font>
  <w:font w:name="Seat Meta Normal Roman">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8741D" w14:textId="77777777" w:rsidR="00EF49C0" w:rsidRDefault="00EF49C0" w:rsidP="0018022D">
      <w:pPr>
        <w:spacing w:after="0" w:line="240" w:lineRule="auto"/>
      </w:pPr>
      <w:r>
        <w:separator/>
      </w:r>
    </w:p>
  </w:footnote>
  <w:footnote w:type="continuationSeparator" w:id="0">
    <w:p w14:paraId="01E10076" w14:textId="77777777" w:rsidR="00EF49C0" w:rsidRDefault="00EF49C0" w:rsidP="00180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E353" w14:textId="6136111A" w:rsidR="00356659" w:rsidRDefault="00356659">
    <w:pPr>
      <w:pStyle w:val="Nagwek"/>
    </w:pPr>
    <w:r>
      <w:rPr>
        <w:rFonts w:ascii="Seat Meta Normal Roman" w:eastAsia="Seat Meta Normal Roman" w:hAnsi="Seat Meta Normal Roman" w:cs="Seat Meta Normal Roman"/>
        <w:noProof/>
      </w:rPr>
      <w:drawing>
        <wp:anchor distT="0" distB="0" distL="114300" distR="114300" simplePos="0" relativeHeight="251658240" behindDoc="1" locked="0" layoutInCell="1" allowOverlap="1" wp14:anchorId="723B0322" wp14:editId="7032EBE9">
          <wp:simplePos x="0" y="0"/>
          <wp:positionH relativeFrom="margin">
            <wp:posOffset>2387600</wp:posOffset>
          </wp:positionH>
          <wp:positionV relativeFrom="paragraph">
            <wp:posOffset>-45085</wp:posOffset>
          </wp:positionV>
          <wp:extent cx="845820" cy="765175"/>
          <wp:effectExtent l="0" t="0" r="0" b="0"/>
          <wp:wrapNone/>
          <wp:docPr id="748080615" name="Imagen 1" descr="Imagen que contiene dibujo,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80615" name="Imagen 1" descr="Imagen que contiene dibujo, reloj&#10;&#10;Descripción generada automáticamente"/>
                  <pic:cNvPicPr/>
                </pic:nvPicPr>
                <pic:blipFill rotWithShape="1">
                  <a:blip r:embed="rId1">
                    <a:extLst>
                      <a:ext uri="{28A0092B-C50C-407E-A947-70E740481C1C}">
                        <a14:useLocalDpi xmlns:a14="http://schemas.microsoft.com/office/drawing/2010/main" val="0"/>
                      </a:ext>
                    </a:extLst>
                  </a:blip>
                  <a:srcRect r="52035"/>
                  <a:stretch/>
                </pic:blipFill>
                <pic:spPr bwMode="auto">
                  <a:xfrm>
                    <a:off x="0" y="0"/>
                    <a:ext cx="845820" cy="765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1571"/>
    <w:multiLevelType w:val="hybridMultilevel"/>
    <w:tmpl w:val="DE66AB3E"/>
    <w:lvl w:ilvl="0" w:tplc="C2ACB1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9B66B8"/>
    <w:multiLevelType w:val="hybridMultilevel"/>
    <w:tmpl w:val="FD38D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1365B1"/>
    <w:multiLevelType w:val="hybridMultilevel"/>
    <w:tmpl w:val="315618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FA071F7"/>
    <w:multiLevelType w:val="hybridMultilevel"/>
    <w:tmpl w:val="C0D07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7D0E01"/>
    <w:multiLevelType w:val="hybridMultilevel"/>
    <w:tmpl w:val="88D869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69279536">
    <w:abstractNumId w:val="3"/>
  </w:num>
  <w:num w:numId="2" w16cid:durableId="1218467904">
    <w:abstractNumId w:val="0"/>
  </w:num>
  <w:num w:numId="3" w16cid:durableId="1671449759">
    <w:abstractNumId w:val="4"/>
  </w:num>
  <w:num w:numId="4" w16cid:durableId="172691637">
    <w:abstractNumId w:val="1"/>
  </w:num>
  <w:num w:numId="5" w16cid:durableId="1912038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2D"/>
    <w:rsid w:val="00033AF7"/>
    <w:rsid w:val="000523FE"/>
    <w:rsid w:val="000800FD"/>
    <w:rsid w:val="00080E9D"/>
    <w:rsid w:val="00090F3D"/>
    <w:rsid w:val="000D7567"/>
    <w:rsid w:val="001765ED"/>
    <w:rsid w:val="0018022D"/>
    <w:rsid w:val="001F686A"/>
    <w:rsid w:val="00245BF4"/>
    <w:rsid w:val="002A1C3C"/>
    <w:rsid w:val="00304500"/>
    <w:rsid w:val="00356659"/>
    <w:rsid w:val="003C3517"/>
    <w:rsid w:val="004516FC"/>
    <w:rsid w:val="004A4414"/>
    <w:rsid w:val="004A6757"/>
    <w:rsid w:val="00526131"/>
    <w:rsid w:val="00556BC6"/>
    <w:rsid w:val="0065626F"/>
    <w:rsid w:val="00907969"/>
    <w:rsid w:val="0093313C"/>
    <w:rsid w:val="00996AE2"/>
    <w:rsid w:val="009C77B3"/>
    <w:rsid w:val="00A00BE6"/>
    <w:rsid w:val="00A741CD"/>
    <w:rsid w:val="00B978D5"/>
    <w:rsid w:val="00BD4F5E"/>
    <w:rsid w:val="00C00ED1"/>
    <w:rsid w:val="00CD07C7"/>
    <w:rsid w:val="00D67879"/>
    <w:rsid w:val="00EF49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7E627"/>
  <w15:chartTrackingRefBased/>
  <w15:docId w15:val="{901160DE-79DC-476C-8D51-B3E1E84E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802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802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8022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8022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8022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8022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8022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8022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8022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8022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8022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8022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8022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8022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8022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8022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8022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8022D"/>
    <w:rPr>
      <w:rFonts w:eastAsiaTheme="majorEastAsia" w:cstheme="majorBidi"/>
      <w:color w:val="272727" w:themeColor="text1" w:themeTint="D8"/>
    </w:rPr>
  </w:style>
  <w:style w:type="paragraph" w:styleId="Tytu">
    <w:name w:val="Title"/>
    <w:basedOn w:val="Normalny"/>
    <w:next w:val="Normalny"/>
    <w:link w:val="TytuZnak"/>
    <w:uiPriority w:val="10"/>
    <w:qFormat/>
    <w:rsid w:val="001802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8022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8022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8022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8022D"/>
    <w:pPr>
      <w:spacing w:before="160"/>
      <w:jc w:val="center"/>
    </w:pPr>
    <w:rPr>
      <w:i/>
      <w:iCs/>
      <w:color w:val="404040" w:themeColor="text1" w:themeTint="BF"/>
    </w:rPr>
  </w:style>
  <w:style w:type="character" w:customStyle="1" w:styleId="CytatZnak">
    <w:name w:val="Cytat Znak"/>
    <w:basedOn w:val="Domylnaczcionkaakapitu"/>
    <w:link w:val="Cytat"/>
    <w:uiPriority w:val="29"/>
    <w:rsid w:val="0018022D"/>
    <w:rPr>
      <w:i/>
      <w:iCs/>
      <w:color w:val="404040" w:themeColor="text1" w:themeTint="BF"/>
    </w:rPr>
  </w:style>
  <w:style w:type="paragraph" w:styleId="Akapitzlist">
    <w:name w:val="List Paragraph"/>
    <w:basedOn w:val="Normalny"/>
    <w:uiPriority w:val="34"/>
    <w:qFormat/>
    <w:rsid w:val="0018022D"/>
    <w:pPr>
      <w:ind w:left="720"/>
      <w:contextualSpacing/>
    </w:pPr>
  </w:style>
  <w:style w:type="character" w:styleId="Wyrnienieintensywne">
    <w:name w:val="Intense Emphasis"/>
    <w:basedOn w:val="Domylnaczcionkaakapitu"/>
    <w:uiPriority w:val="21"/>
    <w:qFormat/>
    <w:rsid w:val="0018022D"/>
    <w:rPr>
      <w:i/>
      <w:iCs/>
      <w:color w:val="0F4761" w:themeColor="accent1" w:themeShade="BF"/>
    </w:rPr>
  </w:style>
  <w:style w:type="paragraph" w:styleId="Cytatintensywny">
    <w:name w:val="Intense Quote"/>
    <w:basedOn w:val="Normalny"/>
    <w:next w:val="Normalny"/>
    <w:link w:val="CytatintensywnyZnak"/>
    <w:uiPriority w:val="30"/>
    <w:qFormat/>
    <w:rsid w:val="00180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8022D"/>
    <w:rPr>
      <w:i/>
      <w:iCs/>
      <w:color w:val="0F4761" w:themeColor="accent1" w:themeShade="BF"/>
    </w:rPr>
  </w:style>
  <w:style w:type="character" w:styleId="Odwoanieintensywne">
    <w:name w:val="Intense Reference"/>
    <w:basedOn w:val="Domylnaczcionkaakapitu"/>
    <w:uiPriority w:val="32"/>
    <w:qFormat/>
    <w:rsid w:val="0018022D"/>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18022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8022D"/>
    <w:rPr>
      <w:sz w:val="20"/>
      <w:szCs w:val="20"/>
    </w:rPr>
  </w:style>
  <w:style w:type="character" w:styleId="Odwoanieprzypisudolnego">
    <w:name w:val="footnote reference"/>
    <w:basedOn w:val="Domylnaczcionkaakapitu"/>
    <w:uiPriority w:val="99"/>
    <w:semiHidden/>
    <w:unhideWhenUsed/>
    <w:rsid w:val="0018022D"/>
    <w:rPr>
      <w:vertAlign w:val="superscript"/>
    </w:rPr>
  </w:style>
  <w:style w:type="character" w:styleId="Hipercze">
    <w:name w:val="Hyperlink"/>
    <w:basedOn w:val="Domylnaczcionkaakapitu"/>
    <w:uiPriority w:val="99"/>
    <w:unhideWhenUsed/>
    <w:rsid w:val="00A00BE6"/>
    <w:rPr>
      <w:color w:val="467886" w:themeColor="hyperlink"/>
      <w:u w:val="single"/>
    </w:rPr>
  </w:style>
  <w:style w:type="character" w:customStyle="1" w:styleId="Brak">
    <w:name w:val="Brak"/>
    <w:rsid w:val="00A00BE6"/>
  </w:style>
  <w:style w:type="paragraph" w:customStyle="1" w:styleId="paragraph">
    <w:name w:val="paragraph"/>
    <w:rsid w:val="00A00BE6"/>
    <w:pPr>
      <w:pBdr>
        <w:top w:val="nil"/>
        <w:left w:val="nil"/>
        <w:bottom w:val="nil"/>
        <w:right w:val="nil"/>
        <w:between w:val="nil"/>
        <w:bar w:val="nil"/>
      </w:pBdr>
      <w:spacing w:before="100" w:after="100" w:line="240" w:lineRule="atLeast"/>
    </w:pPr>
    <w:rPr>
      <w:rFonts w:ascii="Times New Roman" w:eastAsia="Arial Unicode MS" w:hAnsi="Times New Roman" w:cs="Arial Unicode MS"/>
      <w:color w:val="000000"/>
      <w:sz w:val="24"/>
      <w:szCs w:val="24"/>
      <w:u w:color="000000"/>
      <w:bdr w:val="nil"/>
      <w:lang w:eastAsia="pl-PL"/>
    </w:rPr>
  </w:style>
  <w:style w:type="character" w:customStyle="1" w:styleId="Hyperlink1">
    <w:name w:val="Hyperlink.1"/>
    <w:basedOn w:val="Brak"/>
    <w:rsid w:val="00A00BE6"/>
    <w:rPr>
      <w:rFonts w:ascii="Corbel" w:eastAsia="Corbel" w:hAnsi="Corbel" w:cs="Corbel"/>
      <w:outline w:val="0"/>
      <w:color w:val="0563C1"/>
      <w:sz w:val="18"/>
      <w:szCs w:val="18"/>
      <w:u w:val="single" w:color="0563C1"/>
    </w:rPr>
  </w:style>
  <w:style w:type="character" w:customStyle="1" w:styleId="Hyperlink2">
    <w:name w:val="Hyperlink.2"/>
    <w:basedOn w:val="Brak"/>
    <w:rsid w:val="00A00BE6"/>
    <w:rPr>
      <w:rFonts w:ascii="Corbel" w:eastAsia="Corbel" w:hAnsi="Corbel" w:cs="Corbel"/>
      <w:outline w:val="0"/>
      <w:color w:val="0563C1"/>
      <w:sz w:val="18"/>
      <w:szCs w:val="18"/>
      <w:u w:val="single" w:color="0563C1"/>
      <w:lang w:val="sv-SE"/>
    </w:rPr>
  </w:style>
  <w:style w:type="paragraph" w:styleId="Nagwek">
    <w:name w:val="header"/>
    <w:basedOn w:val="Normalny"/>
    <w:link w:val="NagwekZnak"/>
    <w:uiPriority w:val="99"/>
    <w:unhideWhenUsed/>
    <w:rsid w:val="003566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6659"/>
  </w:style>
  <w:style w:type="paragraph" w:styleId="Stopka">
    <w:name w:val="footer"/>
    <w:basedOn w:val="Normalny"/>
    <w:link w:val="StopkaZnak"/>
    <w:uiPriority w:val="99"/>
    <w:unhideWhenUsed/>
    <w:rsid w:val="0035665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6659"/>
  </w:style>
  <w:style w:type="character" w:styleId="Nierozpoznanawzmianka">
    <w:name w:val="Unresolved Mention"/>
    <w:basedOn w:val="Domylnaczcionkaakapitu"/>
    <w:uiPriority w:val="99"/>
    <w:semiHidden/>
    <w:unhideWhenUsed/>
    <w:rsid w:val="00556BC6"/>
    <w:rPr>
      <w:color w:val="605E5C"/>
      <w:shd w:val="clear" w:color="auto" w:fill="E1DFDD"/>
    </w:rPr>
  </w:style>
  <w:style w:type="character" w:customStyle="1" w:styleId="normaltextrun">
    <w:name w:val="normaltextrun"/>
    <w:basedOn w:val="Domylnaczcionkaakapitu"/>
    <w:rsid w:val="00907969"/>
  </w:style>
  <w:style w:type="character" w:customStyle="1" w:styleId="eop">
    <w:name w:val="eop"/>
    <w:basedOn w:val="Domylnaczcionkaakapitu"/>
    <w:rsid w:val="00907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arzyna.dziomdziora1@seat-auto.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upraofficia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eatcupramedia.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upraofficial.pl/" TargetMode="External"/><Relationship Id="rId5" Type="http://schemas.openxmlformats.org/officeDocument/2006/relationships/numbering" Target="numbering.xml"/><Relationship Id="rId15" Type="http://schemas.openxmlformats.org/officeDocument/2006/relationships/hyperlink" Target="mailto:pawel.tamiola@247.com.p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tcupramedi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e3019d-f814-4f35-af5d-d2859692f557">
      <Terms xmlns="http://schemas.microsoft.com/office/infopath/2007/PartnerControls"/>
    </lcf76f155ced4ddcb4097134ff3c332f>
    <TaxCatchAll xmlns="506f991e-bbda-4683-8126-d176f34da9c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0E01189FB278B48A9C3F584C6AC7472" ma:contentTypeVersion="14" ma:contentTypeDescription="Utwórz nowy dokument." ma:contentTypeScope="" ma:versionID="348b42971d8f2ab82dd3313ffde7bc2b">
  <xsd:schema xmlns:xsd="http://www.w3.org/2001/XMLSchema" xmlns:xs="http://www.w3.org/2001/XMLSchema" xmlns:p="http://schemas.microsoft.com/office/2006/metadata/properties" xmlns:ns2="6de3019d-f814-4f35-af5d-d2859692f557" xmlns:ns3="506f991e-bbda-4683-8126-d176f34da9c3" targetNamespace="http://schemas.microsoft.com/office/2006/metadata/properties" ma:root="true" ma:fieldsID="7f6cf29127f9ab64a56859418234b236" ns2:_="" ns3:_="">
    <xsd:import namespace="6de3019d-f814-4f35-af5d-d2859692f557"/>
    <xsd:import namespace="506f991e-bbda-4683-8126-d176f34da9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3019d-f814-4f35-af5d-d2859692f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f991e-bbda-4683-8126-d176f34da9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99d93-2937-47bc-afeb-74c9ac8e1ce7}" ma:internalName="TaxCatchAll" ma:showField="CatchAllData" ma:web="506f991e-bbda-4683-8126-d176f34da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91620A-3F3D-4332-B811-24A0680287EA}">
  <ds:schemaRefs>
    <ds:schemaRef ds:uri="http://schemas.openxmlformats.org/officeDocument/2006/bibliography"/>
  </ds:schemaRefs>
</ds:datastoreItem>
</file>

<file path=customXml/itemProps2.xml><?xml version="1.0" encoding="utf-8"?>
<ds:datastoreItem xmlns:ds="http://schemas.openxmlformats.org/officeDocument/2006/customXml" ds:itemID="{D30B5C3F-E936-419A-8FB1-F7192934FAC4}">
  <ds:schemaRefs>
    <ds:schemaRef ds:uri="http://schemas.microsoft.com/sharepoint/v3/contenttype/forms"/>
  </ds:schemaRefs>
</ds:datastoreItem>
</file>

<file path=customXml/itemProps3.xml><?xml version="1.0" encoding="utf-8"?>
<ds:datastoreItem xmlns:ds="http://schemas.openxmlformats.org/officeDocument/2006/customXml" ds:itemID="{EF68E2E1-0FA6-4231-A9D7-3049D8511A3F}">
  <ds:schemaRefs>
    <ds:schemaRef ds:uri="http://schemas.microsoft.com/office/2006/metadata/properties"/>
    <ds:schemaRef ds:uri="http://schemas.microsoft.com/office/infopath/2007/PartnerControls"/>
    <ds:schemaRef ds:uri="6de3019d-f814-4f35-af5d-d2859692f557"/>
    <ds:schemaRef ds:uri="506f991e-bbda-4683-8126-d176f34da9c3"/>
  </ds:schemaRefs>
</ds:datastoreItem>
</file>

<file path=customXml/itemProps4.xml><?xml version="1.0" encoding="utf-8"?>
<ds:datastoreItem xmlns:ds="http://schemas.openxmlformats.org/officeDocument/2006/customXml" ds:itemID="{20B1F055-CE93-4CCD-8D81-CE744A045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3019d-f814-4f35-af5d-d2859692f557"/>
    <ds:schemaRef ds:uri="506f991e-bbda-4683-8126-d176f34da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822</Words>
  <Characters>4932</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Anita Surdziel</cp:lastModifiedBy>
  <cp:revision>10</cp:revision>
  <dcterms:created xsi:type="dcterms:W3CDTF">2026-07-22T11:18:00Z</dcterms:created>
  <dcterms:modified xsi:type="dcterms:W3CDTF">2026-08-05T07:21:00Z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0x01010000E01189FB278B48A9C3F584C6AC7472</vt:lpwstr>
  </property>
  <property fmtid="{D5CDD505-2E9C-101B-9397-08002B2CF9AE}" pid="3" name="MediaServiceImageTags">
    <vt:lpwstr/>
  </property>
</Properties>
</file>