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4A68" w14:textId="367BA2BD" w:rsidR="00157DED" w:rsidRPr="00157DED" w:rsidRDefault="00157DED" w:rsidP="00157DED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Warszawa, 17 listopada 2025 r.</w:t>
      </w:r>
    </w:p>
    <w:p w14:paraId="78719857" w14:textId="166F7C5A" w:rsidR="00A721DE" w:rsidRPr="00157DED" w:rsidRDefault="00A721DE" w:rsidP="00A721DE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157DED">
        <w:rPr>
          <w:rFonts w:ascii="Calibri" w:hAnsi="Calibri" w:cs="Calibri"/>
          <w:i/>
          <w:iCs/>
          <w:sz w:val="22"/>
          <w:szCs w:val="22"/>
        </w:rPr>
        <w:t xml:space="preserve">Informacja prasowa </w:t>
      </w:r>
    </w:p>
    <w:p w14:paraId="534C5659" w14:textId="77777777" w:rsidR="00A721DE" w:rsidRPr="00157DED" w:rsidRDefault="00A721DE" w:rsidP="00A721D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5C22186" w14:textId="77777777" w:rsidR="00A721DE" w:rsidRPr="00157DED" w:rsidRDefault="00A721DE" w:rsidP="00A721D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94FC8D0" w14:textId="0CB43568" w:rsidR="00126EEB" w:rsidRPr="00157DED" w:rsidRDefault="00126EEB" w:rsidP="00126EEB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157DED">
        <w:rPr>
          <w:rFonts w:ascii="Calibri" w:hAnsi="Calibri" w:cs="Calibri"/>
          <w:b/>
          <w:bCs/>
          <w:sz w:val="32"/>
          <w:szCs w:val="32"/>
        </w:rPr>
        <w:t>Złodzieje kabli ze stacji ładowania na celowniku Policji</w:t>
      </w:r>
    </w:p>
    <w:p w14:paraId="327767E1" w14:textId="77777777" w:rsidR="00126EEB" w:rsidRPr="00157DED" w:rsidRDefault="00126EEB" w:rsidP="00FB5FB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E2A9EE2" w14:textId="374DAFFA" w:rsidR="00881765" w:rsidRPr="00157DED" w:rsidRDefault="00944E0A" w:rsidP="0088176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57DED">
        <w:rPr>
          <w:rFonts w:ascii="Calibri" w:hAnsi="Calibri" w:cs="Calibri"/>
          <w:b/>
          <w:bCs/>
          <w:sz w:val="22"/>
          <w:szCs w:val="22"/>
        </w:rPr>
        <w:t xml:space="preserve">Operatorzy stacji ładowania w Polsce </w:t>
      </w:r>
      <w:r w:rsidR="006E250A" w:rsidRPr="00157DED">
        <w:rPr>
          <w:rFonts w:ascii="Calibri" w:hAnsi="Calibri" w:cs="Calibri"/>
          <w:b/>
          <w:bCs/>
          <w:sz w:val="22"/>
          <w:szCs w:val="22"/>
        </w:rPr>
        <w:t>walczą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 z </w:t>
      </w:r>
      <w:r w:rsidR="006E250A" w:rsidRPr="00157DED">
        <w:rPr>
          <w:rFonts w:ascii="Calibri" w:hAnsi="Calibri" w:cs="Calibri"/>
          <w:b/>
          <w:bCs/>
          <w:sz w:val="22"/>
          <w:szCs w:val="22"/>
        </w:rPr>
        <w:t xml:space="preserve">serią </w:t>
      </w:r>
      <w:r w:rsidRPr="00157DED">
        <w:rPr>
          <w:rFonts w:ascii="Calibri" w:hAnsi="Calibri" w:cs="Calibri"/>
          <w:b/>
          <w:bCs/>
          <w:sz w:val="22"/>
          <w:szCs w:val="22"/>
        </w:rPr>
        <w:t>kradzież</w:t>
      </w:r>
      <w:r w:rsidR="006E250A" w:rsidRPr="00157DED">
        <w:rPr>
          <w:rFonts w:ascii="Calibri" w:hAnsi="Calibri" w:cs="Calibri"/>
          <w:b/>
          <w:bCs/>
          <w:sz w:val="22"/>
          <w:szCs w:val="22"/>
        </w:rPr>
        <w:t>y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 kabli ze stacji ładowania. </w:t>
      </w:r>
      <w:r w:rsidR="006E250A" w:rsidRPr="00157DED">
        <w:rPr>
          <w:rFonts w:ascii="Calibri" w:hAnsi="Calibri" w:cs="Calibri"/>
          <w:b/>
          <w:bCs/>
          <w:sz w:val="22"/>
          <w:szCs w:val="22"/>
        </w:rPr>
        <w:t>Przypadki niszczenia infrastruktury odnotowano już w praktycznie każdym województwie</w:t>
      </w:r>
      <w:r w:rsidR="00801B03" w:rsidRPr="00157DED">
        <w:rPr>
          <w:rFonts w:ascii="Calibri" w:hAnsi="Calibri" w:cs="Calibri"/>
          <w:b/>
          <w:bCs/>
          <w:sz w:val="22"/>
          <w:szCs w:val="22"/>
        </w:rPr>
        <w:t xml:space="preserve">, mimo wysokich kar grożącym sprawcom. </w:t>
      </w:r>
    </w:p>
    <w:p w14:paraId="0AF61C05" w14:textId="321BE541" w:rsidR="00DC7E8E" w:rsidRPr="00157DED" w:rsidRDefault="00DC7E8E" w:rsidP="0088176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57DED">
        <w:rPr>
          <w:rFonts w:ascii="Calibri" w:hAnsi="Calibri" w:cs="Calibri"/>
          <w:b/>
          <w:bCs/>
          <w:sz w:val="22"/>
          <w:szCs w:val="22"/>
        </w:rPr>
        <w:t xml:space="preserve">To całkowicie nieopłacalny proceder. Dla kilkuset złotych zysku złodzieje ryzykują nawet </w:t>
      </w:r>
      <w:r w:rsidR="00390B17" w:rsidRPr="00157DED">
        <w:rPr>
          <w:rFonts w:ascii="Calibri" w:hAnsi="Calibri" w:cs="Calibri"/>
          <w:b/>
          <w:bCs/>
          <w:sz w:val="22"/>
          <w:szCs w:val="22"/>
        </w:rPr>
        <w:t>5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 lat za kratami. Spokojnie spać nie mogą również nieuczciwi właściciele skupów złomu – informuje PSNM.</w:t>
      </w:r>
    </w:p>
    <w:p w14:paraId="7FD8E9EA" w14:textId="331DB86E" w:rsidR="00716957" w:rsidRPr="00157DED" w:rsidRDefault="00126EEB" w:rsidP="0088176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57DED">
        <w:rPr>
          <w:rFonts w:ascii="Calibri" w:hAnsi="Calibri" w:cs="Calibri"/>
          <w:b/>
          <w:bCs/>
          <w:sz w:val="22"/>
          <w:szCs w:val="22"/>
        </w:rPr>
        <w:t xml:space="preserve">Branża </w:t>
      </w:r>
      <w:r w:rsidR="00DC7E8E" w:rsidRPr="00157DED">
        <w:rPr>
          <w:rFonts w:ascii="Calibri" w:hAnsi="Calibri" w:cs="Calibri"/>
          <w:b/>
          <w:bCs/>
          <w:sz w:val="22"/>
          <w:szCs w:val="22"/>
        </w:rPr>
        <w:t>e-</w:t>
      </w:r>
      <w:proofErr w:type="spellStart"/>
      <w:r w:rsidR="00DC7E8E" w:rsidRPr="00157DED">
        <w:rPr>
          <w:rFonts w:ascii="Calibri" w:hAnsi="Calibri" w:cs="Calibri"/>
          <w:b/>
          <w:bCs/>
          <w:sz w:val="22"/>
          <w:szCs w:val="22"/>
        </w:rPr>
        <w:t>mobility</w:t>
      </w:r>
      <w:proofErr w:type="spellEnd"/>
      <w:r w:rsidR="00DC7E8E" w:rsidRPr="00157D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podjęła </w:t>
      </w:r>
      <w:r w:rsidR="00DC7E8E" w:rsidRPr="00157DED">
        <w:rPr>
          <w:rFonts w:ascii="Calibri" w:hAnsi="Calibri" w:cs="Calibri"/>
          <w:b/>
          <w:bCs/>
          <w:sz w:val="22"/>
          <w:szCs w:val="22"/>
        </w:rPr>
        <w:t xml:space="preserve">już 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kroki w celu </w:t>
      </w:r>
      <w:r w:rsidR="00390B17" w:rsidRPr="00157DED">
        <w:rPr>
          <w:rFonts w:ascii="Calibri" w:hAnsi="Calibri" w:cs="Calibri"/>
          <w:b/>
          <w:bCs/>
          <w:sz w:val="22"/>
          <w:szCs w:val="22"/>
        </w:rPr>
        <w:t xml:space="preserve">skutecznego ścigania złodziei i paserów kabli oraz </w:t>
      </w:r>
      <w:r w:rsidRPr="00157DED">
        <w:rPr>
          <w:rFonts w:ascii="Calibri" w:hAnsi="Calibri" w:cs="Calibri"/>
          <w:b/>
          <w:bCs/>
          <w:sz w:val="22"/>
          <w:szCs w:val="22"/>
        </w:rPr>
        <w:t>zaostrzeni</w:t>
      </w:r>
      <w:r w:rsidR="00B95BA7" w:rsidRPr="00157DED">
        <w:rPr>
          <w:rFonts w:ascii="Calibri" w:hAnsi="Calibri" w:cs="Calibri"/>
          <w:b/>
          <w:bCs/>
          <w:sz w:val="22"/>
          <w:szCs w:val="22"/>
        </w:rPr>
        <w:t>a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 kontroli </w:t>
      </w:r>
      <w:r w:rsidR="00944E0A" w:rsidRPr="00157DED">
        <w:rPr>
          <w:rFonts w:ascii="Calibri" w:hAnsi="Calibri" w:cs="Calibri"/>
          <w:b/>
          <w:bCs/>
          <w:sz w:val="22"/>
          <w:szCs w:val="22"/>
        </w:rPr>
        <w:t>punktów zbierania odpadów metali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 przez Policję</w:t>
      </w:r>
      <w:r w:rsidR="00DC7E8E" w:rsidRPr="00157DED">
        <w:rPr>
          <w:rFonts w:ascii="Calibri" w:hAnsi="Calibri" w:cs="Calibri"/>
          <w:b/>
          <w:bCs/>
          <w:sz w:val="22"/>
          <w:szCs w:val="22"/>
        </w:rPr>
        <w:t xml:space="preserve"> i straż miejską</w:t>
      </w:r>
      <w:r w:rsidRPr="00157DE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1159A2" w:rsidRPr="00157DED">
        <w:rPr>
          <w:rFonts w:ascii="Calibri" w:hAnsi="Calibri" w:cs="Calibri"/>
          <w:b/>
          <w:bCs/>
          <w:sz w:val="22"/>
          <w:szCs w:val="22"/>
        </w:rPr>
        <w:t>„Wpadli” również pierwsi sprawcy</w:t>
      </w:r>
      <w:r w:rsidR="00AD20F1" w:rsidRPr="00157DED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35866B2B" w14:textId="0F381D6C" w:rsidR="00DC7E8E" w:rsidRPr="00157DED" w:rsidRDefault="00DC7E8E" w:rsidP="00BC079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9BDB87" w14:textId="3B3F7224" w:rsidR="00BC0792" w:rsidRPr="00157DED" w:rsidRDefault="00BA0A4D" w:rsidP="00BC079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DED">
        <w:rPr>
          <w:rFonts w:ascii="Calibri" w:hAnsi="Calibri" w:cs="Calibri"/>
          <w:sz w:val="22"/>
          <w:szCs w:val="22"/>
        </w:rPr>
        <w:t xml:space="preserve">W Polsce odnotowano już dziesiątki przypadków kradzieży kabli ze stacji ładowania. Kable są odcinane z ładowarek i nielegalnie sprzedawane w skupach złomu. Często złodzieje nie ograniczają się do jednej stacji. Przykładowo, we wrześniu 2025 r. w zachodniej części Wrocławia kable odcięto z kilkunastu stacji funkcjonujących w sąsiadujących lokalizacjach. Kradzieże utrudniają, a w wielu przypadkach uniemożliwiają korzystanie z samochodów elektrycznych, powodując opóźnienia w podróżach i dostawach towarów. Proceder generuje również bardzo poważne straty po stronie operatorów stacji ładowania. </w:t>
      </w:r>
      <w:r w:rsidR="001159A2" w:rsidRPr="00157DED">
        <w:rPr>
          <w:rFonts w:ascii="Calibri" w:hAnsi="Calibri" w:cs="Calibri"/>
          <w:sz w:val="22"/>
          <w:szCs w:val="22"/>
        </w:rPr>
        <w:t>Co więcej, rozbudowa infrastruktury dla samochodów elektrycznych jest bardzo często objęta dotacjami ze środków publicznych. Oznacza to, że złodzieje niszczą mienie, które w znacznym zakresie sfinansowało państwo</w:t>
      </w:r>
      <w:r w:rsidR="00AA203F" w:rsidRPr="00157DED">
        <w:rPr>
          <w:rFonts w:ascii="Calibri" w:hAnsi="Calibri" w:cs="Calibri"/>
          <w:sz w:val="22"/>
          <w:szCs w:val="22"/>
        </w:rPr>
        <w:t xml:space="preserve"> z naszych podatków</w:t>
      </w:r>
      <w:r w:rsidR="001159A2" w:rsidRPr="00157DED">
        <w:rPr>
          <w:rFonts w:ascii="Calibri" w:hAnsi="Calibri" w:cs="Calibri"/>
          <w:sz w:val="22"/>
          <w:szCs w:val="22"/>
        </w:rPr>
        <w:t xml:space="preserve">. </w:t>
      </w:r>
      <w:r w:rsidR="009708E8" w:rsidRPr="00157DED">
        <w:rPr>
          <w:rFonts w:ascii="Calibri" w:hAnsi="Calibri" w:cs="Calibri"/>
          <w:sz w:val="22"/>
          <w:szCs w:val="22"/>
        </w:rPr>
        <w:t>W odpowiedzi b</w:t>
      </w:r>
      <w:r w:rsidR="00BC0792" w:rsidRPr="00157DED">
        <w:rPr>
          <w:rFonts w:ascii="Calibri" w:hAnsi="Calibri" w:cs="Calibri"/>
          <w:sz w:val="22"/>
          <w:szCs w:val="22"/>
        </w:rPr>
        <w:t xml:space="preserve">ranża infrastruktury </w:t>
      </w:r>
      <w:r w:rsidR="009A1FD6" w:rsidRPr="00157DED">
        <w:rPr>
          <w:rFonts w:ascii="Calibri" w:hAnsi="Calibri" w:cs="Calibri"/>
          <w:sz w:val="22"/>
          <w:szCs w:val="22"/>
        </w:rPr>
        <w:t>zaczęła stosować</w:t>
      </w:r>
      <w:r w:rsidR="009708E8" w:rsidRPr="00157DED">
        <w:rPr>
          <w:rFonts w:ascii="Calibri" w:hAnsi="Calibri" w:cs="Calibri"/>
          <w:sz w:val="22"/>
          <w:szCs w:val="22"/>
        </w:rPr>
        <w:t xml:space="preserve"> szeroką gamę zabezpieczeń</w:t>
      </w:r>
      <w:r w:rsidR="00BC0792" w:rsidRPr="00157DED">
        <w:rPr>
          <w:rFonts w:ascii="Calibri" w:hAnsi="Calibri" w:cs="Calibri"/>
          <w:sz w:val="22"/>
          <w:szCs w:val="22"/>
        </w:rPr>
        <w:t xml:space="preserve">. </w:t>
      </w:r>
      <w:r w:rsidR="00ED1D7A" w:rsidRPr="00157DED">
        <w:rPr>
          <w:rFonts w:ascii="Calibri" w:hAnsi="Calibri" w:cs="Calibri"/>
          <w:sz w:val="22"/>
          <w:szCs w:val="22"/>
        </w:rPr>
        <w:t>Standardem staje się</w:t>
      </w:r>
      <w:r w:rsidR="00BC0792" w:rsidRPr="00157DED">
        <w:rPr>
          <w:rFonts w:ascii="Calibri" w:hAnsi="Calibri" w:cs="Calibri"/>
          <w:sz w:val="22"/>
          <w:szCs w:val="22"/>
        </w:rPr>
        <w:t xml:space="preserve"> m.in. </w:t>
      </w:r>
      <w:r w:rsidR="00ED1D7A" w:rsidRPr="00157DED">
        <w:rPr>
          <w:rFonts w:ascii="Calibri" w:hAnsi="Calibri" w:cs="Calibri"/>
          <w:sz w:val="22"/>
          <w:szCs w:val="22"/>
        </w:rPr>
        <w:t>monitoring czy systemy alarmowe. Takie rozwiązania</w:t>
      </w:r>
      <w:r w:rsidR="00BC0792" w:rsidRPr="00157DED">
        <w:rPr>
          <w:rFonts w:ascii="Calibri" w:hAnsi="Calibri" w:cs="Calibri"/>
          <w:sz w:val="22"/>
          <w:szCs w:val="22"/>
        </w:rPr>
        <w:t xml:space="preserve"> nie wpływa</w:t>
      </w:r>
      <w:r w:rsidR="00ED1D7A" w:rsidRPr="00157DED">
        <w:rPr>
          <w:rFonts w:ascii="Calibri" w:hAnsi="Calibri" w:cs="Calibri"/>
          <w:sz w:val="22"/>
          <w:szCs w:val="22"/>
        </w:rPr>
        <w:t>ją</w:t>
      </w:r>
      <w:r w:rsidR="00BC0792" w:rsidRPr="00157DED">
        <w:rPr>
          <w:rFonts w:ascii="Calibri" w:hAnsi="Calibri" w:cs="Calibri"/>
          <w:sz w:val="22"/>
          <w:szCs w:val="22"/>
        </w:rPr>
        <w:t xml:space="preserve"> na </w:t>
      </w:r>
      <w:r w:rsidR="00696EE4" w:rsidRPr="00157DED">
        <w:rPr>
          <w:rFonts w:ascii="Calibri" w:hAnsi="Calibri" w:cs="Calibri"/>
          <w:sz w:val="22"/>
          <w:szCs w:val="22"/>
        </w:rPr>
        <w:t>podniesienie</w:t>
      </w:r>
      <w:r w:rsidR="00BC0792" w:rsidRPr="00157DED">
        <w:rPr>
          <w:rFonts w:ascii="Calibri" w:hAnsi="Calibri" w:cs="Calibri"/>
          <w:sz w:val="22"/>
          <w:szCs w:val="22"/>
        </w:rPr>
        <w:t xml:space="preserve"> wartoś</w:t>
      </w:r>
      <w:r w:rsidR="00ED1D7A" w:rsidRPr="00157DED">
        <w:rPr>
          <w:rFonts w:ascii="Calibri" w:hAnsi="Calibri" w:cs="Calibri"/>
          <w:sz w:val="22"/>
          <w:szCs w:val="22"/>
        </w:rPr>
        <w:t>ci</w:t>
      </w:r>
      <w:r w:rsidR="00BC0792" w:rsidRPr="00157DED">
        <w:rPr>
          <w:rFonts w:ascii="Calibri" w:hAnsi="Calibri" w:cs="Calibri"/>
          <w:sz w:val="22"/>
          <w:szCs w:val="22"/>
        </w:rPr>
        <w:t xml:space="preserve"> kabli na „czarnym rynku”, ale </w:t>
      </w:r>
      <w:r w:rsidR="00696EE4" w:rsidRPr="00157DED">
        <w:rPr>
          <w:rFonts w:ascii="Calibri" w:hAnsi="Calibri" w:cs="Calibri"/>
          <w:sz w:val="22"/>
          <w:szCs w:val="22"/>
        </w:rPr>
        <w:t>zwiększa</w:t>
      </w:r>
      <w:r w:rsidR="00ED1D7A" w:rsidRPr="00157DED">
        <w:rPr>
          <w:rFonts w:ascii="Calibri" w:hAnsi="Calibri" w:cs="Calibri"/>
          <w:sz w:val="22"/>
          <w:szCs w:val="22"/>
        </w:rPr>
        <w:t>ją</w:t>
      </w:r>
      <w:r w:rsidR="00BC0792" w:rsidRPr="00157DED">
        <w:rPr>
          <w:rFonts w:ascii="Calibri" w:hAnsi="Calibri" w:cs="Calibri"/>
          <w:sz w:val="22"/>
          <w:szCs w:val="22"/>
        </w:rPr>
        <w:t xml:space="preserve"> szanse na skuteczne wykrycie i skazanie złodziei. A kary nie są niskie. </w:t>
      </w:r>
    </w:p>
    <w:p w14:paraId="7781561B" w14:textId="77777777" w:rsidR="00EA7BFE" w:rsidRPr="00157DED" w:rsidRDefault="00EA7BFE" w:rsidP="00EA7BF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EEE3404" w14:textId="0986BAA8" w:rsidR="00EA7BFE" w:rsidRPr="00157DED" w:rsidRDefault="002B781A" w:rsidP="00807D1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DED">
        <w:rPr>
          <w:rFonts w:ascii="Calibri" w:hAnsi="Calibri" w:cs="Calibri"/>
          <w:sz w:val="22"/>
          <w:szCs w:val="22"/>
        </w:rPr>
        <w:t xml:space="preserve">- </w:t>
      </w:r>
      <w:r w:rsidR="00807D15" w:rsidRPr="00157DED">
        <w:rPr>
          <w:rFonts w:ascii="Calibri" w:hAnsi="Calibri" w:cs="Calibri"/>
          <w:i/>
          <w:iCs/>
          <w:sz w:val="22"/>
          <w:szCs w:val="22"/>
        </w:rPr>
        <w:t xml:space="preserve">Za kradzież grozi kara do 5 lat pozbawienia wolności. </w:t>
      </w:r>
      <w:r w:rsidR="00EA7BFE" w:rsidRPr="00157DED">
        <w:rPr>
          <w:rFonts w:ascii="Calibri" w:hAnsi="Calibri" w:cs="Calibri"/>
          <w:i/>
          <w:iCs/>
          <w:sz w:val="22"/>
          <w:szCs w:val="22"/>
        </w:rPr>
        <w:t xml:space="preserve">Odcięcie kabla można również podciągnąć pod </w:t>
      </w:r>
      <w:r w:rsidR="00807D15" w:rsidRPr="00157DED">
        <w:rPr>
          <w:rFonts w:ascii="Calibri" w:hAnsi="Calibri" w:cs="Calibri"/>
          <w:i/>
          <w:iCs/>
          <w:sz w:val="22"/>
          <w:szCs w:val="22"/>
        </w:rPr>
        <w:t xml:space="preserve">przestępstwo </w:t>
      </w:r>
      <w:r w:rsidR="00EA7BFE" w:rsidRPr="00157DED">
        <w:rPr>
          <w:rFonts w:ascii="Calibri" w:hAnsi="Calibri" w:cs="Calibri"/>
          <w:i/>
          <w:iCs/>
          <w:sz w:val="22"/>
          <w:szCs w:val="22"/>
        </w:rPr>
        <w:t>zniszczeni</w:t>
      </w:r>
      <w:r w:rsidR="00807D15" w:rsidRPr="00157DED">
        <w:rPr>
          <w:rFonts w:ascii="Calibri" w:hAnsi="Calibri" w:cs="Calibri"/>
          <w:i/>
          <w:iCs/>
          <w:sz w:val="22"/>
          <w:szCs w:val="22"/>
        </w:rPr>
        <w:t>a</w:t>
      </w:r>
      <w:r w:rsidR="00EA7BFE" w:rsidRPr="00157DED">
        <w:rPr>
          <w:rFonts w:ascii="Calibri" w:hAnsi="Calibri" w:cs="Calibri"/>
          <w:i/>
          <w:iCs/>
          <w:sz w:val="22"/>
          <w:szCs w:val="22"/>
        </w:rPr>
        <w:t xml:space="preserve"> mienia, zagrożone </w:t>
      </w:r>
      <w:r w:rsidR="00390B17" w:rsidRPr="00157DED">
        <w:rPr>
          <w:rFonts w:ascii="Calibri" w:hAnsi="Calibri" w:cs="Calibri"/>
          <w:i/>
          <w:iCs/>
          <w:sz w:val="22"/>
          <w:szCs w:val="22"/>
        </w:rPr>
        <w:t>analogicznie</w:t>
      </w:r>
      <w:r w:rsidR="00EA7BFE" w:rsidRPr="00157DED">
        <w:rPr>
          <w:rFonts w:ascii="Calibri" w:hAnsi="Calibri" w:cs="Calibri"/>
          <w:i/>
          <w:iCs/>
          <w:sz w:val="22"/>
          <w:szCs w:val="22"/>
        </w:rPr>
        <w:t xml:space="preserve"> wysoką karą</w:t>
      </w:r>
      <w:r w:rsidR="00807D15" w:rsidRPr="00157DED">
        <w:rPr>
          <w:rFonts w:ascii="Calibri" w:hAnsi="Calibri" w:cs="Calibri"/>
          <w:i/>
          <w:iCs/>
          <w:sz w:val="22"/>
          <w:szCs w:val="22"/>
        </w:rPr>
        <w:t xml:space="preserve">. To nie wszystko – kradzieże kabli stacji ładowania </w:t>
      </w:r>
      <w:r w:rsidRPr="00157DED">
        <w:rPr>
          <w:rFonts w:ascii="Calibri" w:hAnsi="Calibri" w:cs="Calibri"/>
          <w:i/>
          <w:iCs/>
          <w:sz w:val="22"/>
          <w:szCs w:val="22"/>
        </w:rPr>
        <w:t>wiążą się z umyślnym niszczeniem cudzej rzeczy, a ich sprawcy działają publicznie z oczywiście błahego powodu. Takie przestępstwa s</w:t>
      </w:r>
      <w:r w:rsidR="00807D15" w:rsidRPr="00157DED">
        <w:rPr>
          <w:rFonts w:ascii="Calibri" w:hAnsi="Calibri" w:cs="Calibri"/>
          <w:i/>
          <w:iCs/>
          <w:sz w:val="22"/>
          <w:szCs w:val="22"/>
        </w:rPr>
        <w:t xml:space="preserve">pełniają </w:t>
      </w:r>
      <w:r w:rsidRPr="00157DED">
        <w:rPr>
          <w:rFonts w:ascii="Calibri" w:hAnsi="Calibri" w:cs="Calibri"/>
          <w:i/>
          <w:iCs/>
          <w:sz w:val="22"/>
          <w:szCs w:val="22"/>
        </w:rPr>
        <w:t xml:space="preserve">zatem </w:t>
      </w:r>
      <w:r w:rsidR="00807D15" w:rsidRPr="00157DED">
        <w:rPr>
          <w:rFonts w:ascii="Calibri" w:hAnsi="Calibri" w:cs="Calibri"/>
          <w:i/>
          <w:iCs/>
          <w:sz w:val="22"/>
          <w:szCs w:val="22"/>
        </w:rPr>
        <w:t>znamiona występk</w:t>
      </w:r>
      <w:r w:rsidR="009A1FD6" w:rsidRPr="00157DED">
        <w:rPr>
          <w:rFonts w:ascii="Calibri" w:hAnsi="Calibri" w:cs="Calibri"/>
          <w:i/>
          <w:iCs/>
          <w:sz w:val="22"/>
          <w:szCs w:val="22"/>
        </w:rPr>
        <w:t>ów</w:t>
      </w:r>
      <w:r w:rsidR="00807D15" w:rsidRPr="00157DED">
        <w:rPr>
          <w:rFonts w:ascii="Calibri" w:hAnsi="Calibri" w:cs="Calibri"/>
          <w:i/>
          <w:iCs/>
          <w:sz w:val="22"/>
          <w:szCs w:val="22"/>
        </w:rPr>
        <w:t xml:space="preserve"> o charakterze chuligańskim</w:t>
      </w:r>
      <w:r w:rsidRPr="00157DED">
        <w:rPr>
          <w:rFonts w:ascii="Calibri" w:hAnsi="Calibri" w:cs="Calibri"/>
          <w:i/>
          <w:iCs/>
          <w:sz w:val="22"/>
          <w:szCs w:val="22"/>
        </w:rPr>
        <w:t>. To sprawia, że orzeczona przez sąd kara może być jeszcze surowsza</w:t>
      </w:r>
      <w:r w:rsidR="00BC0792" w:rsidRPr="00157DED">
        <w:rPr>
          <w:rFonts w:ascii="Calibri" w:hAnsi="Calibri" w:cs="Calibri"/>
          <w:i/>
          <w:iCs/>
          <w:sz w:val="22"/>
          <w:szCs w:val="22"/>
        </w:rPr>
        <w:t>.</w:t>
      </w:r>
      <w:r w:rsidR="00BC0792" w:rsidRPr="00157DED">
        <w:rPr>
          <w:rFonts w:ascii="Calibri" w:hAnsi="Calibri" w:cs="Calibri"/>
          <w:sz w:val="22"/>
          <w:szCs w:val="22"/>
        </w:rPr>
        <w:t xml:space="preserve"> </w:t>
      </w:r>
      <w:r w:rsidR="00BC0792" w:rsidRPr="00157DED">
        <w:rPr>
          <w:rFonts w:ascii="Calibri" w:hAnsi="Calibri" w:cs="Calibri"/>
          <w:i/>
          <w:iCs/>
          <w:sz w:val="22"/>
          <w:szCs w:val="22"/>
        </w:rPr>
        <w:t xml:space="preserve">PSNM już </w:t>
      </w:r>
      <w:r w:rsidR="00AD20F1" w:rsidRPr="00157DED">
        <w:rPr>
          <w:rFonts w:ascii="Calibri" w:hAnsi="Calibri" w:cs="Calibri"/>
          <w:i/>
          <w:iCs/>
          <w:sz w:val="22"/>
          <w:szCs w:val="22"/>
        </w:rPr>
        <w:t xml:space="preserve">od </w:t>
      </w:r>
      <w:r w:rsidR="00BC0792" w:rsidRPr="00157DED">
        <w:rPr>
          <w:rFonts w:ascii="Calibri" w:hAnsi="Calibri" w:cs="Calibri"/>
          <w:i/>
          <w:iCs/>
          <w:sz w:val="22"/>
          <w:szCs w:val="22"/>
        </w:rPr>
        <w:t>wiel</w:t>
      </w:r>
      <w:r w:rsidR="00AD20F1" w:rsidRPr="00157DED">
        <w:rPr>
          <w:rFonts w:ascii="Calibri" w:hAnsi="Calibri" w:cs="Calibri"/>
          <w:i/>
          <w:iCs/>
          <w:sz w:val="22"/>
          <w:szCs w:val="22"/>
        </w:rPr>
        <w:t>u</w:t>
      </w:r>
      <w:r w:rsidR="00BC0792" w:rsidRPr="00157DED">
        <w:rPr>
          <w:rFonts w:ascii="Calibri" w:hAnsi="Calibri" w:cs="Calibri"/>
          <w:i/>
          <w:iCs/>
          <w:sz w:val="22"/>
          <w:szCs w:val="22"/>
        </w:rPr>
        <w:t xml:space="preserve"> miesięcy apel</w:t>
      </w:r>
      <w:r w:rsidR="00AD20F1" w:rsidRPr="00157DED">
        <w:rPr>
          <w:rFonts w:ascii="Calibri" w:hAnsi="Calibri" w:cs="Calibri"/>
          <w:i/>
          <w:iCs/>
          <w:sz w:val="22"/>
          <w:szCs w:val="22"/>
        </w:rPr>
        <w:t>uje</w:t>
      </w:r>
      <w:r w:rsidR="00BC0792" w:rsidRPr="00157DED">
        <w:rPr>
          <w:rFonts w:ascii="Calibri" w:hAnsi="Calibri" w:cs="Calibri"/>
          <w:i/>
          <w:iCs/>
          <w:sz w:val="22"/>
          <w:szCs w:val="22"/>
        </w:rPr>
        <w:t xml:space="preserve"> do administracji centralnej oraz Komendanta Głównego Policji o skuteczne wykrywanie i ściganie takich przestępstw. </w:t>
      </w:r>
      <w:r w:rsidR="00AD20F1" w:rsidRPr="00157DED">
        <w:rPr>
          <w:rFonts w:ascii="Calibri" w:hAnsi="Calibri" w:cs="Calibri"/>
          <w:i/>
          <w:iCs/>
          <w:sz w:val="22"/>
          <w:szCs w:val="22"/>
        </w:rPr>
        <w:t>Wiemy</w:t>
      </w:r>
      <w:r w:rsidR="00BC0792" w:rsidRPr="00157DED">
        <w:rPr>
          <w:rFonts w:ascii="Calibri" w:hAnsi="Calibri" w:cs="Calibri"/>
          <w:i/>
          <w:iCs/>
          <w:sz w:val="22"/>
          <w:szCs w:val="22"/>
        </w:rPr>
        <w:t>, że służby są świadome skali tego procederu i podejm</w:t>
      </w:r>
      <w:r w:rsidR="00AD20F1" w:rsidRPr="00157DED">
        <w:rPr>
          <w:rFonts w:ascii="Calibri" w:hAnsi="Calibri" w:cs="Calibri"/>
          <w:i/>
          <w:iCs/>
          <w:sz w:val="22"/>
          <w:szCs w:val="22"/>
        </w:rPr>
        <w:t>ują</w:t>
      </w:r>
      <w:r w:rsidR="00BC0792" w:rsidRPr="00157DED">
        <w:rPr>
          <w:rFonts w:ascii="Calibri" w:hAnsi="Calibri" w:cs="Calibri"/>
          <w:i/>
          <w:iCs/>
          <w:sz w:val="22"/>
          <w:szCs w:val="22"/>
        </w:rPr>
        <w:t xml:space="preserve"> kroki, żeby mu przeciwdziałać</w:t>
      </w:r>
      <w:r w:rsidR="00BC0792" w:rsidRPr="00157DED">
        <w:rPr>
          <w:rFonts w:ascii="Calibri" w:hAnsi="Calibri" w:cs="Calibri"/>
          <w:sz w:val="22"/>
          <w:szCs w:val="22"/>
        </w:rPr>
        <w:t xml:space="preserve"> </w:t>
      </w:r>
      <w:r w:rsidRPr="00157DED">
        <w:rPr>
          <w:rFonts w:ascii="Calibri" w:hAnsi="Calibri" w:cs="Calibri"/>
          <w:sz w:val="22"/>
          <w:szCs w:val="22"/>
        </w:rPr>
        <w:t xml:space="preserve">– mówi </w:t>
      </w:r>
      <w:r w:rsidRPr="00157DED">
        <w:rPr>
          <w:rFonts w:ascii="Calibri" w:hAnsi="Calibri" w:cs="Calibri"/>
          <w:b/>
          <w:bCs/>
          <w:sz w:val="22"/>
          <w:szCs w:val="22"/>
        </w:rPr>
        <w:t>Jan Wiśniewski</w:t>
      </w:r>
      <w:r w:rsidRPr="00157DED">
        <w:rPr>
          <w:rFonts w:ascii="Calibri" w:hAnsi="Calibri" w:cs="Calibri"/>
          <w:sz w:val="22"/>
          <w:szCs w:val="22"/>
        </w:rPr>
        <w:t xml:space="preserve">, dyrektor Centrum Badań i Analiz PSNM. </w:t>
      </w:r>
    </w:p>
    <w:p w14:paraId="7EC73B54" w14:textId="129C2097" w:rsidR="00BC0792" w:rsidRPr="00157DED" w:rsidRDefault="00BC0792" w:rsidP="00EA7BF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9747848" w14:textId="10B36CAA" w:rsidR="006E53B9" w:rsidRPr="00157DED" w:rsidRDefault="00BC0792" w:rsidP="00EA7BF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DED">
        <w:rPr>
          <w:rFonts w:ascii="Calibri" w:hAnsi="Calibri" w:cs="Calibri"/>
          <w:sz w:val="22"/>
          <w:szCs w:val="22"/>
        </w:rPr>
        <w:t>W rezultacie s</w:t>
      </w:r>
      <w:r w:rsidR="006E53B9" w:rsidRPr="00157DED">
        <w:rPr>
          <w:rFonts w:ascii="Calibri" w:hAnsi="Calibri" w:cs="Calibri"/>
          <w:sz w:val="22"/>
          <w:szCs w:val="22"/>
        </w:rPr>
        <w:t xml:space="preserve">prawcy kradzieży </w:t>
      </w:r>
      <w:r w:rsidR="00807D15" w:rsidRPr="00157DED">
        <w:rPr>
          <w:rFonts w:ascii="Calibri" w:hAnsi="Calibri" w:cs="Calibri"/>
          <w:sz w:val="22"/>
          <w:szCs w:val="22"/>
        </w:rPr>
        <w:t xml:space="preserve">kabli ze stacji ładowania </w:t>
      </w:r>
      <w:r w:rsidR="006E53B9" w:rsidRPr="00157DED">
        <w:rPr>
          <w:rFonts w:ascii="Calibri" w:hAnsi="Calibri" w:cs="Calibri"/>
          <w:sz w:val="22"/>
          <w:szCs w:val="22"/>
        </w:rPr>
        <w:t xml:space="preserve">„wpadają” coraz częściej. </w:t>
      </w:r>
      <w:r w:rsidR="00805AE7" w:rsidRPr="00157DED">
        <w:rPr>
          <w:rFonts w:ascii="Calibri" w:hAnsi="Calibri" w:cs="Calibri"/>
          <w:sz w:val="22"/>
          <w:szCs w:val="22"/>
        </w:rPr>
        <w:t xml:space="preserve">Za przykład może posłużyć sprawa, o której </w:t>
      </w:r>
      <w:r w:rsidR="007F2911" w:rsidRPr="00157DED">
        <w:rPr>
          <w:rFonts w:ascii="Calibri" w:hAnsi="Calibri" w:cs="Calibri"/>
          <w:sz w:val="22"/>
          <w:szCs w:val="22"/>
        </w:rPr>
        <w:t>informowano pod</w:t>
      </w:r>
      <w:r w:rsidR="00805AE7" w:rsidRPr="00157DED">
        <w:rPr>
          <w:rFonts w:ascii="Calibri" w:hAnsi="Calibri" w:cs="Calibri"/>
          <w:sz w:val="22"/>
          <w:szCs w:val="22"/>
        </w:rPr>
        <w:t xml:space="preserve"> koniec października. </w:t>
      </w:r>
      <w:r w:rsidR="007F2911" w:rsidRPr="00157DED">
        <w:rPr>
          <w:rFonts w:ascii="Calibri" w:hAnsi="Calibri" w:cs="Calibri"/>
          <w:sz w:val="22"/>
          <w:szCs w:val="22"/>
        </w:rPr>
        <w:t>Policja ujęła złodzieja, który odci</w:t>
      </w:r>
      <w:r w:rsidR="00944E0A" w:rsidRPr="00157DED">
        <w:rPr>
          <w:rFonts w:ascii="Calibri" w:hAnsi="Calibri" w:cs="Calibri"/>
          <w:sz w:val="22"/>
          <w:szCs w:val="22"/>
        </w:rPr>
        <w:t xml:space="preserve">nał </w:t>
      </w:r>
      <w:r w:rsidR="007F2911" w:rsidRPr="00157DED">
        <w:rPr>
          <w:rFonts w:ascii="Calibri" w:hAnsi="Calibri" w:cs="Calibri"/>
          <w:sz w:val="22"/>
          <w:szCs w:val="22"/>
        </w:rPr>
        <w:t>kable z</w:t>
      </w:r>
      <w:r w:rsidR="00944E0A" w:rsidRPr="00157DED">
        <w:rPr>
          <w:rFonts w:ascii="Calibri" w:hAnsi="Calibri" w:cs="Calibri"/>
          <w:sz w:val="22"/>
          <w:szCs w:val="22"/>
        </w:rPr>
        <w:t>e</w:t>
      </w:r>
      <w:r w:rsidR="007F2911" w:rsidRPr="00157DED">
        <w:rPr>
          <w:rFonts w:ascii="Calibri" w:hAnsi="Calibri" w:cs="Calibri"/>
          <w:sz w:val="22"/>
          <w:szCs w:val="22"/>
        </w:rPr>
        <w:t xml:space="preserve"> stacji ładowania</w:t>
      </w:r>
      <w:r w:rsidR="00944E0A" w:rsidRPr="00157DED">
        <w:rPr>
          <w:rFonts w:ascii="Calibri" w:hAnsi="Calibri" w:cs="Calibri"/>
          <w:sz w:val="22"/>
          <w:szCs w:val="22"/>
        </w:rPr>
        <w:t xml:space="preserve"> na terenie Lubina i Polkowic</w:t>
      </w:r>
      <w:r w:rsidR="007F2911" w:rsidRPr="00157DED">
        <w:rPr>
          <w:rFonts w:ascii="Calibri" w:hAnsi="Calibri" w:cs="Calibri"/>
          <w:sz w:val="22"/>
          <w:szCs w:val="22"/>
        </w:rPr>
        <w:t xml:space="preserve">. Sprawcy nie pomogło </w:t>
      </w:r>
      <w:r w:rsidRPr="00157DED">
        <w:rPr>
          <w:rFonts w:ascii="Calibri" w:hAnsi="Calibri" w:cs="Calibri"/>
          <w:sz w:val="22"/>
          <w:szCs w:val="22"/>
        </w:rPr>
        <w:t>w żaden sposób</w:t>
      </w:r>
      <w:r w:rsidR="007F2911" w:rsidRPr="00157DED">
        <w:rPr>
          <w:rFonts w:ascii="Calibri" w:hAnsi="Calibri" w:cs="Calibri"/>
          <w:sz w:val="22"/>
          <w:szCs w:val="22"/>
        </w:rPr>
        <w:t xml:space="preserve">, że w </w:t>
      </w:r>
      <w:r w:rsidR="007F2911" w:rsidRPr="00157DED">
        <w:rPr>
          <w:rFonts w:ascii="Calibri" w:hAnsi="Calibri" w:cs="Calibri"/>
          <w:sz w:val="22"/>
          <w:szCs w:val="22"/>
        </w:rPr>
        <w:lastRenderedPageBreak/>
        <w:t xml:space="preserve">momencie kradzieży był zamaskowany. Ponieważ działał w warunkach recydywy może zostać skazany nawet na 7,5 roku za kratami. </w:t>
      </w:r>
      <w:r w:rsidR="00390B17" w:rsidRPr="00157DED">
        <w:rPr>
          <w:rFonts w:ascii="Calibri" w:hAnsi="Calibri" w:cs="Calibri"/>
          <w:sz w:val="22"/>
          <w:szCs w:val="22"/>
        </w:rPr>
        <w:t xml:space="preserve">Również pod koniec października, dzięki czujności pracowników ochrony, Policja złapała na gorącym uczynku dwóch złodziei kabli w województwie pomorskim. </w:t>
      </w:r>
      <w:r w:rsidR="001159A2" w:rsidRPr="00157DED">
        <w:rPr>
          <w:rFonts w:ascii="Calibri" w:hAnsi="Calibri" w:cs="Calibri"/>
          <w:sz w:val="22"/>
          <w:szCs w:val="22"/>
        </w:rPr>
        <w:t xml:space="preserve">Okazało się, że jeden z nich ma już na koncie podobną kradzież.  </w:t>
      </w:r>
    </w:p>
    <w:p w14:paraId="452B2B71" w14:textId="77777777" w:rsidR="00696EE4" w:rsidRPr="00157DED" w:rsidRDefault="00696EE4" w:rsidP="002F30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729806" w14:textId="4E5C80FC" w:rsidR="002F30F6" w:rsidRPr="00157DED" w:rsidRDefault="00807D15" w:rsidP="002F30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DED">
        <w:rPr>
          <w:rFonts w:ascii="Calibri" w:hAnsi="Calibri" w:cs="Calibri"/>
          <w:sz w:val="22"/>
          <w:szCs w:val="22"/>
        </w:rPr>
        <w:t>Spać spokojnie nie powinni również w</w:t>
      </w:r>
      <w:r w:rsidR="002F30F6" w:rsidRPr="00157DED">
        <w:rPr>
          <w:rFonts w:ascii="Calibri" w:hAnsi="Calibri" w:cs="Calibri"/>
          <w:sz w:val="22"/>
          <w:szCs w:val="22"/>
        </w:rPr>
        <w:t>łaściciele skupów złomu, którzy nabywają od złodziei kradzione kable</w:t>
      </w:r>
      <w:r w:rsidRPr="00157DED">
        <w:rPr>
          <w:rFonts w:ascii="Calibri" w:hAnsi="Calibri" w:cs="Calibri"/>
          <w:sz w:val="22"/>
          <w:szCs w:val="22"/>
        </w:rPr>
        <w:t>.</w:t>
      </w:r>
      <w:r w:rsidR="002F30F6" w:rsidRPr="00157DED">
        <w:rPr>
          <w:rFonts w:ascii="Calibri" w:hAnsi="Calibri" w:cs="Calibri"/>
          <w:sz w:val="22"/>
          <w:szCs w:val="22"/>
        </w:rPr>
        <w:t xml:space="preserve"> </w:t>
      </w:r>
      <w:r w:rsidRPr="00157DED">
        <w:rPr>
          <w:rFonts w:ascii="Calibri" w:hAnsi="Calibri" w:cs="Calibri"/>
          <w:sz w:val="22"/>
          <w:szCs w:val="22"/>
        </w:rPr>
        <w:t>N</w:t>
      </w:r>
      <w:r w:rsidR="002F30F6" w:rsidRPr="00157DED">
        <w:rPr>
          <w:rFonts w:ascii="Calibri" w:hAnsi="Calibri" w:cs="Calibri"/>
          <w:sz w:val="22"/>
          <w:szCs w:val="22"/>
        </w:rPr>
        <w:t xml:space="preserve">ie mogą liczyć na </w:t>
      </w:r>
      <w:r w:rsidR="00EA7BFE" w:rsidRPr="00157DED">
        <w:rPr>
          <w:rFonts w:ascii="Calibri" w:hAnsi="Calibri" w:cs="Calibri"/>
          <w:sz w:val="22"/>
          <w:szCs w:val="22"/>
        </w:rPr>
        <w:t>duży</w:t>
      </w:r>
      <w:r w:rsidR="002F30F6" w:rsidRPr="00157DED">
        <w:rPr>
          <w:rFonts w:ascii="Calibri" w:hAnsi="Calibri" w:cs="Calibri"/>
          <w:sz w:val="22"/>
          <w:szCs w:val="22"/>
        </w:rPr>
        <w:t xml:space="preserve"> zarobek, za to ponoszą ryzyko bardzo wysokich kar – w Polsce za paserstwo grozi nawet do 5 lat bezwzględnego więzienia. </w:t>
      </w:r>
      <w:r w:rsidRPr="00157DED">
        <w:rPr>
          <w:rFonts w:ascii="Calibri" w:hAnsi="Calibri" w:cs="Calibri"/>
          <w:sz w:val="22"/>
          <w:szCs w:val="22"/>
        </w:rPr>
        <w:t>Każdorazowa w</w:t>
      </w:r>
      <w:r w:rsidR="002F30F6" w:rsidRPr="00157DED">
        <w:rPr>
          <w:rFonts w:ascii="Calibri" w:hAnsi="Calibri" w:cs="Calibri"/>
          <w:sz w:val="22"/>
          <w:szCs w:val="22"/>
        </w:rPr>
        <w:t xml:space="preserve">eryfikacja pochodzenia metali sprzedawanych w takich punktach </w:t>
      </w:r>
      <w:r w:rsidRPr="00157DED">
        <w:rPr>
          <w:rFonts w:ascii="Calibri" w:hAnsi="Calibri" w:cs="Calibri"/>
          <w:sz w:val="22"/>
          <w:szCs w:val="22"/>
        </w:rPr>
        <w:t xml:space="preserve">to obowiązek </w:t>
      </w:r>
      <w:r w:rsidR="00BF4F88" w:rsidRPr="00157DED">
        <w:rPr>
          <w:rFonts w:ascii="Calibri" w:hAnsi="Calibri" w:cs="Calibri"/>
          <w:sz w:val="22"/>
          <w:szCs w:val="22"/>
        </w:rPr>
        <w:t xml:space="preserve">ich </w:t>
      </w:r>
      <w:r w:rsidRPr="00157DED">
        <w:rPr>
          <w:rFonts w:ascii="Calibri" w:hAnsi="Calibri" w:cs="Calibri"/>
          <w:sz w:val="22"/>
          <w:szCs w:val="22"/>
        </w:rPr>
        <w:t>właścicieli.</w:t>
      </w:r>
      <w:r w:rsidR="002F30F6" w:rsidRPr="00157DED">
        <w:rPr>
          <w:rFonts w:ascii="Calibri" w:hAnsi="Calibri" w:cs="Calibri"/>
          <w:sz w:val="22"/>
          <w:szCs w:val="22"/>
        </w:rPr>
        <w:t xml:space="preserve"> </w:t>
      </w:r>
      <w:r w:rsidRPr="00157DED">
        <w:rPr>
          <w:rFonts w:ascii="Calibri" w:hAnsi="Calibri" w:cs="Calibri"/>
          <w:sz w:val="22"/>
          <w:szCs w:val="22"/>
        </w:rPr>
        <w:t>N</w:t>
      </w:r>
      <w:r w:rsidR="002F30F6" w:rsidRPr="00157DED">
        <w:rPr>
          <w:rFonts w:ascii="Calibri" w:hAnsi="Calibri" w:cs="Calibri"/>
          <w:sz w:val="22"/>
          <w:szCs w:val="22"/>
        </w:rPr>
        <w:t xml:space="preserve">a podstawie Ustawy o odpadach osoby </w:t>
      </w:r>
      <w:r w:rsidRPr="00157DED">
        <w:rPr>
          <w:rFonts w:ascii="Calibri" w:hAnsi="Calibri" w:cs="Calibri"/>
          <w:sz w:val="22"/>
          <w:szCs w:val="22"/>
        </w:rPr>
        <w:t xml:space="preserve">zamierzające zbyć </w:t>
      </w:r>
      <w:r w:rsidR="002F30F6" w:rsidRPr="00157DED">
        <w:rPr>
          <w:rFonts w:ascii="Calibri" w:hAnsi="Calibri" w:cs="Calibri"/>
          <w:sz w:val="22"/>
          <w:szCs w:val="22"/>
        </w:rPr>
        <w:t xml:space="preserve">metale </w:t>
      </w:r>
      <w:r w:rsidRPr="00157DED">
        <w:rPr>
          <w:rFonts w:ascii="Calibri" w:hAnsi="Calibri" w:cs="Calibri"/>
          <w:sz w:val="22"/>
          <w:szCs w:val="22"/>
        </w:rPr>
        <w:t xml:space="preserve">„z odzysku” </w:t>
      </w:r>
      <w:r w:rsidR="002F30F6" w:rsidRPr="00157DED">
        <w:rPr>
          <w:rFonts w:ascii="Calibri" w:hAnsi="Calibri" w:cs="Calibri"/>
          <w:sz w:val="22"/>
          <w:szCs w:val="22"/>
        </w:rPr>
        <w:t>muszą ujawnić źródło ich pochodzenia</w:t>
      </w:r>
      <w:r w:rsidRPr="00157DED">
        <w:rPr>
          <w:rFonts w:ascii="Calibri" w:hAnsi="Calibri" w:cs="Calibri"/>
          <w:sz w:val="22"/>
          <w:szCs w:val="22"/>
        </w:rPr>
        <w:t>. Z kolei</w:t>
      </w:r>
      <w:r w:rsidR="002F30F6" w:rsidRPr="00157DED">
        <w:rPr>
          <w:rFonts w:ascii="Calibri" w:hAnsi="Calibri" w:cs="Calibri"/>
          <w:sz w:val="22"/>
          <w:szCs w:val="22"/>
        </w:rPr>
        <w:t xml:space="preserve"> właściciele skupów </w:t>
      </w:r>
      <w:r w:rsidR="009A1FD6" w:rsidRPr="00157DED">
        <w:rPr>
          <w:rFonts w:ascii="Calibri" w:hAnsi="Calibri" w:cs="Calibri"/>
          <w:sz w:val="22"/>
          <w:szCs w:val="22"/>
        </w:rPr>
        <w:t>powinni</w:t>
      </w:r>
      <w:r w:rsidR="002F30F6" w:rsidRPr="00157DED">
        <w:rPr>
          <w:rFonts w:ascii="Calibri" w:hAnsi="Calibri" w:cs="Calibri"/>
          <w:sz w:val="22"/>
          <w:szCs w:val="22"/>
        </w:rPr>
        <w:t xml:space="preserve"> weryfikować tożsamość</w:t>
      </w:r>
      <w:r w:rsidRPr="00157DED">
        <w:rPr>
          <w:rFonts w:ascii="Calibri" w:hAnsi="Calibri" w:cs="Calibri"/>
          <w:sz w:val="22"/>
          <w:szCs w:val="22"/>
        </w:rPr>
        <w:t xml:space="preserve"> sprzedających</w:t>
      </w:r>
      <w:r w:rsidR="00946A33" w:rsidRPr="00157DED">
        <w:rPr>
          <w:rFonts w:ascii="Calibri" w:hAnsi="Calibri" w:cs="Calibri"/>
          <w:sz w:val="22"/>
          <w:szCs w:val="22"/>
        </w:rPr>
        <w:t xml:space="preserve">. Niezbędne jest wypełnienie formularza, który prowadzący skup musi przechowywać przez 5 lat i okazywać służbom porządkowym przy okazji kontroli. Do tej pory przedstawiciele </w:t>
      </w:r>
      <w:r w:rsidRPr="00157DED">
        <w:rPr>
          <w:rFonts w:ascii="Calibri" w:hAnsi="Calibri" w:cs="Calibri"/>
          <w:sz w:val="22"/>
          <w:szCs w:val="22"/>
        </w:rPr>
        <w:t>Policji, straży miejskiej czy służby ochrony kolei</w:t>
      </w:r>
      <w:r w:rsidR="00946A33" w:rsidRPr="00157DED">
        <w:rPr>
          <w:rFonts w:ascii="Calibri" w:hAnsi="Calibri" w:cs="Calibri"/>
          <w:sz w:val="22"/>
          <w:szCs w:val="22"/>
        </w:rPr>
        <w:t xml:space="preserve"> przeprowadzali już wielokrotnie akcje kontroli skupów złomu, często </w:t>
      </w:r>
      <w:r w:rsidR="006E53B9" w:rsidRPr="00157DED">
        <w:rPr>
          <w:rFonts w:ascii="Calibri" w:hAnsi="Calibri" w:cs="Calibri"/>
          <w:sz w:val="22"/>
          <w:szCs w:val="22"/>
        </w:rPr>
        <w:t>„</w:t>
      </w:r>
      <w:r w:rsidR="00946A33" w:rsidRPr="00157DED">
        <w:rPr>
          <w:rFonts w:ascii="Calibri" w:hAnsi="Calibri" w:cs="Calibri"/>
          <w:sz w:val="22"/>
          <w:szCs w:val="22"/>
        </w:rPr>
        <w:t>ukierunkowanych</w:t>
      </w:r>
      <w:r w:rsidR="006E53B9" w:rsidRPr="00157DED">
        <w:rPr>
          <w:rFonts w:ascii="Calibri" w:hAnsi="Calibri" w:cs="Calibri"/>
          <w:sz w:val="22"/>
          <w:szCs w:val="22"/>
        </w:rPr>
        <w:t>”</w:t>
      </w:r>
      <w:r w:rsidR="00946A33" w:rsidRPr="00157DED">
        <w:rPr>
          <w:rFonts w:ascii="Calibri" w:hAnsi="Calibri" w:cs="Calibri"/>
          <w:sz w:val="22"/>
          <w:szCs w:val="22"/>
        </w:rPr>
        <w:t xml:space="preserve"> na metale konkretnego pochodzenia </w:t>
      </w:r>
      <w:r w:rsidR="006E53B9" w:rsidRPr="00157DED">
        <w:rPr>
          <w:rFonts w:ascii="Calibri" w:hAnsi="Calibri" w:cs="Calibri"/>
          <w:sz w:val="22"/>
          <w:szCs w:val="22"/>
        </w:rPr>
        <w:t xml:space="preserve">– np. skradzione tory kolejowe, sieć trakcyjną czy studzienki kanalizacyjne. </w:t>
      </w:r>
    </w:p>
    <w:p w14:paraId="23220A46" w14:textId="77777777" w:rsidR="00696EE4" w:rsidRPr="00157DED" w:rsidRDefault="00696EE4" w:rsidP="002F30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76ACFC6" w14:textId="3B9A3E42" w:rsidR="002F30F6" w:rsidRPr="00157DED" w:rsidRDefault="00696EE4" w:rsidP="00696EE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DED">
        <w:rPr>
          <w:rFonts w:ascii="Calibri" w:hAnsi="Calibri" w:cs="Calibri"/>
          <w:sz w:val="22"/>
          <w:szCs w:val="22"/>
        </w:rPr>
        <w:t xml:space="preserve">- </w:t>
      </w:r>
      <w:r w:rsidR="009708E8" w:rsidRPr="00157DED">
        <w:rPr>
          <w:rFonts w:ascii="Calibri" w:hAnsi="Calibri" w:cs="Calibri"/>
          <w:i/>
          <w:iCs/>
          <w:sz w:val="22"/>
          <w:szCs w:val="22"/>
        </w:rPr>
        <w:t>Kradzieże kabli ze stacji ładowania to poważny problem, dlatego branża bardzo aktywnie działa, by im przeciwdziałać. W ostatnim czasie zwróciliśmy się m.in. do prezydentów 3</w:t>
      </w:r>
      <w:r w:rsidR="00AA203F" w:rsidRPr="00157DED">
        <w:rPr>
          <w:rFonts w:ascii="Calibri" w:hAnsi="Calibri" w:cs="Calibri"/>
          <w:i/>
          <w:iCs/>
          <w:sz w:val="22"/>
          <w:szCs w:val="22"/>
        </w:rPr>
        <w:t>7</w:t>
      </w:r>
      <w:r w:rsidR="009708E8" w:rsidRPr="00157DED">
        <w:rPr>
          <w:rFonts w:ascii="Calibri" w:hAnsi="Calibri" w:cs="Calibri"/>
          <w:i/>
          <w:iCs/>
          <w:sz w:val="22"/>
          <w:szCs w:val="22"/>
        </w:rPr>
        <w:t xml:space="preserve"> największych miast w Polsce </w:t>
      </w:r>
      <w:r w:rsidR="009A1FD6" w:rsidRPr="00157DED">
        <w:rPr>
          <w:rFonts w:ascii="Calibri" w:hAnsi="Calibri" w:cs="Calibri"/>
          <w:i/>
          <w:iCs/>
          <w:sz w:val="22"/>
          <w:szCs w:val="22"/>
        </w:rPr>
        <w:t xml:space="preserve">(powyżej 100 tys. mieszkańców) </w:t>
      </w:r>
      <w:r w:rsidR="009708E8" w:rsidRPr="00157DED">
        <w:rPr>
          <w:rFonts w:ascii="Calibri" w:hAnsi="Calibri" w:cs="Calibri"/>
          <w:i/>
          <w:iCs/>
          <w:sz w:val="22"/>
          <w:szCs w:val="22"/>
        </w:rPr>
        <w:t xml:space="preserve">z apelem o przeprowadzenie kolejnych kontroli w skupach złomu, które mogą nabywać skradzione przewody. Kontrole mogą być prowadzone wyrywkowo, dlatego każdy właściciel takiego punktu </w:t>
      </w:r>
      <w:r w:rsidR="009A1FD6" w:rsidRPr="00157DED">
        <w:rPr>
          <w:rFonts w:ascii="Calibri" w:hAnsi="Calibri" w:cs="Calibri"/>
          <w:i/>
          <w:iCs/>
          <w:sz w:val="22"/>
          <w:szCs w:val="22"/>
        </w:rPr>
        <w:t>powinien się</w:t>
      </w:r>
      <w:r w:rsidR="009708E8" w:rsidRPr="00157DED">
        <w:rPr>
          <w:rFonts w:ascii="Calibri" w:hAnsi="Calibri" w:cs="Calibri"/>
          <w:i/>
          <w:iCs/>
          <w:sz w:val="22"/>
          <w:szCs w:val="22"/>
        </w:rPr>
        <w:t xml:space="preserve"> liczyć z tym, że służby „zapukają” również do jego drzwi. Sprawcy muszą mieć świadomość, że kradnąc kable, niszczą także infrastrukturę transportową. To dodatkowo motywuje organy ścigania do działania i naraża złodziei oraz paserów na wysokie kary, całkowicie niewspółmierne do ewentualnych zysków – </w:t>
      </w:r>
      <w:r w:rsidRPr="00157DED">
        <w:rPr>
          <w:rFonts w:ascii="Calibri" w:hAnsi="Calibri" w:cs="Calibri"/>
          <w:sz w:val="22"/>
          <w:szCs w:val="22"/>
        </w:rPr>
        <w:t xml:space="preserve">podsumowuje </w:t>
      </w:r>
      <w:r w:rsidR="00ED1D7A" w:rsidRPr="00157DED">
        <w:rPr>
          <w:rFonts w:ascii="Calibri" w:hAnsi="Calibri" w:cs="Calibri"/>
          <w:b/>
          <w:bCs/>
          <w:sz w:val="22"/>
          <w:szCs w:val="22"/>
        </w:rPr>
        <w:t>Aleksander Rajch</w:t>
      </w:r>
      <w:r w:rsidRPr="00157DED">
        <w:rPr>
          <w:rFonts w:ascii="Calibri" w:hAnsi="Calibri" w:cs="Calibri"/>
          <w:sz w:val="22"/>
          <w:szCs w:val="22"/>
        </w:rPr>
        <w:t xml:space="preserve">, </w:t>
      </w:r>
      <w:r w:rsidR="00ED1D7A" w:rsidRPr="00157DED">
        <w:rPr>
          <w:rFonts w:ascii="Calibri" w:hAnsi="Calibri" w:cs="Calibri"/>
          <w:sz w:val="22"/>
          <w:szCs w:val="22"/>
        </w:rPr>
        <w:t xml:space="preserve">wiceprezes </w:t>
      </w:r>
      <w:r w:rsidRPr="00157DED">
        <w:rPr>
          <w:rFonts w:ascii="Calibri" w:hAnsi="Calibri" w:cs="Calibri"/>
          <w:sz w:val="22"/>
          <w:szCs w:val="22"/>
        </w:rPr>
        <w:t xml:space="preserve">PSNM.   </w:t>
      </w:r>
    </w:p>
    <w:p w14:paraId="208D1438" w14:textId="77777777" w:rsidR="00157DED" w:rsidRPr="00157DED" w:rsidRDefault="00157DED" w:rsidP="00696EE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D269C13" w14:textId="77777777" w:rsidR="00157DED" w:rsidRPr="00157DED" w:rsidRDefault="00157DED" w:rsidP="00157DED">
      <w:pPr>
        <w:pStyle w:val="Normalny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DED">
        <w:rPr>
          <w:rFonts w:ascii="Calibri" w:hAnsi="Calibri" w:cs="Calibri"/>
          <w:sz w:val="22"/>
          <w:szCs w:val="22"/>
        </w:rPr>
        <w:t xml:space="preserve">Więcej informacji: </w:t>
      </w:r>
      <w:hyperlink r:id="rId7" w:history="1">
        <w:r w:rsidRPr="00157DED">
          <w:rPr>
            <w:rStyle w:val="Hipercze"/>
            <w:rFonts w:ascii="Calibri" w:hAnsi="Calibri" w:cs="Calibri"/>
            <w:sz w:val="22"/>
            <w:szCs w:val="22"/>
          </w:rPr>
          <w:t>www.psnm.org</w:t>
        </w:r>
      </w:hyperlink>
    </w:p>
    <w:p w14:paraId="4D3E882D" w14:textId="77777777" w:rsidR="00157DED" w:rsidRPr="00157DED" w:rsidRDefault="00157DED" w:rsidP="00157DE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FB092D" w14:textId="77777777" w:rsidR="00157DED" w:rsidRPr="00157DED" w:rsidRDefault="00157DED" w:rsidP="00157DED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57DED">
        <w:rPr>
          <w:rFonts w:ascii="Calibri" w:hAnsi="Calibri" w:cs="Calibri"/>
          <w:sz w:val="22"/>
          <w:szCs w:val="22"/>
        </w:rPr>
        <w:t>--</w:t>
      </w:r>
    </w:p>
    <w:p w14:paraId="239BF398" w14:textId="77777777" w:rsidR="00157DED" w:rsidRPr="00157DED" w:rsidRDefault="00157DED" w:rsidP="00157DE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30DCC571" w14:textId="77777777" w:rsidR="00157DED" w:rsidRPr="00157DED" w:rsidRDefault="00157DED" w:rsidP="00157DE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157D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208F54DF" w14:textId="77777777" w:rsidR="00157DED" w:rsidRPr="00157DED" w:rsidRDefault="00157DED" w:rsidP="00157DE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5B7BA2A" w14:textId="77777777" w:rsidR="00157DED" w:rsidRPr="00157DED" w:rsidRDefault="00157DED" w:rsidP="00157DE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7DED">
        <w:rPr>
          <w:rStyle w:val="normaltextrun"/>
          <w:rFonts w:ascii="Calibri" w:eastAsiaTheme="majorEastAsia" w:hAnsi="Calibri" w:cs="Calibri"/>
          <w:sz w:val="22"/>
          <w:szCs w:val="22"/>
        </w:rPr>
        <w:t>Maciej Gis, Dyrektor Biura Komunikacji PSNM</w:t>
      </w:r>
    </w:p>
    <w:p w14:paraId="646DBE37" w14:textId="77777777" w:rsidR="00157DED" w:rsidRPr="00157DED" w:rsidRDefault="00157DED" w:rsidP="00157DE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 w:rsidRPr="00157DED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e-mail: </w:t>
      </w:r>
      <w:hyperlink r:id="rId8" w:history="1">
        <w:r w:rsidRPr="00157DED">
          <w:rPr>
            <w:rStyle w:val="Hipercze"/>
            <w:rFonts w:ascii="Calibri" w:hAnsi="Calibri" w:cs="Calibri"/>
            <w:sz w:val="22"/>
            <w:szCs w:val="22"/>
            <w:lang w:val="en-US"/>
          </w:rPr>
          <w:t>maciej.gis@psnm.org</w:t>
        </w:r>
      </w:hyperlink>
      <w:r w:rsidRPr="00157DED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; tel.: (+48) 606 740 357</w:t>
      </w:r>
    </w:p>
    <w:p w14:paraId="61271F77" w14:textId="77777777" w:rsidR="00157DED" w:rsidRPr="00157DED" w:rsidRDefault="00157DED" w:rsidP="00157DE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4EF101E" w14:textId="77777777" w:rsidR="00157DED" w:rsidRPr="00157DED" w:rsidRDefault="00157DED" w:rsidP="00157DE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157DED">
        <w:rPr>
          <w:rFonts w:ascii="Calibri" w:hAnsi="Calibri" w:cs="Calibri"/>
          <w:color w:val="000000" w:themeColor="text1"/>
          <w:sz w:val="22"/>
          <w:szCs w:val="22"/>
          <w:lang w:val="en-US"/>
        </w:rPr>
        <w:t>Błażej Buliński, PR Project Manager PSNM</w:t>
      </w:r>
    </w:p>
    <w:p w14:paraId="524A1A5A" w14:textId="77777777" w:rsidR="00157DED" w:rsidRPr="00157DED" w:rsidRDefault="00157DED" w:rsidP="00157DE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157DED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e-mail: </w:t>
      </w:r>
      <w:hyperlink r:id="rId9" w:history="1">
        <w:r w:rsidRPr="00157DED">
          <w:rPr>
            <w:rStyle w:val="Hipercze"/>
            <w:rFonts w:ascii="Calibri" w:hAnsi="Calibri" w:cs="Calibri"/>
            <w:sz w:val="22"/>
            <w:szCs w:val="22"/>
            <w:lang w:val="en-US"/>
          </w:rPr>
          <w:t>blazej.bulinski@psnm.org</w:t>
        </w:r>
      </w:hyperlink>
      <w:r w:rsidRPr="00157DED">
        <w:rPr>
          <w:rFonts w:ascii="Calibri" w:hAnsi="Calibri" w:cs="Calibri"/>
          <w:color w:val="000000" w:themeColor="text1"/>
          <w:sz w:val="22"/>
          <w:szCs w:val="22"/>
          <w:lang w:val="en-US"/>
        </w:rPr>
        <w:t>; tel.: (+48) 509 802 458</w:t>
      </w:r>
    </w:p>
    <w:p w14:paraId="7FE1C529" w14:textId="77777777" w:rsidR="00157DED" w:rsidRPr="00157DED" w:rsidRDefault="00157DED" w:rsidP="00157DED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885B968" w14:textId="77777777" w:rsidR="00157DED" w:rsidRPr="00157DED" w:rsidRDefault="00157DED" w:rsidP="00696EE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157DED" w:rsidRPr="00157DED" w:rsidSect="00232820">
      <w:headerReference w:type="default" r:id="rId10"/>
      <w:footerReference w:type="default" r:id="rId11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2C65" w14:textId="77777777" w:rsidR="002F3B4F" w:rsidRDefault="002F3B4F" w:rsidP="00096C4B">
      <w:r>
        <w:separator/>
      </w:r>
    </w:p>
  </w:endnote>
  <w:endnote w:type="continuationSeparator" w:id="0">
    <w:p w14:paraId="39EFDF4F" w14:textId="77777777" w:rsidR="002F3B4F" w:rsidRDefault="002F3B4F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99E6" w14:textId="77777777" w:rsidR="002F3B4F" w:rsidRDefault="002F3B4F" w:rsidP="00096C4B">
      <w:r>
        <w:separator/>
      </w:r>
    </w:p>
  </w:footnote>
  <w:footnote w:type="continuationSeparator" w:id="0">
    <w:p w14:paraId="08F0F17C" w14:textId="77777777" w:rsidR="002F3B4F" w:rsidRDefault="002F3B4F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1B46"/>
    <w:multiLevelType w:val="hybridMultilevel"/>
    <w:tmpl w:val="ED56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73D6"/>
    <w:multiLevelType w:val="hybridMultilevel"/>
    <w:tmpl w:val="12CE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87C"/>
    <w:multiLevelType w:val="multilevel"/>
    <w:tmpl w:val="14C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D55C8"/>
    <w:multiLevelType w:val="multilevel"/>
    <w:tmpl w:val="348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443"/>
    <w:multiLevelType w:val="multilevel"/>
    <w:tmpl w:val="1A8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953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44725">
    <w:abstractNumId w:val="1"/>
  </w:num>
  <w:num w:numId="3" w16cid:durableId="650447422">
    <w:abstractNumId w:val="4"/>
  </w:num>
  <w:num w:numId="4" w16cid:durableId="1450397396">
    <w:abstractNumId w:val="2"/>
  </w:num>
  <w:num w:numId="5" w16cid:durableId="530647802">
    <w:abstractNumId w:val="3"/>
  </w:num>
  <w:num w:numId="6" w16cid:durableId="16281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53D50"/>
    <w:rsid w:val="000608F2"/>
    <w:rsid w:val="000925C0"/>
    <w:rsid w:val="00096C4B"/>
    <w:rsid w:val="000B6186"/>
    <w:rsid w:val="000C0FE4"/>
    <w:rsid w:val="000C3267"/>
    <w:rsid w:val="000E7BFE"/>
    <w:rsid w:val="00100667"/>
    <w:rsid w:val="001159A2"/>
    <w:rsid w:val="00126EEB"/>
    <w:rsid w:val="001545E5"/>
    <w:rsid w:val="00157DED"/>
    <w:rsid w:val="00182D0F"/>
    <w:rsid w:val="001C30D0"/>
    <w:rsid w:val="001F32AC"/>
    <w:rsid w:val="00232820"/>
    <w:rsid w:val="00287DD2"/>
    <w:rsid w:val="002B781A"/>
    <w:rsid w:val="002F30F6"/>
    <w:rsid w:val="002F3B4F"/>
    <w:rsid w:val="00390B17"/>
    <w:rsid w:val="003A092F"/>
    <w:rsid w:val="00412878"/>
    <w:rsid w:val="00422242"/>
    <w:rsid w:val="004624F6"/>
    <w:rsid w:val="0047359E"/>
    <w:rsid w:val="00494030"/>
    <w:rsid w:val="0049717E"/>
    <w:rsid w:val="004B0D11"/>
    <w:rsid w:val="00520EA9"/>
    <w:rsid w:val="00523D9C"/>
    <w:rsid w:val="005404E1"/>
    <w:rsid w:val="00551AB0"/>
    <w:rsid w:val="0056239B"/>
    <w:rsid w:val="00570F09"/>
    <w:rsid w:val="005B145E"/>
    <w:rsid w:val="005E2DFC"/>
    <w:rsid w:val="00643FAB"/>
    <w:rsid w:val="00661D4F"/>
    <w:rsid w:val="00696EE4"/>
    <w:rsid w:val="006E250A"/>
    <w:rsid w:val="006E53B9"/>
    <w:rsid w:val="0070571B"/>
    <w:rsid w:val="00716957"/>
    <w:rsid w:val="00732D01"/>
    <w:rsid w:val="00793FA3"/>
    <w:rsid w:val="007A13B3"/>
    <w:rsid w:val="007B6846"/>
    <w:rsid w:val="007F2911"/>
    <w:rsid w:val="00801B03"/>
    <w:rsid w:val="00805AE7"/>
    <w:rsid w:val="00807D15"/>
    <w:rsid w:val="00812F74"/>
    <w:rsid w:val="00832C9A"/>
    <w:rsid w:val="00881765"/>
    <w:rsid w:val="009113D2"/>
    <w:rsid w:val="00944E0A"/>
    <w:rsid w:val="00946A33"/>
    <w:rsid w:val="009708E8"/>
    <w:rsid w:val="009A1FD6"/>
    <w:rsid w:val="00A42383"/>
    <w:rsid w:val="00A61088"/>
    <w:rsid w:val="00A721DE"/>
    <w:rsid w:val="00A83269"/>
    <w:rsid w:val="00AA203F"/>
    <w:rsid w:val="00AD20F1"/>
    <w:rsid w:val="00AD5F17"/>
    <w:rsid w:val="00B37608"/>
    <w:rsid w:val="00B94DF6"/>
    <w:rsid w:val="00B95BA7"/>
    <w:rsid w:val="00BA0A4D"/>
    <w:rsid w:val="00BB1270"/>
    <w:rsid w:val="00BC0792"/>
    <w:rsid w:val="00BF4F88"/>
    <w:rsid w:val="00C5376A"/>
    <w:rsid w:val="00C56F49"/>
    <w:rsid w:val="00C61704"/>
    <w:rsid w:val="00C91224"/>
    <w:rsid w:val="00C95667"/>
    <w:rsid w:val="00CA21F3"/>
    <w:rsid w:val="00CB676E"/>
    <w:rsid w:val="00DC7E8E"/>
    <w:rsid w:val="00EA7BFE"/>
    <w:rsid w:val="00ED1D7A"/>
    <w:rsid w:val="00EF4072"/>
    <w:rsid w:val="00F07A59"/>
    <w:rsid w:val="00FB5FB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12878"/>
    <w:pPr>
      <w:ind w:left="720"/>
      <w:contextualSpacing/>
    </w:pPr>
  </w:style>
  <w:style w:type="paragraph" w:styleId="Poprawka">
    <w:name w:val="Revision"/>
    <w:hidden/>
    <w:uiPriority w:val="99"/>
    <w:semiHidden/>
    <w:rsid w:val="00B95BA7"/>
  </w:style>
  <w:style w:type="character" w:styleId="Odwoaniedokomentarza">
    <w:name w:val="annotation reference"/>
    <w:basedOn w:val="Domylnaczcionkaakapitu"/>
    <w:uiPriority w:val="99"/>
    <w:semiHidden/>
    <w:unhideWhenUsed/>
    <w:rsid w:val="00B95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B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BA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7DED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157D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57DED"/>
  </w:style>
  <w:style w:type="paragraph" w:styleId="NormalnyWeb">
    <w:name w:val="Normal (Web)"/>
    <w:basedOn w:val="Normalny"/>
    <w:uiPriority w:val="99"/>
    <w:unhideWhenUsed/>
    <w:rsid w:val="00157D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nm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lazej.bulinski@psn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7</cp:revision>
  <dcterms:created xsi:type="dcterms:W3CDTF">2025-10-27T22:13:00Z</dcterms:created>
  <dcterms:modified xsi:type="dcterms:W3CDTF">2025-11-16T18:15:00Z</dcterms:modified>
</cp:coreProperties>
</file>