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DFD0" w14:textId="61D1616F" w:rsidR="00750861" w:rsidRDefault="00750861" w:rsidP="0075086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Proměnlivá krása ornamentních skel</w:t>
      </w:r>
    </w:p>
    <w:p w14:paraId="071540D5" w14:textId="77777777" w:rsidR="00750861" w:rsidRDefault="00750861" w:rsidP="00750861">
      <w:pPr>
        <w:spacing w:after="0"/>
        <w:rPr>
          <w:b/>
          <w:bCs/>
          <w:sz w:val="22"/>
          <w:szCs w:val="22"/>
        </w:rPr>
      </w:pPr>
    </w:p>
    <w:p w14:paraId="6F691E71" w14:textId="5A40E81B" w:rsidR="00750861" w:rsidRDefault="00750861" w:rsidP="00750861">
      <w:pPr>
        <w:spacing w:after="0"/>
        <w:rPr>
          <w:b/>
          <w:bCs/>
          <w:sz w:val="22"/>
          <w:szCs w:val="22"/>
        </w:rPr>
      </w:pPr>
      <w:r w:rsidRPr="00750861">
        <w:rPr>
          <w:b/>
          <w:bCs/>
          <w:sz w:val="22"/>
          <w:szCs w:val="22"/>
        </w:rPr>
        <w:t>Když je čiré sklo příliš odhalující a plné materiály naopak zbytečně uzavírají prostor, přichází ke slovu ornamentní sklo. Nabízí světlo bez průhlednosti a soukromí bez tmy – přesně tu rovnováhu, kterou současná architektura vyžaduje.</w:t>
      </w:r>
    </w:p>
    <w:p w14:paraId="2774D9B3" w14:textId="77777777" w:rsidR="00453ACB" w:rsidRPr="00750861" w:rsidRDefault="00453ACB" w:rsidP="00750861">
      <w:pPr>
        <w:spacing w:after="0"/>
        <w:rPr>
          <w:b/>
          <w:bCs/>
          <w:sz w:val="22"/>
          <w:szCs w:val="22"/>
        </w:rPr>
      </w:pPr>
    </w:p>
    <w:p w14:paraId="2EC1B9D5" w14:textId="77777777" w:rsidR="00750861" w:rsidRPr="00750861" w:rsidRDefault="00750861" w:rsidP="00750861">
      <w:pPr>
        <w:spacing w:after="0"/>
        <w:rPr>
          <w:sz w:val="22"/>
          <w:szCs w:val="22"/>
        </w:rPr>
      </w:pPr>
      <w:r w:rsidRPr="00750861">
        <w:rPr>
          <w:sz w:val="22"/>
          <w:szCs w:val="22"/>
        </w:rPr>
        <w:t>Ornamentní skla IZOS pracují s jemně modelovaným povrchem, který mění charakter dopadajícího světla a vytváří měkké, rovnoměrně rozptýlené osvětlení. Prostor díky tomu zůstává vizuálně otevřený, ale zároveň chráněný před přímým pohledem. Sklo se tak stává nejen funkčním prvkem, ale i výrazným designovým médiem, které dokáže interiér zjemnit, dodat mu osobitost a citlivě definovat hranici soukromí. V příčkách a dveřních výplních navíc vytváří proměnlivé světelné kresby, jež reagují na denní světlo a dodávají prostoru dynamiku.</w:t>
      </w:r>
    </w:p>
    <w:p w14:paraId="701BEA06" w14:textId="77777777" w:rsidR="00750861" w:rsidRDefault="00750861" w:rsidP="00750861">
      <w:pPr>
        <w:spacing w:after="0"/>
        <w:rPr>
          <w:sz w:val="22"/>
          <w:szCs w:val="22"/>
        </w:rPr>
      </w:pPr>
    </w:p>
    <w:p w14:paraId="113DF572" w14:textId="0E5E681F" w:rsidR="003D50DE" w:rsidRPr="00750861" w:rsidRDefault="003D50DE" w:rsidP="00750861">
      <w:pPr>
        <w:spacing w:after="0"/>
        <w:rPr>
          <w:b/>
          <w:bCs/>
          <w:sz w:val="22"/>
          <w:szCs w:val="22"/>
        </w:rPr>
      </w:pPr>
      <w:r w:rsidRPr="003D50DE">
        <w:rPr>
          <w:b/>
          <w:bCs/>
          <w:sz w:val="22"/>
          <w:szCs w:val="22"/>
        </w:rPr>
        <w:t>Od jemných struktur po výraznou plasticitu</w:t>
      </w:r>
    </w:p>
    <w:p w14:paraId="5902DFB1" w14:textId="3B8F046C" w:rsidR="00750861" w:rsidRPr="00750861" w:rsidRDefault="00750861" w:rsidP="00750861">
      <w:pPr>
        <w:spacing w:after="0"/>
        <w:rPr>
          <w:sz w:val="22"/>
          <w:szCs w:val="22"/>
        </w:rPr>
      </w:pPr>
      <w:r w:rsidRPr="00750861">
        <w:rPr>
          <w:sz w:val="22"/>
          <w:szCs w:val="22"/>
        </w:rPr>
        <w:t xml:space="preserve">Jemné struktury jako </w:t>
      </w:r>
      <w:r>
        <w:rPr>
          <w:sz w:val="22"/>
          <w:szCs w:val="22"/>
        </w:rPr>
        <w:t xml:space="preserve">například ornamentní sklo </w:t>
      </w:r>
      <w:proofErr w:type="spellStart"/>
      <w:r w:rsidRPr="00750861">
        <w:rPr>
          <w:sz w:val="22"/>
          <w:szCs w:val="22"/>
        </w:rPr>
        <w:t>Crepi</w:t>
      </w:r>
      <w:proofErr w:type="spellEnd"/>
      <w:r w:rsidRPr="00750861">
        <w:rPr>
          <w:sz w:val="22"/>
          <w:szCs w:val="22"/>
        </w:rPr>
        <w:t xml:space="preserve"> nebo </w:t>
      </w:r>
      <w:proofErr w:type="spellStart"/>
      <w:r w:rsidRPr="00750861">
        <w:rPr>
          <w:sz w:val="22"/>
          <w:szCs w:val="22"/>
        </w:rPr>
        <w:t>Krizet</w:t>
      </w:r>
      <w:proofErr w:type="spellEnd"/>
      <w:r w:rsidRPr="00750861">
        <w:rPr>
          <w:sz w:val="22"/>
          <w:szCs w:val="22"/>
        </w:rPr>
        <w:t xml:space="preserve"> poskytují vysokou propustnost světla a decentní rozostření, zatímco výraznější dekory Kůra či </w:t>
      </w:r>
      <w:proofErr w:type="spellStart"/>
      <w:r w:rsidRPr="00750861">
        <w:rPr>
          <w:sz w:val="22"/>
          <w:szCs w:val="22"/>
        </w:rPr>
        <w:t>Silvit</w:t>
      </w:r>
      <w:proofErr w:type="spellEnd"/>
      <w:r w:rsidRPr="00750861">
        <w:rPr>
          <w:sz w:val="22"/>
          <w:szCs w:val="22"/>
        </w:rPr>
        <w:t xml:space="preserve"> vytvářejí plastickou texturu a spolehlivě zakrývají detaily za sklem. Do moderních a minimalistických interiérů se výborně hodí geometrické vzory </w:t>
      </w:r>
      <w:proofErr w:type="spellStart"/>
      <w:r w:rsidRPr="00750861">
        <w:rPr>
          <w:sz w:val="22"/>
          <w:szCs w:val="22"/>
        </w:rPr>
        <w:t>Mastercarre</w:t>
      </w:r>
      <w:proofErr w:type="spellEnd"/>
      <w:r w:rsidRPr="00750861">
        <w:rPr>
          <w:sz w:val="22"/>
          <w:szCs w:val="22"/>
        </w:rPr>
        <w:t xml:space="preserve">, </w:t>
      </w:r>
      <w:proofErr w:type="spellStart"/>
      <w:r w:rsidRPr="00750861">
        <w:rPr>
          <w:sz w:val="22"/>
          <w:szCs w:val="22"/>
        </w:rPr>
        <w:t>Flutes</w:t>
      </w:r>
      <w:proofErr w:type="spellEnd"/>
      <w:r w:rsidRPr="00750861">
        <w:rPr>
          <w:sz w:val="22"/>
          <w:szCs w:val="22"/>
        </w:rPr>
        <w:t xml:space="preserve"> nebo </w:t>
      </w:r>
      <w:proofErr w:type="spellStart"/>
      <w:r w:rsidRPr="00750861">
        <w:rPr>
          <w:sz w:val="22"/>
          <w:szCs w:val="22"/>
        </w:rPr>
        <w:t>Crossfield</w:t>
      </w:r>
      <w:proofErr w:type="spellEnd"/>
      <w:r w:rsidRPr="00750861">
        <w:rPr>
          <w:sz w:val="22"/>
          <w:szCs w:val="22"/>
        </w:rPr>
        <w:t xml:space="preserve">, které kombinují precizní rytmus s elegantním světelným efektem. Přírodně laděné varianty Delta, Niagara či </w:t>
      </w:r>
      <w:proofErr w:type="spellStart"/>
      <w:r w:rsidRPr="00750861">
        <w:rPr>
          <w:sz w:val="22"/>
          <w:szCs w:val="22"/>
        </w:rPr>
        <w:t>Altdeutsch</w:t>
      </w:r>
      <w:proofErr w:type="spellEnd"/>
      <w:r w:rsidRPr="00750861">
        <w:rPr>
          <w:sz w:val="22"/>
          <w:szCs w:val="22"/>
        </w:rPr>
        <w:t xml:space="preserve"> přinášejí organický, živý charakter, zatímco </w:t>
      </w:r>
      <w:proofErr w:type="spellStart"/>
      <w:r w:rsidRPr="00750861">
        <w:rPr>
          <w:sz w:val="22"/>
          <w:szCs w:val="22"/>
        </w:rPr>
        <w:t>Matelux</w:t>
      </w:r>
      <w:proofErr w:type="spellEnd"/>
      <w:r w:rsidRPr="00750861">
        <w:rPr>
          <w:sz w:val="22"/>
          <w:szCs w:val="22"/>
        </w:rPr>
        <w:t xml:space="preserve"> nabízí dokonale homogenní matování pro maximální soukromí bez ztráty světla.</w:t>
      </w:r>
    </w:p>
    <w:p w14:paraId="3763247D" w14:textId="77777777" w:rsidR="00750861" w:rsidRPr="00750861" w:rsidRDefault="00750861" w:rsidP="00750861">
      <w:pPr>
        <w:spacing w:after="0"/>
        <w:rPr>
          <w:sz w:val="22"/>
          <w:szCs w:val="22"/>
        </w:rPr>
      </w:pPr>
    </w:p>
    <w:p w14:paraId="5E4C75CC" w14:textId="293C90B7" w:rsidR="00750861" w:rsidRDefault="00750861" w:rsidP="00750861">
      <w:pPr>
        <w:spacing w:after="0"/>
        <w:rPr>
          <w:sz w:val="22"/>
          <w:szCs w:val="22"/>
        </w:rPr>
      </w:pPr>
      <w:r w:rsidRPr="00750861">
        <w:rPr>
          <w:sz w:val="22"/>
          <w:szCs w:val="22"/>
        </w:rPr>
        <w:t xml:space="preserve">Každý dekor </w:t>
      </w:r>
      <w:r>
        <w:rPr>
          <w:sz w:val="22"/>
          <w:szCs w:val="22"/>
        </w:rPr>
        <w:t>nabízí</w:t>
      </w:r>
      <w:r w:rsidRPr="00750861">
        <w:rPr>
          <w:sz w:val="22"/>
          <w:szCs w:val="22"/>
        </w:rPr>
        <w:t xml:space="preserve"> vlastní </w:t>
      </w:r>
      <w:r>
        <w:rPr>
          <w:sz w:val="22"/>
          <w:szCs w:val="22"/>
        </w:rPr>
        <w:t>strukturu</w:t>
      </w:r>
      <w:r w:rsidRPr="00750861">
        <w:rPr>
          <w:sz w:val="22"/>
          <w:szCs w:val="22"/>
        </w:rPr>
        <w:t>, optickou hloubku i míru transparentnosti, takže je možné volit řešení pro moderní, tradiční, minimalistické i výrazně stylizované interiéry.</w:t>
      </w:r>
    </w:p>
    <w:p w14:paraId="6595EFF6" w14:textId="77777777" w:rsidR="00750861" w:rsidRPr="00750861" w:rsidRDefault="00750861" w:rsidP="00750861">
      <w:pPr>
        <w:spacing w:after="0"/>
        <w:rPr>
          <w:sz w:val="22"/>
          <w:szCs w:val="22"/>
        </w:rPr>
      </w:pPr>
    </w:p>
    <w:p w14:paraId="364FED8C" w14:textId="77777777" w:rsidR="00750861" w:rsidRPr="00750861" w:rsidRDefault="00750861" w:rsidP="00750861">
      <w:pPr>
        <w:spacing w:after="0"/>
        <w:rPr>
          <w:sz w:val="22"/>
          <w:szCs w:val="22"/>
        </w:rPr>
      </w:pPr>
      <w:r w:rsidRPr="00750861">
        <w:rPr>
          <w:sz w:val="22"/>
          <w:szCs w:val="22"/>
        </w:rPr>
        <w:t>www.izos.cz</w:t>
      </w:r>
    </w:p>
    <w:p w14:paraId="7DDC2F0E" w14:textId="77777777" w:rsidR="000A6155" w:rsidRPr="000A6155" w:rsidRDefault="000A6155" w:rsidP="00DB318E">
      <w:pPr>
        <w:spacing w:after="0"/>
        <w:rPr>
          <w:sz w:val="22"/>
          <w:szCs w:val="22"/>
        </w:rPr>
      </w:pPr>
    </w:p>
    <w:sectPr w:rsidR="000A6155" w:rsidRPr="000A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76"/>
    <w:rsid w:val="000A6155"/>
    <w:rsid w:val="003A0C76"/>
    <w:rsid w:val="003D50DE"/>
    <w:rsid w:val="00453ACB"/>
    <w:rsid w:val="00501FC6"/>
    <w:rsid w:val="00630864"/>
    <w:rsid w:val="006A7450"/>
    <w:rsid w:val="00750861"/>
    <w:rsid w:val="0079184C"/>
    <w:rsid w:val="00AA30F5"/>
    <w:rsid w:val="00D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3A0C"/>
  <w15:chartTrackingRefBased/>
  <w15:docId w15:val="{D1504CBF-9DBD-4EBE-8F41-8B11C411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0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0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0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0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0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0C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0C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C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0C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0C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0C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0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0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0C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0C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0C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0C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0C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615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2026-04-19T08:23:00Z</dcterms:created>
  <dcterms:modified xsi:type="dcterms:W3CDTF">2026-04-19T10:32:00Z</dcterms:modified>
</cp:coreProperties>
</file>