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Tisková zpráva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0"/>
          <w:szCs w:val="30"/>
          <w:rtl w:val="0"/>
        </w:rPr>
        <w:t xml:space="preserve">Práce nás baví, ale je to náročné, říkají učitelé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(Praha,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10. 10. 2023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Učitelé českých základních škol jsou se svou prací spokojeni, ale také se často cítí vyčerpáni a nezřídka narážejí na nepřijatelné chování žáků i rodičů. Potvrzuje to šetření Mapa školy mezi 3400 pedagogy.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Drtivá většina učitelů a učitelek (96 %) chodí do práce ráda, je v ní spokojena (94 %) a má pocit, že ve škole panuje příjemná atmosféra (90 %). Přesto se skoro každý třetí pedagog (29 %) cítí ze své práce pravidelně vyčerpán. Půlka (49 %) dokonce přiznává, že jim při výuce či práci s dětmi občas „ujedou nervy“. Nejeden z učitelů má zároveň osobní zkušenost s agresivním či vulgárním chováním žáků i jejich rodičů. Vyplývá to ze souhrnných dat dotazníkového šetření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Mapa školy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které každoročně realizuje společnost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Scio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a v němž v průběhu loňského školního roku bylo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rtl w:val="0"/>
        </w:rPr>
        <w:t xml:space="preserve">dotazováno 3400 učitelů základních škol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„Největší vliv na to, že učitelé svou práci dělají rádi, mají vztahy v učitelském sboru (87 %) a přístup vedení (85 %). Teprve s velkým odstupem následují finanční ohodnocení (59 %), chování žáků (56 %) a pracovní zázemí (53 %). Na druhou stranu ani často zmiňovaná vysoká náročnost na administrativní práci pedagogů není pro většinu z nich zásadní překážkou, která by jim kazila radost z jejich práce, a zmiňuje ji jen čtvrtina (23 %) dotázaných,“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komentuje souhrnné výsledky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Anna Tzurna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vedoucí projektu Mapa školy.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jak konkrétně jsou naplňovány podmínky, které přispívají ke spokojenosti učitelů s jejich školou? Drtivá většina (92 %) dotázaných říká, že je rozhodně či spíše spokojena se vztahy v učitelském sboru. Podobně vysoké hodnoty spokojenosti pak pedagogové uváděli s přístupem vedení k učitelům (92 %), ale také s chováním žáků (93 %) nebo s komunikací s rodiči (93 %). Učitelé jsou rovněž velmi spokojeni s příležitostmi pro svůj osobní rozvoj (90 %). S čím naopak spokojeni nejsou, to je připravenost žáků na hodinu (rozhodně a spíše spokojeno je 76 %), ovšem jen 8 % dotázaných říká, že je rozhodně spokojeno. A lepší by to mohlo být i s pracovním zázemím nebo s nastavením administrativy.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Z negativních jevů provázejících práci učitele dotazovaní nejčastěji zmiňují pocity syndromu vyhoření. V posledním roce je zažila skoro čtvrtina (23 %) z nich. Mezi dalšími častěji zmiňovanými nepříjemnými, nebo dokonce nepřijatelnými situacemi spojenými s pedagogickým povoláním se objevily hrubé vulgární chování žáků (14 %), stejně jako agresivita rodičů (12 %). Každý desátý učitel přitom říká, že má z některých rodičů přímo strach. Pedagogové potvrzují dokonce i některé, z hlediska výskytu sice okrajové, ale o to závažnější jevy, jako je kyberšikana namířená přímo vůči danému učiteli (1 %), natáčení učitele na mobil (5 %) nebo sexuální narážky na osobu učitele (2 %). Podobně jako v případě rodičů tak někteří učitelé (6 %) mají strach z konkrétních žáků. I když se tato relativní čísla mohou zdát malá, při přepočtu na všechny učitele se jeví jako velmi závažná: jestliže na základních školách působí přibližně 90 tisíc pedagogů (zdroj: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https://www.ceskenoviny.cz/zpravy/2345217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), znamená to, že asi  500  z nich se bojí svých žáků.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i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rtl w:val="0"/>
        </w:rPr>
        <w:t xml:space="preserve">Co je Mapa školy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Dotazníkové šetření určené pro mateřské, základní a střední školy každoročně stovkám škol poskytuje komplexní zpětnou vazbu od žáků, učitelů, rodičů a provozních zaměstnanců, včetně srovnání s ostatními školami. Šetření je anonymní a dotazníky jsou mimo jiné zaměřené na výuku a hodnocení, spolupráci, bezpečí, materiální zázemí, spokojenost se školou nebo vztahy. (více na </w:t>
      </w:r>
      <w:hyperlink r:id="rId7">
        <w:r w:rsidDel="00000000" w:rsidR="00000000" w:rsidRPr="00000000">
          <w:rPr>
            <w:rFonts w:ascii="Montserrat" w:cs="Montserrat" w:eastAsia="Montserrat" w:hAnsi="Montserrat"/>
            <w:i w:val="1"/>
            <w:color w:val="1155cc"/>
            <w:u w:val="single"/>
            <w:rtl w:val="0"/>
          </w:rPr>
          <w:t xml:space="preserve">www.mapaskoly.cz</w:t>
        </w:r>
      </w:hyperlink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</w:rPr>
        <w:drawing>
          <wp:inline distB="114300" distT="114300" distL="114300" distR="114300">
            <wp:extent cx="4929931" cy="2892108"/>
            <wp:effectExtent b="0" l="0" r="0" t="0"/>
            <wp:docPr descr="Graf" id="3" name="image2.png"/>
            <a:graphic>
              <a:graphicData uri="http://schemas.openxmlformats.org/drawingml/2006/picture">
                <pic:pic>
                  <pic:nvPicPr>
                    <pic:cNvPr descr="Graf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9931" cy="28921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</w:rPr>
        <w:drawing>
          <wp:inline distB="114300" distT="114300" distL="114300" distR="114300">
            <wp:extent cx="4847273" cy="3154291"/>
            <wp:effectExtent b="0" l="0" r="0" t="0"/>
            <wp:docPr descr="Graf" id="2" name="image1.png"/>
            <a:graphic>
              <a:graphicData uri="http://schemas.openxmlformats.org/drawingml/2006/picture">
                <pic:pic>
                  <pic:nvPicPr>
                    <pic:cNvPr descr="Graf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7273" cy="31542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 pro média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Bohuslav Bohuněk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Montserrat" w:cs="Montserrat" w:eastAsia="Montserrat" w:hAnsi="Montserrat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bbohunek@scio.cz</w:t>
        </w:r>
      </w:hyperlink>
      <w:r w:rsidDel="00000000" w:rsidR="00000000" w:rsidRPr="00000000">
        <w:fldChar w:fldCharType="begin"/>
        <w:instrText xml:space="preserve"> HYPERLINK "mailto:bbohunek@scio.cz" </w:instrText>
        <w:fldChar w:fldCharType="separate"/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604916195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tabs>
          <w:tab w:val="left" w:leader="none" w:pos="517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společnosti Scio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Společnost Scio, kterou v roce 1995 založil pedagog a vizionář Ondřej Šteffl, přináší inovace do vzdělávání v České republice. Kromě známého testu Obecných studijních předpokladů vytváří Scio i další profesionální testy, které využívají desítky českých a slovenských vysokých škol při přijímacím řízení. Scio se zabývá také mnoha vzdělávacími projekty pro školy, rodiče a děti jako je Mapa školy, Svetgramotnosti.cz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Sciodoučování aj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 a j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 partnerem platformy pro prevenci šikany Nenech to být. Společnost provozuje vlastní síť tzv. ScioŠkol –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16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základních,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3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střední a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2 </w:t>
      </w: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tzv. Expediční.           </w:t>
      </w:r>
    </w:p>
    <w:sectPr>
      <w:headerReference r:id="rId11" w:type="default"/>
      <w:footerReference r:id="rId12" w:type="default"/>
      <w:footerReference r:id="rId13" w:type="even"/>
      <w:pgSz w:h="16838" w:w="11906" w:orient="portrait"/>
      <w:pgMar w:bottom="1985" w:top="1418" w:left="1134" w:right="1134" w:header="0" w:footer="680.31496062992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Scio | Pobřežní 34, 186 00 Praha 8 | tel.: 234 705 555 | e-mail: </w:t>
    </w:r>
    <w:hyperlink r:id="rId1"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scio@scio.cz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4d4d4d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727710" cy="412115"/>
          <wp:effectExtent b="0" l="0" r="0" t="0"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710" cy="4121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bbohunek@scio.cz" TargetMode="Externa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www.ceskenoviny.cz/zpravy/2345217" TargetMode="External"/><Relationship Id="rId7" Type="http://schemas.openxmlformats.org/officeDocument/2006/relationships/hyperlink" Target="http://www.mapaskoly.cz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scio@scio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