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F69E0" w14:textId="77777777" w:rsidR="000D1DBD" w:rsidRDefault="000D1DBD" w:rsidP="001D52BE">
      <w:pPr>
        <w:pStyle w:val="PREmbargo"/>
        <w:rPr>
          <w:noProof/>
        </w:rPr>
      </w:pPr>
    </w:p>
    <w:p w14:paraId="1C5D978F" w14:textId="3196DA8B" w:rsidR="00551BF4" w:rsidRPr="002E6A9E" w:rsidRDefault="00551BF4" w:rsidP="001D52BE">
      <w:pPr>
        <w:pStyle w:val="PREmbargo"/>
        <w:rPr>
          <w:lang w:val="cs-CZ"/>
        </w:rPr>
      </w:pPr>
    </w:p>
    <w:p w14:paraId="11C0EC58" w14:textId="06ADBFF1" w:rsidR="00DF0B7F" w:rsidRPr="002E6A9E" w:rsidRDefault="002E6A9E" w:rsidP="002E6A9E">
      <w:pPr>
        <w:pStyle w:val="PRHeadline"/>
        <w:spacing w:line="240" w:lineRule="auto"/>
      </w:pPr>
      <w:r w:rsidRPr="002E6A9E">
        <w:t>Privatbanka se mění na Penta Bank. Skupina Penta dále posiluje svou pozici ve finančních službách</w:t>
      </w:r>
    </w:p>
    <w:p w14:paraId="3137B88C" w14:textId="1E88044C" w:rsidR="00000B92" w:rsidRPr="002E6A9E" w:rsidRDefault="00000B92" w:rsidP="00EC615C">
      <w:pPr>
        <w:pStyle w:val="PRDate"/>
        <w:rPr>
          <w:lang w:val="cs-CZ"/>
        </w:rPr>
      </w:pPr>
      <w:r w:rsidRPr="002E6A9E">
        <w:rPr>
          <w:lang w:val="cs-CZ"/>
        </w:rPr>
        <w:t xml:space="preserve">Praha, </w:t>
      </w:r>
      <w:sdt>
        <w:sdtPr>
          <w:rPr>
            <w:lang w:val="cs-CZ"/>
          </w:rPr>
          <w:id w:val="1143083999"/>
          <w:placeholder>
            <w:docPart w:val="ED0F6C30EEC26C48A10B8CCFD59CD7D0"/>
          </w:placeholder>
          <w:date w:fullDate="2026-05-18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2E6A9E" w:rsidRPr="002E6A9E">
            <w:rPr>
              <w:lang w:val="cs-CZ"/>
            </w:rPr>
            <w:t>18. května 2026</w:t>
          </w:r>
        </w:sdtContent>
      </w:sdt>
    </w:p>
    <w:p w14:paraId="41AF9EC3" w14:textId="30D1E132" w:rsidR="00DF0B7F" w:rsidRPr="002E6A9E" w:rsidRDefault="002E6A9E" w:rsidP="00EC615C">
      <w:pPr>
        <w:pStyle w:val="PRLead"/>
      </w:pPr>
      <w:r w:rsidRPr="002E6A9E">
        <w:t>Investiční skupina Penta posiluje svou pozici v oblasti finančních služeb. Tato oblast představuje pro skupinu atraktivní příležitost k dalšímu růstu. Klíčovým krokem je proměna Privatbanky na Penta Bank. Banka zaměřená na individuální a firemní bankovnictví mění název, představuje novou vizuální identitu, produktovou řadu vytvořenou v AI laboratoři a také nový Technology Hub.</w:t>
      </w:r>
    </w:p>
    <w:p w14:paraId="096A78C2" w14:textId="221E0F82" w:rsidR="008F6661" w:rsidRPr="002E6A9E" w:rsidRDefault="002E6A9E" w:rsidP="00EC615C">
      <w:pPr>
        <w:pStyle w:val="PRBody"/>
        <w:rPr>
          <w:lang w:val="cs-CZ"/>
        </w:rPr>
      </w:pPr>
      <w:r w:rsidRPr="002E6A9E">
        <w:rPr>
          <w:lang w:val="cs-CZ"/>
        </w:rPr>
        <w:t xml:space="preserve">Privatbanka má stabilní tržní pozici. Na trhu působí 31 let, z toho posledních osm let kromě Slovenska také v Česku. Součástí investiční skupiny Penta je od roku 2007 a právě silné zázemí jí nyní otevírá unikátní příležitosti. </w:t>
      </w:r>
      <w:r w:rsidRPr="002E6A9E">
        <w:rPr>
          <w:i/>
          <w:iCs/>
          <w:lang w:val="cs-CZ"/>
        </w:rPr>
        <w:t>„V Pentě máme čtyři šampiony s</w:t>
      </w:r>
      <w:r w:rsidR="00DC2AE9">
        <w:rPr>
          <w:i/>
          <w:iCs/>
          <w:lang w:val="cs-CZ"/>
        </w:rPr>
        <w:t xml:space="preserve"> úspěšnou</w:t>
      </w:r>
      <w:r w:rsidRPr="002E6A9E">
        <w:rPr>
          <w:i/>
          <w:iCs/>
          <w:lang w:val="cs-CZ"/>
        </w:rPr>
        <w:t xml:space="preserve"> mezinárodní expanzí: Dr. Maxe, Fortunu, Penta Hospitals a Penta Real Estate. </w:t>
      </w:r>
      <w:r w:rsidR="005C76D3">
        <w:rPr>
          <w:i/>
          <w:iCs/>
          <w:lang w:val="cs-CZ"/>
        </w:rPr>
        <w:br/>
      </w:r>
      <w:r w:rsidRPr="002E6A9E">
        <w:rPr>
          <w:i/>
          <w:iCs/>
          <w:lang w:val="cs-CZ"/>
        </w:rPr>
        <w:t>V sektoru bankovnictví a finančních služeb, kter</w:t>
      </w:r>
      <w:r w:rsidR="00EE3E69">
        <w:rPr>
          <w:i/>
          <w:iCs/>
          <w:lang w:val="cs-CZ"/>
        </w:rPr>
        <w:t>ý</w:t>
      </w:r>
      <w:r w:rsidRPr="002E6A9E">
        <w:rPr>
          <w:i/>
          <w:iCs/>
          <w:lang w:val="cs-CZ"/>
        </w:rPr>
        <w:t xml:space="preserve"> v naší skupině reprezentují Privatbanka, Penta Fund a Prima banka, vidíme s ohledem na vývoj trhu významný růstový potenciál. Privatbanka, kterou už dnes můžu nazývat Penta Bank, má s novým vedením ambici vytvořit platformu s přesahem mimo český a slovenský trh,“</w:t>
      </w:r>
      <w:r w:rsidRPr="002E6A9E">
        <w:rPr>
          <w:lang w:val="cs-CZ"/>
        </w:rPr>
        <w:t xml:space="preserve"> říká Marek Dospiva, partner skupiny Penta a její spoluzakladatel. </w:t>
      </w:r>
    </w:p>
    <w:p w14:paraId="0BF57A19" w14:textId="7645BAA7" w:rsidR="002E6A9E" w:rsidRDefault="002E6A9E" w:rsidP="002E6A9E">
      <w:pPr>
        <w:rPr>
          <w:lang w:val="cs-CZ"/>
        </w:rPr>
      </w:pPr>
      <w:r w:rsidRPr="002E6A9E">
        <w:rPr>
          <w:lang w:val="cs-CZ"/>
        </w:rPr>
        <w:t xml:space="preserve">Banku vede od listopadu 2025 Petr Řehák, zkušený lídr s téměř 30letou praxí, který přišel s jasným cílem: vybudovat další růstovou platformu skupiny. Kromě silného zázemí mu v tom pomůže kvalitní tým, jasná vize, dlouhodobá strategie a schopnost exekuce k dosažení cílů. </w:t>
      </w:r>
      <w:r w:rsidRPr="002E6A9E">
        <w:rPr>
          <w:i/>
          <w:iCs/>
          <w:lang w:val="cs-CZ"/>
        </w:rPr>
        <w:t xml:space="preserve">„Naší vizí je být bankou vašich budoucích úspěchů, kde osobní vztah, dlouhodobá odbornost, moderní technologie a digitální inovace tvoří jedinečnou kombinaci pro rozvíjení potenciálu našich klientů, zhodnocování jejich majetku a budování udržitelného úspěchu,“ </w:t>
      </w:r>
      <w:r w:rsidRPr="002E6A9E">
        <w:rPr>
          <w:lang w:val="cs-CZ"/>
        </w:rPr>
        <w:t xml:space="preserve">popisuje Petr Řehák, generální ředitel a předseda představenstva Penta Bank. Partnerem chce být banka pro individuální klienty, firmy, instituce </w:t>
      </w:r>
      <w:r w:rsidR="005C76D3">
        <w:rPr>
          <w:lang w:val="cs-CZ"/>
        </w:rPr>
        <w:br/>
      </w:r>
      <w:r w:rsidRPr="002E6A9E">
        <w:rPr>
          <w:lang w:val="cs-CZ"/>
        </w:rPr>
        <w:t xml:space="preserve">i municipality. </w:t>
      </w:r>
    </w:p>
    <w:p w14:paraId="46CCCE45" w14:textId="77777777" w:rsidR="002E6A9E" w:rsidRDefault="002E6A9E" w:rsidP="002E6A9E">
      <w:pPr>
        <w:rPr>
          <w:lang w:val="cs-CZ"/>
        </w:rPr>
      </w:pPr>
    </w:p>
    <w:p w14:paraId="4E2394B5" w14:textId="77777777" w:rsidR="002E6A9E" w:rsidRDefault="002E6A9E" w:rsidP="002E6A9E">
      <w:pPr>
        <w:rPr>
          <w:b/>
          <w:bCs/>
          <w:lang w:val="cs-CZ"/>
        </w:rPr>
      </w:pPr>
      <w:r w:rsidRPr="002E6A9E">
        <w:rPr>
          <w:b/>
          <w:bCs/>
          <w:lang w:val="cs-CZ"/>
        </w:rPr>
        <w:t>Nový claim zdůrazňuje společný úspěch</w:t>
      </w:r>
    </w:p>
    <w:p w14:paraId="7A4A3E3D" w14:textId="77777777" w:rsidR="002E6A9E" w:rsidRPr="002E6A9E" w:rsidRDefault="002E6A9E" w:rsidP="002E6A9E">
      <w:pPr>
        <w:rPr>
          <w:b/>
          <w:bCs/>
          <w:lang w:val="cs-CZ"/>
        </w:rPr>
      </w:pPr>
    </w:p>
    <w:p w14:paraId="460CC2FD" w14:textId="6C167CFF" w:rsidR="002E6A9E" w:rsidRDefault="002E6A9E" w:rsidP="002E6A9E">
      <w:pPr>
        <w:rPr>
          <w:lang w:val="cs-CZ"/>
        </w:rPr>
      </w:pPr>
      <w:r w:rsidRPr="002E6A9E">
        <w:rPr>
          <w:lang w:val="cs-CZ"/>
        </w:rPr>
        <w:t xml:space="preserve">Rebrandingu předcházela důkladná analytická fáze, jejíž součástí byla i rozsáhlá brandová studie. </w:t>
      </w:r>
      <w:r w:rsidRPr="002E6A9E">
        <w:rPr>
          <w:i/>
          <w:iCs/>
          <w:lang w:val="cs-CZ"/>
        </w:rPr>
        <w:t xml:space="preserve">„V Česku je znalost značky Penta na 75 procentech, na Slovensku 98 procent. Více než 80 procent klientů si spojuje značku Penta </w:t>
      </w:r>
      <w:r w:rsidR="005C76D3">
        <w:rPr>
          <w:i/>
          <w:iCs/>
          <w:lang w:val="cs-CZ"/>
        </w:rPr>
        <w:br/>
      </w:r>
      <w:r w:rsidRPr="002E6A9E">
        <w:rPr>
          <w:i/>
          <w:iCs/>
          <w:lang w:val="cs-CZ"/>
        </w:rPr>
        <w:t>s úspěchem a 90 procent klientů vidí příležitost v investicích do reálné ekonomiky se značkou Penta. Investice s Penta Bank by zvažovalo 54 procent potenciálních individuálních klientů a 60 procent potenciálních firemních klientů,“</w:t>
      </w:r>
      <w:r w:rsidRPr="002E6A9E">
        <w:rPr>
          <w:lang w:val="cs-CZ"/>
        </w:rPr>
        <w:t xml:space="preserve"> popisuje klíčová zjištění studie Henrieta Arslanová, ředitelka marketingu Penta Bank.</w:t>
      </w:r>
    </w:p>
    <w:p w14:paraId="52BC55E1" w14:textId="77777777" w:rsidR="002E6A9E" w:rsidRPr="002E6A9E" w:rsidRDefault="002E6A9E" w:rsidP="002E6A9E">
      <w:pPr>
        <w:rPr>
          <w:lang w:val="cs-CZ"/>
        </w:rPr>
      </w:pPr>
    </w:p>
    <w:p w14:paraId="5EA01AF9" w14:textId="4E871CB5" w:rsidR="002E6A9E" w:rsidRDefault="002E6A9E" w:rsidP="002E6A9E">
      <w:pPr>
        <w:rPr>
          <w:lang w:val="cs-CZ"/>
        </w:rPr>
      </w:pPr>
      <w:r w:rsidRPr="002E6A9E">
        <w:rPr>
          <w:lang w:val="cs-CZ"/>
        </w:rPr>
        <w:t>Banka věří, že skutečný úspěch přináší hodnotu všem, proto také její claim zní: Success. Together.</w:t>
      </w:r>
      <w:r>
        <w:rPr>
          <w:lang w:val="cs-CZ"/>
        </w:rPr>
        <w:t xml:space="preserve"> </w:t>
      </w:r>
      <w:r w:rsidRPr="002E6A9E">
        <w:rPr>
          <w:i/>
          <w:iCs/>
          <w:lang w:val="cs-CZ"/>
        </w:rPr>
        <w:t>„Vytváříme podmínky, abychom se společně s našimi klienty stali synonymem úspěchu,“</w:t>
      </w:r>
      <w:r w:rsidRPr="002E6A9E">
        <w:rPr>
          <w:lang w:val="cs-CZ"/>
        </w:rPr>
        <w:t xml:space="preserve"> vysvětluje Henrieta Arslanová. Nová vizuální identita reflektuje skupinu Penta. </w:t>
      </w:r>
    </w:p>
    <w:p w14:paraId="0025A1B0" w14:textId="77777777" w:rsidR="002E6A9E" w:rsidRDefault="002E6A9E" w:rsidP="002E6A9E">
      <w:pPr>
        <w:rPr>
          <w:lang w:val="cs-CZ"/>
        </w:rPr>
      </w:pPr>
    </w:p>
    <w:p w14:paraId="4BA7327E" w14:textId="77777777" w:rsidR="002E6A9E" w:rsidRPr="002E6A9E" w:rsidRDefault="002E6A9E" w:rsidP="002E6A9E">
      <w:pPr>
        <w:rPr>
          <w:lang w:val="cs-CZ"/>
        </w:rPr>
      </w:pPr>
      <w:r w:rsidRPr="002E6A9E">
        <w:rPr>
          <w:b/>
          <w:bCs/>
          <w:lang w:val="cs-CZ"/>
        </w:rPr>
        <w:t>Originální vlastní řada produktů vyvinutá v AI laboratoři</w:t>
      </w:r>
      <w:r w:rsidRPr="002E6A9E">
        <w:rPr>
          <w:lang w:val="cs-CZ"/>
        </w:rPr>
        <w:t xml:space="preserve"> </w:t>
      </w:r>
    </w:p>
    <w:p w14:paraId="0255FB66" w14:textId="77777777" w:rsidR="002E6A9E" w:rsidRPr="002E6A9E" w:rsidRDefault="002E6A9E" w:rsidP="002E6A9E">
      <w:pPr>
        <w:rPr>
          <w:b/>
          <w:bCs/>
          <w:lang w:val="cs-CZ"/>
        </w:rPr>
      </w:pPr>
    </w:p>
    <w:p w14:paraId="4D5ADB40" w14:textId="64741AAF" w:rsidR="002D4745" w:rsidRDefault="002E6A9E" w:rsidP="002E6A9E">
      <w:pPr>
        <w:rPr>
          <w:i/>
          <w:iCs/>
          <w:lang w:val="cs-CZ"/>
        </w:rPr>
        <w:sectPr w:rsidR="002D4745" w:rsidSect="00B47FE8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907" w:bottom="1134" w:left="907" w:header="0" w:footer="680" w:gutter="0"/>
          <w:pgNumType w:start="1"/>
          <w:cols w:space="720"/>
          <w:titlePg/>
          <w:docGrid w:linePitch="272"/>
        </w:sectPr>
      </w:pPr>
      <w:r w:rsidRPr="002E6A9E">
        <w:rPr>
          <w:i/>
          <w:iCs/>
          <w:lang w:val="cs-CZ"/>
        </w:rPr>
        <w:t>„Interní inovační laboratoř pro vývoj nových bankovních produktů je naším klíčovým benefitem. Cestu nového produktu na trh zkracuje z měsíců na týdny,“</w:t>
      </w:r>
      <w:r w:rsidRPr="002E6A9E">
        <w:rPr>
          <w:lang w:val="cs-CZ"/>
        </w:rPr>
        <w:t xml:space="preserve"> říká o AI Product Lab Marek Benčat, obchodní ředitel a člen představenstva Penta Bank. Banka v této laboratoři nyní vyvinula novou investiční řadu Avior</w:t>
      </w:r>
      <w:r w:rsidR="006E432B" w:rsidRPr="002E6A9E">
        <w:rPr>
          <w:lang w:val="cs-CZ"/>
        </w:rPr>
        <w:t>*</w:t>
      </w:r>
      <w:r w:rsidRPr="002E6A9E">
        <w:rPr>
          <w:lang w:val="cs-CZ"/>
        </w:rPr>
        <w:t>, která nabízí unikátní kombinac</w:t>
      </w:r>
      <w:r w:rsidR="00D178DB">
        <w:rPr>
          <w:lang w:val="cs-CZ"/>
        </w:rPr>
        <w:t>i</w:t>
      </w:r>
      <w:r w:rsidRPr="002E6A9E">
        <w:rPr>
          <w:lang w:val="cs-CZ"/>
        </w:rPr>
        <w:t xml:space="preserve"> dvou produktů v jednom řešení. </w:t>
      </w:r>
      <w:r w:rsidRPr="002E6A9E">
        <w:rPr>
          <w:i/>
          <w:iCs/>
          <w:lang w:val="cs-CZ"/>
        </w:rPr>
        <w:t xml:space="preserve">„Klient tak získá vyšší zhodnocení než ze samostatného produktu. Aktuálně řadu tvoří </w:t>
      </w:r>
      <w:r w:rsidR="00EB4137">
        <w:rPr>
          <w:i/>
          <w:iCs/>
          <w:lang w:val="cs-CZ"/>
        </w:rPr>
        <w:t>dva</w:t>
      </w:r>
      <w:r w:rsidR="00EB4137" w:rsidRPr="002E6A9E">
        <w:rPr>
          <w:i/>
          <w:iCs/>
          <w:lang w:val="cs-CZ"/>
        </w:rPr>
        <w:t xml:space="preserve"> </w:t>
      </w:r>
      <w:r w:rsidRPr="002E6A9E">
        <w:rPr>
          <w:i/>
          <w:iCs/>
          <w:lang w:val="cs-CZ"/>
        </w:rPr>
        <w:t xml:space="preserve">produkty. </w:t>
      </w:r>
    </w:p>
    <w:p w14:paraId="4AF8F3A1" w14:textId="4710EA98" w:rsidR="002E6A9E" w:rsidRPr="002E6A9E" w:rsidRDefault="002E6A9E" w:rsidP="002E6A9E">
      <w:pPr>
        <w:rPr>
          <w:lang w:val="cs-CZ"/>
        </w:rPr>
      </w:pPr>
      <w:r w:rsidRPr="002E6A9E">
        <w:rPr>
          <w:i/>
          <w:iCs/>
          <w:lang w:val="cs-CZ"/>
        </w:rPr>
        <w:lastRenderedPageBreak/>
        <w:t xml:space="preserve">Avior Invest automaticky zhodnocuje průběžné výnosy z dluhopisů a diverzifikuje portfolio přesně podle investičních preferencí klientů. Avior Duo </w:t>
      </w:r>
      <w:r w:rsidR="00EB4137">
        <w:rPr>
          <w:i/>
          <w:iCs/>
          <w:lang w:val="cs-CZ"/>
        </w:rPr>
        <w:t xml:space="preserve">zase </w:t>
      </w:r>
      <w:r w:rsidRPr="002E6A9E">
        <w:rPr>
          <w:i/>
          <w:iCs/>
          <w:lang w:val="cs-CZ"/>
        </w:rPr>
        <w:t xml:space="preserve">představuje investiční nabídku pro naše stávající klienty, kteří se rozhodnou reinvestovat své prostředky do korporátního dluhopisu Penta. Těmto klientům nabízíme možnost uložení jejich likvidních prostředků na </w:t>
      </w:r>
      <w:r w:rsidR="005C76D3">
        <w:rPr>
          <w:i/>
          <w:iCs/>
          <w:lang w:val="cs-CZ"/>
        </w:rPr>
        <w:t xml:space="preserve">eurový </w:t>
      </w:r>
      <w:r w:rsidRPr="002E6A9E">
        <w:rPr>
          <w:i/>
          <w:iCs/>
          <w:lang w:val="cs-CZ"/>
        </w:rPr>
        <w:t>spořicí účet se zvýhodněným úročením</w:t>
      </w:r>
      <w:r w:rsidR="00EE3E69">
        <w:rPr>
          <w:i/>
          <w:iCs/>
          <w:lang w:val="cs-CZ"/>
        </w:rPr>
        <w:t xml:space="preserve">. </w:t>
      </w:r>
      <w:r w:rsidR="006F57DA" w:rsidRPr="006F57DA">
        <w:rPr>
          <w:i/>
          <w:iCs/>
          <w:lang w:val="cs-CZ"/>
        </w:rPr>
        <w:t>Produkt Avior Duo je od 18. 5. k dispozici pouze na Slovensku a jeho uvedení na český trh připravujeme</w:t>
      </w:r>
      <w:r w:rsidRPr="002E6A9E">
        <w:rPr>
          <w:i/>
          <w:iCs/>
          <w:lang w:val="cs-CZ"/>
        </w:rPr>
        <w:t>,“</w:t>
      </w:r>
      <w:r w:rsidRPr="002E6A9E">
        <w:rPr>
          <w:lang w:val="cs-CZ"/>
        </w:rPr>
        <w:t xml:space="preserve"> popisuje Marek Benčat.</w:t>
      </w:r>
    </w:p>
    <w:p w14:paraId="1E80E481" w14:textId="77777777" w:rsidR="005C76D3" w:rsidRDefault="005C76D3" w:rsidP="002E6A9E">
      <w:pPr>
        <w:rPr>
          <w:lang w:val="cs-CZ"/>
        </w:rPr>
      </w:pPr>
    </w:p>
    <w:p w14:paraId="361399E2" w14:textId="3406DEA9" w:rsidR="00EB4137" w:rsidRDefault="006F57DA" w:rsidP="002E6A9E">
      <w:pPr>
        <w:rPr>
          <w:lang w:val="cs-CZ"/>
        </w:rPr>
      </w:pPr>
      <w:r>
        <w:rPr>
          <w:noProof/>
          <w:lang w:val="cs-CZ"/>
        </w:rPr>
        <w:drawing>
          <wp:inline distT="0" distB="0" distL="0" distR="0" wp14:anchorId="0698CBAB" wp14:editId="31D642D7">
            <wp:extent cx="6351270" cy="3586480"/>
            <wp:effectExtent l="0" t="0" r="0" b="0"/>
            <wp:docPr id="105771846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71846" name="Obrázek 105771846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70" cy="3586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D44B0" w14:textId="77777777" w:rsidR="005C76D3" w:rsidRDefault="005C76D3" w:rsidP="002E6A9E">
      <w:pPr>
        <w:rPr>
          <w:lang w:val="cs-CZ"/>
        </w:rPr>
      </w:pPr>
    </w:p>
    <w:p w14:paraId="1790B3BD" w14:textId="08310E00" w:rsidR="002E6A9E" w:rsidRDefault="002E6A9E" w:rsidP="002E6A9E">
      <w:pPr>
        <w:rPr>
          <w:lang w:val="cs-CZ"/>
        </w:rPr>
      </w:pPr>
      <w:r w:rsidRPr="002E6A9E">
        <w:rPr>
          <w:lang w:val="cs-CZ"/>
        </w:rPr>
        <w:t xml:space="preserve">Kromě nových produktů banka u příležitosti představení značky Penta Bank připravila také promo nabídky*: </w:t>
      </w:r>
    </w:p>
    <w:p w14:paraId="5B68ECFB" w14:textId="77777777" w:rsidR="00B47FE8" w:rsidRPr="00B47FE8" w:rsidRDefault="00B47FE8" w:rsidP="00B47FE8">
      <w:pPr>
        <w:rPr>
          <w:lang w:val="cs-CZ"/>
        </w:rPr>
      </w:pPr>
    </w:p>
    <w:p w14:paraId="657A4E32" w14:textId="600E8E6E" w:rsidR="00893960" w:rsidRPr="002E6A9E" w:rsidRDefault="00751DAD" w:rsidP="00893960">
      <w:pPr>
        <w:pStyle w:val="Zpat"/>
        <w:rPr>
          <w:i/>
          <w:iCs/>
          <w:lang w:val="cs-CZ"/>
        </w:rPr>
      </w:pPr>
      <w:r>
        <w:rPr>
          <w:i/>
          <w:iCs/>
          <w:noProof/>
          <w:lang w:val="cs-CZ"/>
        </w:rPr>
        <w:drawing>
          <wp:inline distT="0" distB="0" distL="0" distR="0" wp14:anchorId="297AF94A" wp14:editId="034AE0F0">
            <wp:extent cx="6408420" cy="3600450"/>
            <wp:effectExtent l="0" t="0" r="0" b="0"/>
            <wp:docPr id="522571303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71303" name="Obrázek 52257130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3960" w:rsidRPr="002E6A9E">
        <w:rPr>
          <w:i/>
          <w:iCs/>
          <w:lang w:val="cs-CZ"/>
        </w:rPr>
        <w:t xml:space="preserve">* S investicí do dluhopisů jsou spojena rizika. </w:t>
      </w:r>
    </w:p>
    <w:p w14:paraId="1965985B" w14:textId="2016B280" w:rsidR="00B47FE8" w:rsidRDefault="00B47FE8" w:rsidP="002E6A9E">
      <w:pPr>
        <w:rPr>
          <w:b/>
          <w:bCs/>
          <w:lang w:val="cs-CZ"/>
        </w:rPr>
        <w:sectPr w:rsidR="00B47FE8" w:rsidSect="00B47FE8">
          <w:footerReference w:type="default" r:id="rId17"/>
          <w:footerReference w:type="first" r:id="rId18"/>
          <w:pgSz w:w="11906" w:h="16838"/>
          <w:pgMar w:top="1701" w:right="907" w:bottom="1134" w:left="907" w:header="0" w:footer="720" w:gutter="0"/>
          <w:pgNumType w:start="1"/>
          <w:cols w:space="720"/>
          <w:titlePg/>
          <w:docGrid w:linePitch="272"/>
        </w:sectPr>
      </w:pPr>
    </w:p>
    <w:p w14:paraId="0C73099C" w14:textId="77777777" w:rsidR="001F3146" w:rsidRDefault="001F3146" w:rsidP="002E6A9E">
      <w:pPr>
        <w:rPr>
          <w:b/>
          <w:bCs/>
          <w:lang w:val="cs-CZ"/>
        </w:rPr>
      </w:pPr>
    </w:p>
    <w:p w14:paraId="70061B78" w14:textId="6DCA7EE5" w:rsidR="002E6A9E" w:rsidRDefault="002E6A9E" w:rsidP="002E6A9E">
      <w:pPr>
        <w:rPr>
          <w:b/>
          <w:bCs/>
          <w:lang w:val="cs-CZ"/>
        </w:rPr>
      </w:pPr>
      <w:r w:rsidRPr="002E6A9E">
        <w:rPr>
          <w:b/>
          <w:bCs/>
          <w:lang w:val="cs-CZ"/>
        </w:rPr>
        <w:t>Technologický rozvoj jako dlouhodobá priorita</w:t>
      </w:r>
    </w:p>
    <w:p w14:paraId="19397A8F" w14:textId="77777777" w:rsidR="002E6A9E" w:rsidRPr="002E6A9E" w:rsidRDefault="002E6A9E" w:rsidP="002E6A9E">
      <w:pPr>
        <w:rPr>
          <w:b/>
          <w:bCs/>
          <w:lang w:val="cs-CZ"/>
        </w:rPr>
      </w:pPr>
    </w:p>
    <w:p w14:paraId="4E08A6D3" w14:textId="7D5B0855" w:rsidR="002E6A9E" w:rsidRDefault="002E6A9E" w:rsidP="002E6A9E">
      <w:pPr>
        <w:rPr>
          <w:i/>
          <w:iCs/>
          <w:lang w:val="cs-CZ"/>
        </w:rPr>
      </w:pPr>
      <w:r w:rsidRPr="002E6A9E">
        <w:rPr>
          <w:lang w:val="cs-CZ"/>
        </w:rPr>
        <w:t xml:space="preserve">Digitální inovace a moderní technologie chce Penta Bank využívat ve prospěch klientů a rychlejšímu přístupu ke kvalitním informacím, přijímání správných rozhodnutí a efektivní správě majetku s maximálním komfortem. </w:t>
      </w:r>
      <w:r w:rsidRPr="002E6A9E">
        <w:rPr>
          <w:i/>
          <w:iCs/>
          <w:lang w:val="cs-CZ"/>
        </w:rPr>
        <w:t>„Budujeme technologickou platformu, na které naši bankéři budou klientům poskytovat poradenství a společně s nimi dělat lepší finanční rozhodnutí,“</w:t>
      </w:r>
      <w:r w:rsidRPr="002E6A9E">
        <w:rPr>
          <w:lang w:val="cs-CZ"/>
        </w:rPr>
        <w:t xml:space="preserve"> popisuje Jiří Mizera, provozní ředitel a člen představenstva Penta Bank. Technologickou platformu začala banka stavět v prosinci 2025 a nyní ukázala první výsledky – web, internetové bankovnictví, digitální onboarding a mobilní aplikaci. Dále se chce zaměřit na core banking, investice a také umělou inteligenci. </w:t>
      </w:r>
      <w:r w:rsidRPr="002E6A9E">
        <w:rPr>
          <w:i/>
          <w:iCs/>
          <w:lang w:val="cs-CZ"/>
        </w:rPr>
        <w:t xml:space="preserve">„AI mění roli banky. </w:t>
      </w:r>
      <w:r w:rsidR="005C76D3">
        <w:rPr>
          <w:i/>
          <w:iCs/>
          <w:lang w:val="cs-CZ"/>
        </w:rPr>
        <w:br/>
      </w:r>
      <w:r w:rsidRPr="002E6A9E">
        <w:rPr>
          <w:i/>
          <w:iCs/>
          <w:lang w:val="cs-CZ"/>
        </w:rPr>
        <w:t>Z reaktivní k proaktivní. AI sleduje portfolio, signalizuje příležitosti a rizika dřív, než vzniknou,“</w:t>
      </w:r>
      <w:r w:rsidRPr="002E6A9E">
        <w:rPr>
          <w:lang w:val="cs-CZ"/>
        </w:rPr>
        <w:t xml:space="preserve"> popisuje Jiří Mizera </w:t>
      </w:r>
      <w:r w:rsidR="005C76D3">
        <w:rPr>
          <w:lang w:val="cs-CZ"/>
        </w:rPr>
        <w:br/>
      </w:r>
      <w:r w:rsidRPr="002E6A9E">
        <w:rPr>
          <w:lang w:val="cs-CZ"/>
        </w:rPr>
        <w:t xml:space="preserve">a dodává: </w:t>
      </w:r>
      <w:r w:rsidRPr="002E6A9E">
        <w:rPr>
          <w:i/>
          <w:iCs/>
          <w:lang w:val="cs-CZ"/>
        </w:rPr>
        <w:t>„Aby naši klienti dostávali to nejlepší, musíme to nejlepší stavět doma. S naším týmem proto budujeme Technology hub, kter</w:t>
      </w:r>
      <w:r w:rsidR="006E432B">
        <w:rPr>
          <w:i/>
          <w:iCs/>
          <w:lang w:val="cs-CZ"/>
        </w:rPr>
        <w:t>ý</w:t>
      </w:r>
      <w:r w:rsidRPr="002E6A9E">
        <w:rPr>
          <w:i/>
          <w:iCs/>
          <w:lang w:val="cs-CZ"/>
        </w:rPr>
        <w:t xml:space="preserve"> se stane centrem technologického rozvoje pro Česko, Slovensko a další trhy.</w:t>
      </w:r>
      <w:r w:rsidR="003C7C18">
        <w:rPr>
          <w:i/>
          <w:iCs/>
          <w:lang w:val="cs-CZ"/>
        </w:rPr>
        <w:t>“</w:t>
      </w:r>
    </w:p>
    <w:p w14:paraId="1E1E7D46" w14:textId="77777777" w:rsidR="00E51EA6" w:rsidRDefault="00E51EA6" w:rsidP="002E6A9E">
      <w:pPr>
        <w:rPr>
          <w:i/>
          <w:iCs/>
          <w:lang w:val="cs-CZ"/>
        </w:rPr>
      </w:pPr>
    </w:p>
    <w:p w14:paraId="01DE5B87" w14:textId="5EC54DC6" w:rsidR="002E6A9E" w:rsidRDefault="002E6A9E" w:rsidP="002E6A9E">
      <w:pPr>
        <w:rPr>
          <w:b/>
          <w:bCs/>
          <w:lang w:val="cs-CZ"/>
        </w:rPr>
      </w:pPr>
      <w:r w:rsidRPr="002E6A9E">
        <w:rPr>
          <w:b/>
          <w:bCs/>
          <w:lang w:val="cs-CZ"/>
        </w:rPr>
        <w:t>Další příležitosti k</w:t>
      </w:r>
      <w:r>
        <w:rPr>
          <w:b/>
          <w:bCs/>
          <w:lang w:val="cs-CZ"/>
        </w:rPr>
        <w:t> </w:t>
      </w:r>
      <w:r w:rsidRPr="002E6A9E">
        <w:rPr>
          <w:b/>
          <w:bCs/>
          <w:lang w:val="cs-CZ"/>
        </w:rPr>
        <w:t>růstu</w:t>
      </w:r>
    </w:p>
    <w:p w14:paraId="4FC671B8" w14:textId="313E2E4A" w:rsidR="002E6A9E" w:rsidRPr="006E432B" w:rsidRDefault="00A23F5B" w:rsidP="002E6A9E">
      <w:pPr>
        <w:rPr>
          <w:b/>
          <w:bCs/>
          <w:lang w:val="cs-CZ"/>
        </w:rPr>
      </w:pPr>
      <w:r>
        <w:rPr>
          <w:lang w:val="cs-CZ"/>
        </w:rPr>
        <w:br/>
      </w:r>
      <w:r w:rsidR="002E6A9E" w:rsidRPr="006E432B">
        <w:rPr>
          <w:lang w:val="cs-CZ"/>
        </w:rPr>
        <w:t xml:space="preserve">Penta Bank se nyní soustředí na rozvoj v České republice. </w:t>
      </w:r>
      <w:r w:rsidR="002E6A9E" w:rsidRPr="006E432B">
        <w:rPr>
          <w:i/>
          <w:iCs/>
          <w:lang w:val="cs-CZ"/>
        </w:rPr>
        <w:t xml:space="preserve">„Český trh investic a depozit je v našich cílových segmentech třikrát až čtyřikrát větší. V první fázi rozvoje je tak logickým krokem,“ </w:t>
      </w:r>
      <w:r w:rsidR="002E6A9E" w:rsidRPr="006E432B">
        <w:rPr>
          <w:lang w:val="cs-CZ"/>
        </w:rPr>
        <w:t xml:space="preserve">vysvětluje Marek Benčat. Banka už má ale jasno </w:t>
      </w:r>
      <w:r w:rsidR="005C76D3">
        <w:rPr>
          <w:lang w:val="cs-CZ"/>
        </w:rPr>
        <w:br/>
      </w:r>
      <w:r w:rsidR="002E6A9E" w:rsidRPr="006E432B">
        <w:rPr>
          <w:lang w:val="cs-CZ"/>
        </w:rPr>
        <w:t xml:space="preserve">i o dalších příležitostech. </w:t>
      </w:r>
      <w:r w:rsidR="002E6A9E" w:rsidRPr="006E432B">
        <w:rPr>
          <w:i/>
          <w:iCs/>
          <w:lang w:val="cs-CZ"/>
        </w:rPr>
        <w:t>„V následující fázi se zaměříme na další evropské trhy, kde už skupina Penta působí, a plně tak využijeme společné synergie,“</w:t>
      </w:r>
      <w:r w:rsidR="002E6A9E" w:rsidRPr="006E432B">
        <w:rPr>
          <w:lang w:val="cs-CZ"/>
        </w:rPr>
        <w:t xml:space="preserve"> dodává Petr Řehák. Vedle organického růstu banka průběžně vyhodnocuje také možnosti </w:t>
      </w:r>
      <w:r w:rsidR="004B08C3" w:rsidRPr="004B08C3">
        <w:rPr>
          <w:lang w:val="cs-CZ"/>
        </w:rPr>
        <w:t>inorganického</w:t>
      </w:r>
      <w:r w:rsidR="002E6A9E" w:rsidRPr="006E432B">
        <w:rPr>
          <w:lang w:val="cs-CZ"/>
        </w:rPr>
        <w:t xml:space="preserve"> růstu a potenciální akviziční příležitosti, které by mohly strategicky posílit její tržní pozici. Stavět chce přitom jednu banku s unikátním modulárním ekosystémem, nikoliv budovat paralelní banku v každé zemi.  </w:t>
      </w:r>
    </w:p>
    <w:p w14:paraId="3F299361" w14:textId="77777777" w:rsidR="002E6A9E" w:rsidRPr="006E432B" w:rsidRDefault="002E6A9E" w:rsidP="002E6A9E">
      <w:pPr>
        <w:rPr>
          <w:i/>
          <w:iCs/>
          <w:lang w:val="cs-CZ"/>
        </w:rPr>
      </w:pPr>
    </w:p>
    <w:p w14:paraId="16BA3293" w14:textId="77777777" w:rsidR="002E6A9E" w:rsidRPr="00EC615C" w:rsidRDefault="002E6A9E" w:rsidP="002E6A9E">
      <w:pPr>
        <w:rPr>
          <w:lang w:val="cs-CZ"/>
        </w:rPr>
      </w:pPr>
    </w:p>
    <w:sectPr w:rsidR="002E6A9E" w:rsidRPr="00EC615C" w:rsidSect="00A651CD">
      <w:footerReference w:type="first" r:id="rId19"/>
      <w:pgSz w:w="11906" w:h="16838"/>
      <w:pgMar w:top="1701" w:right="907" w:bottom="3119" w:left="907" w:header="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17E7A" w14:textId="77777777" w:rsidR="00501164" w:rsidRDefault="00501164" w:rsidP="006603D4">
      <w:r>
        <w:separator/>
      </w:r>
    </w:p>
  </w:endnote>
  <w:endnote w:type="continuationSeparator" w:id="0">
    <w:p w14:paraId="16977999" w14:textId="77777777" w:rsidR="00501164" w:rsidRDefault="00501164" w:rsidP="0066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D87AA41-3E0E-4C72-A3E0-DA4E625BB769}"/>
    <w:embedBold r:id="rId2" w:fontKey="{1A5D35C0-BA59-4F52-9FB8-A10153E99CF9}"/>
    <w:embedItalic r:id="rId3" w:fontKey="{29498DFA-6D7F-4470-922F-A1660E38858D}"/>
    <w:embedBoldItalic r:id="rId4" w:fontKey="{2FB6E53A-D2B0-46DA-9DA8-529AA8A5C13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  <w:embedItalic r:id="rId5" w:fontKey="{C53C0169-B627-4760-922D-5F10088ECCE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7B28FE1A-4055-496A-A0B3-A62F9DD7A33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50BC9655-99A5-4407-8AD6-AC0F408B73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4992" w14:textId="77777777" w:rsidR="003533AF" w:rsidRPr="00190BC7" w:rsidRDefault="006D38E5" w:rsidP="006603D4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D9C7FB" wp14:editId="20D20242">
              <wp:simplePos x="0" y="0"/>
              <wp:positionH relativeFrom="column">
                <wp:posOffset>-78511</wp:posOffset>
              </wp:positionH>
              <wp:positionV relativeFrom="paragraph">
                <wp:posOffset>-1192022</wp:posOffset>
              </wp:positionV>
              <wp:extent cx="6495898" cy="1192378"/>
              <wp:effectExtent l="0" t="0" r="0" b="0"/>
              <wp:wrapNone/>
              <wp:docPr id="465228316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5898" cy="11923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B75D45" w14:textId="06A45036" w:rsidR="006D38E5" w:rsidRPr="006D38E5" w:rsidRDefault="006D38E5" w:rsidP="00EC615C">
                          <w:pPr>
                            <w:pStyle w:val="PRBoilerplate"/>
                          </w:pPr>
                          <w:r w:rsidRPr="006D38E5">
                            <w:rPr>
                              <w:b/>
                              <w:bCs/>
                            </w:rPr>
                            <w:t>Penta Bank:</w:t>
                          </w:r>
                          <w:r w:rsidRPr="006D38E5">
                            <w:t xml:space="preserve"> Penta Bank je investiční bank</w:t>
                          </w:r>
                          <w:r w:rsidR="0056029E">
                            <w:t>a</w:t>
                          </w:r>
                          <w:r w:rsidRPr="006D38E5">
                            <w:t xml:space="preserve"> působící na </w:t>
                          </w:r>
                          <w:r w:rsidR="0056029E">
                            <w:t>českém a slovenském trhu</w:t>
                          </w:r>
                          <w:r w:rsidRPr="006D38E5">
                            <w:t xml:space="preserve">. Poskytuje komplexní služby v oblasti správy aktiv, investičního </w:t>
                          </w:r>
                          <w:r w:rsidRPr="00EC615C">
                            <w:t>bankovnictví</w:t>
                          </w:r>
                          <w:r w:rsidRPr="006D38E5">
                            <w:t xml:space="preserve"> a obchodování s finančními instrumenty. Dlouhodobě klade důraz na inovace, řízení rizik a vysokou úroveň bezpečnosti klientských operací.</w:t>
                          </w:r>
                        </w:p>
                        <w:p w14:paraId="4181F1E3" w14:textId="02BE2B58" w:rsidR="006D38E5" w:rsidRPr="006D38E5" w:rsidRDefault="006D38E5" w:rsidP="00EC615C">
                          <w:pPr>
                            <w:pStyle w:val="PRBoilerplate"/>
                          </w:pPr>
                          <w:r w:rsidRPr="006D38E5">
                            <w:rPr>
                              <w:b/>
                              <w:bCs/>
                            </w:rPr>
                            <w:t xml:space="preserve">O Skupině Penta: </w:t>
                          </w:r>
                          <w:r w:rsidRPr="006D38E5">
                            <w:t>Penta je středoevropská skupina založená v roce 1994, která působí hlavně v maloobchodu, zdravotnictví, developmentu, finančních službách, médiích a výrobě. Její portfoliové firmy zaměstnávají více než 60 000 lidí a hodnota souhrnného obratu skupiny dosáhla v roce 2025 výše 296 mld. Kč. Penta působí v 11 evropských zemích a má kanceláře v Praze, Bratislavě, Varšavě a Limassolu.</w:t>
                          </w:r>
                        </w:p>
                        <w:p w14:paraId="312978CB" w14:textId="77777777" w:rsidR="006D38E5" w:rsidRPr="006D38E5" w:rsidRDefault="006D38E5" w:rsidP="00EC615C">
                          <w:pPr>
                            <w:pStyle w:val="PRContactLabel"/>
                          </w:pPr>
                          <w:r w:rsidRPr="006D38E5">
                            <w:t xml:space="preserve">PR </w:t>
                          </w:r>
                          <w:r w:rsidRPr="00EC615C">
                            <w:t>kontakt</w:t>
                          </w:r>
                        </w:p>
                        <w:p w14:paraId="1F0BC9BB" w14:textId="20A68099" w:rsidR="006D38E5" w:rsidRPr="006D38E5" w:rsidRDefault="006D38E5" w:rsidP="00EC615C">
                          <w:pPr>
                            <w:pStyle w:val="PRContactText"/>
                          </w:pPr>
                          <w:r w:rsidRPr="006D38E5">
                            <w:t xml:space="preserve">Kateřina Petko, Head of </w:t>
                          </w:r>
                          <w:r w:rsidRPr="00EC615C">
                            <w:t>Communication</w:t>
                          </w:r>
                          <w:r w:rsidRPr="006D38E5">
                            <w:t xml:space="preserve"> &amp; CSR, katerina.petko@pentabank.com, +420 703 347 130</w:t>
                          </w:r>
                        </w:p>
                        <w:p w14:paraId="2246D770" w14:textId="77777777" w:rsidR="006D38E5" w:rsidRPr="006D38E5" w:rsidRDefault="006D38E5">
                          <w:pPr>
                            <w:rPr>
                              <w:lang w:val="cs-CZ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D9C7F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-6.2pt;margin-top:-93.85pt;width:511.5pt;height:9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" filled="f" stroked="f" strokeweight=".5pt">
              <v:textbox>
                <w:txbxContent>
                  <w:p w14:paraId="1CB75D45" w14:textId="06A45036" w:rsidR="006D38E5" w:rsidRPr="006D38E5" w:rsidRDefault="006D38E5" w:rsidP="00EC615C">
                    <w:pPr>
                      <w:pStyle w:val="PRBoilerplate"/>
                    </w:pPr>
                    <w:r w:rsidRPr="006D38E5">
                      <w:rPr>
                        <w:b/>
                        <w:bCs/>
                      </w:rPr>
                      <w:t>Penta Bank:</w:t>
                    </w:r>
                    <w:r w:rsidRPr="006D38E5">
                      <w:t xml:space="preserve"> Penta Bank je investiční bank</w:t>
                    </w:r>
                    <w:r w:rsidR="0056029E">
                      <w:t>a</w:t>
                    </w:r>
                    <w:r w:rsidRPr="006D38E5">
                      <w:t xml:space="preserve"> působící na </w:t>
                    </w:r>
                    <w:r w:rsidR="0056029E">
                      <w:t>českém a slovenském trhu</w:t>
                    </w:r>
                    <w:r w:rsidRPr="006D38E5">
                      <w:t xml:space="preserve">. Poskytuje komplexní služby v oblasti správy aktiv, investičního </w:t>
                    </w:r>
                    <w:r w:rsidRPr="00EC615C">
                      <w:t>bankovnictví</w:t>
                    </w:r>
                    <w:r w:rsidRPr="006D38E5">
                      <w:t xml:space="preserve"> a obchodování s finančními instrumenty. Dlouhodobě klade důraz na inovace, řízení rizik a vysokou úroveň bezpečnosti klientských operací.</w:t>
                    </w:r>
                  </w:p>
                  <w:p w14:paraId="4181F1E3" w14:textId="02BE2B58" w:rsidR="006D38E5" w:rsidRPr="006D38E5" w:rsidRDefault="006D38E5" w:rsidP="00EC615C">
                    <w:pPr>
                      <w:pStyle w:val="PRBoilerplate"/>
                    </w:pPr>
                    <w:r w:rsidRPr="006D38E5">
                      <w:rPr>
                        <w:b/>
                        <w:bCs/>
                      </w:rPr>
                      <w:t xml:space="preserve">O Skupině Penta: </w:t>
                    </w:r>
                    <w:r w:rsidRPr="006D38E5">
                      <w:t>Penta je středoevropská skupina založená v roce 1994, která působí hlavně v maloobchodu, zdravotnictví, developmentu, finančních službách, médiích a výrobě. Její portfoliové firmy zaměstnávají více než 60 000 lidí a hodnota souhrnného obratu skupiny dosáhla v roce 2025 výše 296 mld. Kč. Penta působí v 11 evropských zemích a má kanceláře v Praze, Bratislavě, Varšavě a Limassolu.</w:t>
                    </w:r>
                  </w:p>
                  <w:p w14:paraId="312978CB" w14:textId="77777777" w:rsidR="006D38E5" w:rsidRPr="006D38E5" w:rsidRDefault="006D38E5" w:rsidP="00EC615C">
                    <w:pPr>
                      <w:pStyle w:val="PRContactLabel"/>
                    </w:pPr>
                    <w:r w:rsidRPr="006D38E5">
                      <w:t xml:space="preserve">PR </w:t>
                    </w:r>
                    <w:r w:rsidRPr="00EC615C">
                      <w:t>kontakt</w:t>
                    </w:r>
                  </w:p>
                  <w:p w14:paraId="1F0BC9BB" w14:textId="20A68099" w:rsidR="006D38E5" w:rsidRPr="006D38E5" w:rsidRDefault="006D38E5" w:rsidP="00EC615C">
                    <w:pPr>
                      <w:pStyle w:val="PRContactText"/>
                    </w:pPr>
                    <w:r w:rsidRPr="006D38E5">
                      <w:t xml:space="preserve">Kateřina Petko, Head of </w:t>
                    </w:r>
                    <w:r w:rsidRPr="00EC615C">
                      <w:t>Communication</w:t>
                    </w:r>
                    <w:r w:rsidRPr="006D38E5">
                      <w:t xml:space="preserve"> &amp; CSR, katerina.petko@pentabank.com, +420 703 347 130</w:t>
                    </w:r>
                  </w:p>
                  <w:p w14:paraId="2246D770" w14:textId="77777777" w:rsidR="006D38E5" w:rsidRPr="006D38E5" w:rsidRDefault="006D38E5">
                    <w:pPr>
                      <w:rPr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 w:rsidR="00000B92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F2B5D7F" wp14:editId="76B2603A">
              <wp:simplePos x="0" y="0"/>
              <wp:positionH relativeFrom="column">
                <wp:posOffset>-85827</wp:posOffset>
              </wp:positionH>
              <wp:positionV relativeFrom="paragraph">
                <wp:posOffset>102768</wp:posOffset>
              </wp:positionV>
              <wp:extent cx="5881421" cy="357505"/>
              <wp:effectExtent l="0" t="0" r="0" b="4445"/>
              <wp:wrapNone/>
              <wp:docPr id="1426539523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1421" cy="357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8B9CB" w14:textId="77777777" w:rsidR="001667E8" w:rsidRPr="00000B92" w:rsidRDefault="00000B92">
                          <w:pPr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 w:rsidRPr="00000B92">
                            <w:rPr>
                              <w:b/>
                              <w:bCs/>
                              <w:lang w:val="cs-CZ"/>
                            </w:rPr>
                            <w:t>Penta Bank, a.s.</w:t>
                          </w:r>
                          <w:r w:rsidRPr="00000B92">
                            <w:rPr>
                              <w:lang w:val="cs-CZ"/>
                            </w:rPr>
                            <w:t xml:space="preserve"> | Masaryčka</w:t>
                          </w:r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Na Florenci 2139/4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000B92">
                            <w:rPr>
                              <w:lang w:val="cs-CZ"/>
                            </w:rPr>
                            <w:t xml:space="preserve"> 110 00 Praha 1</w:t>
                          </w:r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Nové Město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F2B5D7F" id="Textové pole 4" o:spid="_x0000_s1027" type="#_x0000_t202" style="position:absolute;left:0;text-align:left;margin-left:-6.75pt;margin-top:8.1pt;width:463.1pt;height:28.1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" filled="f" stroked="f" strokeweight=".5pt">
              <v:textbox>
                <w:txbxContent>
                  <w:p w14:paraId="7728B9CB" w14:textId="77777777" w:rsidR="001667E8" w:rsidRPr="00000B92" w:rsidRDefault="00000B92">
                    <w:pPr>
                      <w:rPr>
                        <w:sz w:val="16"/>
                        <w:szCs w:val="16"/>
                        <w:lang w:val="cs-CZ"/>
                      </w:rPr>
                    </w:pPr>
                    <w:r w:rsidRPr="00000B92">
                      <w:rPr>
                        <w:b/>
                        <w:bCs/>
                        <w:lang w:val="cs-CZ"/>
                      </w:rPr>
                      <w:t>Penta Bank, a.s.</w:t>
                    </w:r>
                    <w:r w:rsidRPr="00000B92">
                      <w:rPr>
                        <w:lang w:val="cs-CZ"/>
                      </w:rPr>
                      <w:t xml:space="preserve"> | Masaryčka</w:t>
                    </w:r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Na Florenci 2139/4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000B92">
                      <w:rPr>
                        <w:lang w:val="cs-CZ"/>
                      </w:rPr>
                      <w:t xml:space="preserve"> 110 00 Praha 1</w:t>
                    </w:r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Nové Město</w:t>
                    </w:r>
                  </w:p>
                </w:txbxContent>
              </v:textbox>
            </v:shape>
          </w:pict>
        </mc:Fallback>
      </mc:AlternateContent>
    </w:r>
    <w:r w:rsidR="00B94E3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6A2A3A" wp14:editId="523E8A39">
              <wp:simplePos x="0" y="0"/>
              <wp:positionH relativeFrom="column">
                <wp:posOffset>20320</wp:posOffset>
              </wp:positionH>
              <wp:positionV relativeFrom="paragraph">
                <wp:posOffset>46355</wp:posOffset>
              </wp:positionV>
              <wp:extent cx="6368995" cy="0"/>
              <wp:effectExtent l="0" t="0" r="0" b="0"/>
              <wp:wrapNone/>
              <wp:docPr id="17701124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6F371E" id="Přímá spojnice 6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.65pt" to="503.1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" strokecolor="black [3213]" strokeweight="2pt"/>
          </w:pict>
        </mc:Fallback>
      </mc:AlternateContent>
    </w:r>
    <w:r w:rsidR="00F66EA8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E4F3464" wp14:editId="6268A953">
              <wp:simplePos x="0" y="0"/>
              <wp:positionH relativeFrom="column">
                <wp:posOffset>5562269</wp:posOffset>
              </wp:positionH>
              <wp:positionV relativeFrom="paragraph">
                <wp:posOffset>128905</wp:posOffset>
              </wp:positionV>
              <wp:extent cx="922020" cy="508635"/>
              <wp:effectExtent l="0" t="0" r="0" b="5715"/>
              <wp:wrapNone/>
              <wp:docPr id="1257409074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020" cy="508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2AFEAB" w14:textId="1A3C524E" w:rsidR="001667E8" w:rsidRDefault="00F66EA8" w:rsidP="00F66EA8">
                          <w:pPr>
                            <w:jc w:val="right"/>
                          </w:pPr>
                          <w:r>
                            <w:t>s</w:t>
                          </w:r>
                          <w:r w:rsidR="001667E8">
                            <w:t>tr</w:t>
                          </w:r>
                          <w:r>
                            <w:t>.</w:t>
                          </w:r>
                          <w:r w:rsidR="001667E8">
                            <w:t xml:space="preserve"> </w:t>
                          </w:r>
                          <w:r w:rsidR="00B0624B">
                            <w:t>3</w:t>
                          </w:r>
                          <w:r>
                            <w:t xml:space="preserve"> z 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4F3464" id="Textové pole 5" o:spid="_x0000_s1028" type="#_x0000_t202" style="position:absolute;left:0;text-align:left;margin-left:437.95pt;margin-top:10.15pt;width:72.6pt;height:40.0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" filled="f" stroked="f" strokeweight=".5pt">
              <v:textbox>
                <w:txbxContent>
                  <w:p w14:paraId="122AFEAB" w14:textId="1A3C524E" w:rsidR="001667E8" w:rsidRDefault="00F66EA8" w:rsidP="00F66EA8">
                    <w:pPr>
                      <w:jc w:val="right"/>
                    </w:pPr>
                    <w:r>
                      <w:t>s</w:t>
                    </w:r>
                    <w:r w:rsidR="001667E8">
                      <w:t>tr</w:t>
                    </w:r>
                    <w:r>
                      <w:t>.</w:t>
                    </w:r>
                    <w:r w:rsidR="001667E8">
                      <w:t xml:space="preserve"> </w:t>
                    </w:r>
                    <w:r w:rsidR="00B0624B">
                      <w:t>3</w:t>
                    </w:r>
                    <w:r>
                      <w:t xml:space="preserve"> z </w:t>
                    </w:r>
                    <w:fldSimple w:instr=" NUMPAGES 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34A9" w14:textId="1DE7DAE1" w:rsidR="00B0624B" w:rsidRDefault="00B0624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3410691" wp14:editId="559E7818">
              <wp:simplePos x="0" y="0"/>
              <wp:positionH relativeFrom="column">
                <wp:posOffset>5446395</wp:posOffset>
              </wp:positionH>
              <wp:positionV relativeFrom="paragraph">
                <wp:posOffset>151765</wp:posOffset>
              </wp:positionV>
              <wp:extent cx="922020" cy="508635"/>
              <wp:effectExtent l="0" t="0" r="0" b="5715"/>
              <wp:wrapNone/>
              <wp:docPr id="839323368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020" cy="508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42CD7D" w14:textId="34BCCBC1" w:rsidR="00B0624B" w:rsidRDefault="00B0624B" w:rsidP="00B0624B">
                          <w:pPr>
                            <w:jc w:val="right"/>
                          </w:pPr>
                          <w:r>
                            <w:t xml:space="preserve">str. 1 z 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1069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28.85pt;margin-top:11.95pt;width:72.6pt;height:40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" filled="f" stroked="f" strokeweight=".5pt">
              <v:textbox>
                <w:txbxContent>
                  <w:p w14:paraId="0342CD7D" w14:textId="34BCCBC1" w:rsidR="00B0624B" w:rsidRDefault="00B0624B" w:rsidP="00B0624B">
                    <w:pPr>
                      <w:jc w:val="right"/>
                    </w:pPr>
                    <w:r>
                      <w:t xml:space="preserve">str. 1 z </w:t>
                    </w:r>
                    <w:fldSimple w:instr=" NUMPAGES 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A651C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38FB34" wp14:editId="01253435">
              <wp:simplePos x="0" y="0"/>
              <wp:positionH relativeFrom="column">
                <wp:posOffset>-76200</wp:posOffset>
              </wp:positionH>
              <wp:positionV relativeFrom="paragraph">
                <wp:posOffset>56515</wp:posOffset>
              </wp:positionV>
              <wp:extent cx="5881421" cy="357505"/>
              <wp:effectExtent l="0" t="0" r="0" b="4445"/>
              <wp:wrapNone/>
              <wp:docPr id="129385863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1421" cy="357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ED0128" w14:textId="77777777" w:rsidR="00A651CD" w:rsidRPr="00000B92" w:rsidRDefault="00A651CD" w:rsidP="00A651CD">
                          <w:pPr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 w:rsidRPr="00000B92">
                            <w:rPr>
                              <w:b/>
                              <w:bCs/>
                              <w:lang w:val="cs-CZ"/>
                            </w:rPr>
                            <w:t>Penta Bank, a.s.</w:t>
                          </w:r>
                          <w:r w:rsidRPr="00000B92">
                            <w:rPr>
                              <w:lang w:val="cs-CZ"/>
                            </w:rPr>
                            <w:t xml:space="preserve"> | Masaryčka</w:t>
                          </w:r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Na Florenci 2139/4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000B92">
                            <w:rPr>
                              <w:lang w:val="cs-CZ"/>
                            </w:rPr>
                            <w:t xml:space="preserve"> 110 00 Praha 1</w:t>
                          </w:r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Nové Město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A38FB34" id="_x0000_s1030" type="#_x0000_t202" style="position:absolute;left:0;text-align:left;margin-left:-6pt;margin-top:4.45pt;width:463.1pt;height:28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" filled="f" stroked="f" strokeweight=".5pt">
              <v:textbox>
                <w:txbxContent>
                  <w:p w14:paraId="7BED0128" w14:textId="77777777" w:rsidR="00A651CD" w:rsidRPr="00000B92" w:rsidRDefault="00A651CD" w:rsidP="00A651CD">
                    <w:pPr>
                      <w:rPr>
                        <w:sz w:val="16"/>
                        <w:szCs w:val="16"/>
                        <w:lang w:val="cs-CZ"/>
                      </w:rPr>
                    </w:pPr>
                    <w:r w:rsidRPr="00000B92">
                      <w:rPr>
                        <w:b/>
                        <w:bCs/>
                        <w:lang w:val="cs-CZ"/>
                      </w:rPr>
                      <w:t>Penta Bank, a.s.</w:t>
                    </w:r>
                    <w:r w:rsidRPr="00000B92">
                      <w:rPr>
                        <w:lang w:val="cs-CZ"/>
                      </w:rPr>
                      <w:t xml:space="preserve"> | Masaryčka</w:t>
                    </w:r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Na Florenci 2139/4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000B92">
                      <w:rPr>
                        <w:lang w:val="cs-CZ"/>
                      </w:rPr>
                      <w:t xml:space="preserve"> 110 00 Praha 1</w:t>
                    </w:r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Nové Město</w:t>
                    </w:r>
                  </w:p>
                </w:txbxContent>
              </v:textbox>
            </v:shape>
          </w:pict>
        </mc:Fallback>
      </mc:AlternateContent>
    </w:r>
    <w:r w:rsidR="00A651C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F6F25F" wp14:editId="3BC65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368995" cy="0"/>
              <wp:effectExtent l="0" t="0" r="0" b="0"/>
              <wp:wrapNone/>
              <wp:docPr id="364579089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89F4D4" id="Přímá spojnice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" strokecolor="black [3213]" strokeweight="2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F44BA" w14:textId="77777777" w:rsidR="00AE4AED" w:rsidRPr="00190BC7" w:rsidRDefault="00AE4AED" w:rsidP="006603D4"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93C664A" wp14:editId="1D2D131B">
              <wp:simplePos x="0" y="0"/>
              <wp:positionH relativeFrom="column">
                <wp:posOffset>-78511</wp:posOffset>
              </wp:positionH>
              <wp:positionV relativeFrom="paragraph">
                <wp:posOffset>-1192022</wp:posOffset>
              </wp:positionV>
              <wp:extent cx="6495898" cy="1192378"/>
              <wp:effectExtent l="0" t="0" r="0" b="0"/>
              <wp:wrapNone/>
              <wp:docPr id="1137144896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5898" cy="11923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5E05AC" w14:textId="77777777" w:rsidR="00AE4AED" w:rsidRPr="006D38E5" w:rsidRDefault="00AE4AED" w:rsidP="00EC615C">
                          <w:pPr>
                            <w:pStyle w:val="PRBoilerplate"/>
                          </w:pPr>
                          <w:r w:rsidRPr="006D38E5">
                            <w:rPr>
                              <w:b/>
                              <w:bCs/>
                            </w:rPr>
                            <w:t>Penta Bank:</w:t>
                          </w:r>
                          <w:r w:rsidRPr="006D38E5">
                            <w:t xml:space="preserve"> Penta Bank je investiční bank</w:t>
                          </w:r>
                          <w:r>
                            <w:t>a</w:t>
                          </w:r>
                          <w:r w:rsidRPr="006D38E5">
                            <w:t xml:space="preserve"> působící na </w:t>
                          </w:r>
                          <w:r>
                            <w:t>českém a slovenském trhu</w:t>
                          </w:r>
                          <w:r w:rsidRPr="006D38E5">
                            <w:t xml:space="preserve">. Poskytuje komplexní služby v oblasti správy aktiv, investičního </w:t>
                          </w:r>
                          <w:r w:rsidRPr="00EC615C">
                            <w:t>bankovnictví</w:t>
                          </w:r>
                          <w:r w:rsidRPr="006D38E5">
                            <w:t xml:space="preserve"> a obchodování s finančními instrumenty. Dlouhodobě klade důraz na inovace, řízení rizik a vysokou úroveň bezpečnosti klientských operací.</w:t>
                          </w:r>
                        </w:p>
                        <w:p w14:paraId="7A0C7A63" w14:textId="77777777" w:rsidR="00AE4AED" w:rsidRPr="006D38E5" w:rsidRDefault="00AE4AED" w:rsidP="00EC615C">
                          <w:pPr>
                            <w:pStyle w:val="PRBoilerplate"/>
                          </w:pPr>
                          <w:r w:rsidRPr="006D38E5">
                            <w:rPr>
                              <w:b/>
                              <w:bCs/>
                            </w:rPr>
                            <w:t xml:space="preserve">O Skupině Penta: </w:t>
                          </w:r>
                          <w:r w:rsidRPr="006D38E5">
                            <w:t>Penta je středoevropská skupina založená v roce 1994, která působí hlavně v maloobchodu, zdravotnictví, developmentu, finančních službách, médiích a výrobě. Její portfoliové firmy zaměstnávají více než 60 000 lidí a hodnota souhrnného obratu skupiny dosáhla v roce 2025 výše 296 mld. Kč. Penta působí v 11 evropských zemích a má kanceláře v Praze, Bratislavě, Varšavě a Limassolu.</w:t>
                          </w:r>
                        </w:p>
                        <w:p w14:paraId="4BC01F2D" w14:textId="77777777" w:rsidR="00AE4AED" w:rsidRPr="006D38E5" w:rsidRDefault="00AE4AED" w:rsidP="00EC615C">
                          <w:pPr>
                            <w:pStyle w:val="PRContactLabel"/>
                          </w:pPr>
                          <w:r w:rsidRPr="006D38E5">
                            <w:t xml:space="preserve">PR </w:t>
                          </w:r>
                          <w:r w:rsidRPr="00EC615C">
                            <w:t>kontakt</w:t>
                          </w:r>
                        </w:p>
                        <w:p w14:paraId="2478DAE4" w14:textId="77777777" w:rsidR="00AE4AED" w:rsidRPr="006D38E5" w:rsidRDefault="00AE4AED" w:rsidP="00EC615C">
                          <w:pPr>
                            <w:pStyle w:val="PRContactText"/>
                          </w:pPr>
                          <w:r w:rsidRPr="006D38E5">
                            <w:t xml:space="preserve">Kateřina Petko, Head of </w:t>
                          </w:r>
                          <w:r w:rsidRPr="00EC615C">
                            <w:t>Communication</w:t>
                          </w:r>
                          <w:r w:rsidRPr="006D38E5">
                            <w:t xml:space="preserve"> &amp; CSR, katerina.petko@pentabank.com, +420 703 347 130</w:t>
                          </w:r>
                        </w:p>
                        <w:p w14:paraId="4B7212A0" w14:textId="77777777" w:rsidR="00AE4AED" w:rsidRPr="006D38E5" w:rsidRDefault="00AE4AED">
                          <w:pPr>
                            <w:rPr>
                              <w:lang w:val="cs-CZ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C664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6.2pt;margin-top:-93.85pt;width:511.5pt;height:93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" filled="f" stroked="f" strokeweight=".5pt">
              <v:textbox>
                <w:txbxContent>
                  <w:p w14:paraId="685E05AC" w14:textId="77777777" w:rsidR="00AE4AED" w:rsidRPr="006D38E5" w:rsidRDefault="00AE4AED" w:rsidP="00EC615C">
                    <w:pPr>
                      <w:pStyle w:val="PRBoilerplate"/>
                    </w:pPr>
                    <w:r w:rsidRPr="006D38E5">
                      <w:rPr>
                        <w:b/>
                        <w:bCs/>
                      </w:rPr>
                      <w:t>Penta Bank:</w:t>
                    </w:r>
                    <w:r w:rsidRPr="006D38E5">
                      <w:t xml:space="preserve"> Penta Bank je investiční bank</w:t>
                    </w:r>
                    <w:r>
                      <w:t>a</w:t>
                    </w:r>
                    <w:r w:rsidRPr="006D38E5">
                      <w:t xml:space="preserve"> působící na </w:t>
                    </w:r>
                    <w:r>
                      <w:t>českém a slovenském trhu</w:t>
                    </w:r>
                    <w:r w:rsidRPr="006D38E5">
                      <w:t xml:space="preserve">. Poskytuje komplexní služby v oblasti správy aktiv, investičního </w:t>
                    </w:r>
                    <w:r w:rsidRPr="00EC615C">
                      <w:t>bankovnictví</w:t>
                    </w:r>
                    <w:r w:rsidRPr="006D38E5">
                      <w:t xml:space="preserve"> a obchodování s finančními instrumenty. Dlouhodobě klade důraz na inovace, řízení rizik a vysokou úroveň bezpečnosti klientských operací.</w:t>
                    </w:r>
                  </w:p>
                  <w:p w14:paraId="7A0C7A63" w14:textId="77777777" w:rsidR="00AE4AED" w:rsidRPr="006D38E5" w:rsidRDefault="00AE4AED" w:rsidP="00EC615C">
                    <w:pPr>
                      <w:pStyle w:val="PRBoilerplate"/>
                    </w:pPr>
                    <w:r w:rsidRPr="006D38E5">
                      <w:rPr>
                        <w:b/>
                        <w:bCs/>
                      </w:rPr>
                      <w:t xml:space="preserve">O Skupině Penta: </w:t>
                    </w:r>
                    <w:r w:rsidRPr="006D38E5">
                      <w:t>Penta je středoevropská skupina založená v roce 1994, která působí hlavně v maloobchodu, zdravotnictví, developmentu, finančních službách, médiích a výrobě. Její portfoliové firmy zaměstnávají více než 60 000 lidí a hodnota souhrnného obratu skupiny dosáhla v roce 2025 výše 296 mld. Kč. Penta působí v 11 evropských zemích a má kanceláře v Praze, Bratislavě, Varšavě a Limassolu.</w:t>
                    </w:r>
                  </w:p>
                  <w:p w14:paraId="4BC01F2D" w14:textId="77777777" w:rsidR="00AE4AED" w:rsidRPr="006D38E5" w:rsidRDefault="00AE4AED" w:rsidP="00EC615C">
                    <w:pPr>
                      <w:pStyle w:val="PRContactLabel"/>
                    </w:pPr>
                    <w:r w:rsidRPr="006D38E5">
                      <w:t xml:space="preserve">PR </w:t>
                    </w:r>
                    <w:r w:rsidRPr="00EC615C">
                      <w:t>kontakt</w:t>
                    </w:r>
                  </w:p>
                  <w:p w14:paraId="2478DAE4" w14:textId="77777777" w:rsidR="00AE4AED" w:rsidRPr="006D38E5" w:rsidRDefault="00AE4AED" w:rsidP="00EC615C">
                    <w:pPr>
                      <w:pStyle w:val="PRContactText"/>
                    </w:pPr>
                    <w:r w:rsidRPr="006D38E5">
                      <w:t xml:space="preserve">Kateřina Petko, Head of </w:t>
                    </w:r>
                    <w:r w:rsidRPr="00EC615C">
                      <w:t>Communication</w:t>
                    </w:r>
                    <w:r w:rsidRPr="006D38E5">
                      <w:t xml:space="preserve"> &amp; CSR, katerina.petko@pentabank.com, +420 703 347 130</w:t>
                    </w:r>
                  </w:p>
                  <w:p w14:paraId="4B7212A0" w14:textId="77777777" w:rsidR="00AE4AED" w:rsidRPr="006D38E5" w:rsidRDefault="00AE4AED">
                    <w:pPr>
                      <w:rPr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542ADC6" wp14:editId="30229E71">
              <wp:simplePos x="0" y="0"/>
              <wp:positionH relativeFrom="column">
                <wp:posOffset>-85827</wp:posOffset>
              </wp:positionH>
              <wp:positionV relativeFrom="paragraph">
                <wp:posOffset>102768</wp:posOffset>
              </wp:positionV>
              <wp:extent cx="5881421" cy="357505"/>
              <wp:effectExtent l="0" t="0" r="0" b="4445"/>
              <wp:wrapNone/>
              <wp:docPr id="2038205249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1421" cy="357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25C2BA" w14:textId="77777777" w:rsidR="00AE4AED" w:rsidRPr="00000B92" w:rsidRDefault="00AE4AED">
                          <w:pPr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 w:rsidRPr="00000B92">
                            <w:rPr>
                              <w:b/>
                              <w:bCs/>
                              <w:lang w:val="cs-CZ"/>
                            </w:rPr>
                            <w:t>Penta Bank, a.s.</w:t>
                          </w:r>
                          <w:r w:rsidRPr="00000B92">
                            <w:rPr>
                              <w:lang w:val="cs-CZ"/>
                            </w:rPr>
                            <w:t xml:space="preserve"> | Masaryčka</w:t>
                          </w:r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Na Florenci 2139/4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000B92">
                            <w:rPr>
                              <w:lang w:val="cs-CZ"/>
                            </w:rPr>
                            <w:t xml:space="preserve"> 110 00 Praha 1</w:t>
                          </w:r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Nové Město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542ADC6" id="_x0000_s1032" type="#_x0000_t202" style="position:absolute;left:0;text-align:left;margin-left:-6.75pt;margin-top:8.1pt;width:463.1pt;height:28.1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" filled="f" stroked="f" strokeweight=".5pt">
              <v:textbox>
                <w:txbxContent>
                  <w:p w14:paraId="5325C2BA" w14:textId="77777777" w:rsidR="00AE4AED" w:rsidRPr="00000B92" w:rsidRDefault="00AE4AED">
                    <w:pPr>
                      <w:rPr>
                        <w:sz w:val="16"/>
                        <w:szCs w:val="16"/>
                        <w:lang w:val="cs-CZ"/>
                      </w:rPr>
                    </w:pPr>
                    <w:r w:rsidRPr="00000B92">
                      <w:rPr>
                        <w:b/>
                        <w:bCs/>
                        <w:lang w:val="cs-CZ"/>
                      </w:rPr>
                      <w:t>Penta Bank, a.s.</w:t>
                    </w:r>
                    <w:r w:rsidRPr="00000B92">
                      <w:rPr>
                        <w:lang w:val="cs-CZ"/>
                      </w:rPr>
                      <w:t xml:space="preserve"> | Masaryčka</w:t>
                    </w:r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Na Florenci 2139/4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000B92">
                      <w:rPr>
                        <w:lang w:val="cs-CZ"/>
                      </w:rPr>
                      <w:t xml:space="preserve"> 110 00 Praha 1</w:t>
                    </w:r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Nové Město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CE55E42" wp14:editId="265DD74E">
              <wp:simplePos x="0" y="0"/>
              <wp:positionH relativeFrom="column">
                <wp:posOffset>20320</wp:posOffset>
              </wp:positionH>
              <wp:positionV relativeFrom="paragraph">
                <wp:posOffset>46355</wp:posOffset>
              </wp:positionV>
              <wp:extent cx="6368995" cy="0"/>
              <wp:effectExtent l="0" t="0" r="0" b="0"/>
              <wp:wrapNone/>
              <wp:docPr id="1521414748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34418D" id="Přímá spojnice 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.65pt" to="503.1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" strokecolor="black [3213]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9199031" wp14:editId="64BDA53B">
              <wp:simplePos x="0" y="0"/>
              <wp:positionH relativeFrom="column">
                <wp:posOffset>5562269</wp:posOffset>
              </wp:positionH>
              <wp:positionV relativeFrom="paragraph">
                <wp:posOffset>128905</wp:posOffset>
              </wp:positionV>
              <wp:extent cx="922020" cy="508635"/>
              <wp:effectExtent l="0" t="0" r="0" b="5715"/>
              <wp:wrapNone/>
              <wp:docPr id="1623743728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020" cy="508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3D14D0" w14:textId="77777777" w:rsidR="00AE4AED" w:rsidRDefault="00AE4AED" w:rsidP="00F66EA8">
                          <w:pPr>
                            <w:jc w:val="right"/>
                          </w:pPr>
                          <w:r>
                            <w:t xml:space="preserve">str. 3 z 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199031" id="_x0000_s1033" type="#_x0000_t202" style="position:absolute;left:0;text-align:left;margin-left:437.95pt;margin-top:10.15pt;width:72.6pt;height:40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" filled="f" stroked="f" strokeweight=".5pt">
              <v:textbox>
                <w:txbxContent>
                  <w:p w14:paraId="6B3D14D0" w14:textId="77777777" w:rsidR="00AE4AED" w:rsidRDefault="00AE4AED" w:rsidP="00F66EA8">
                    <w:pPr>
                      <w:jc w:val="right"/>
                    </w:pPr>
                    <w:r>
                      <w:t xml:space="preserve">str. 3 z </w:t>
                    </w:r>
                    <w:fldSimple w:instr=" NUMPAGES 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06ED8" w14:textId="067F9127" w:rsidR="00B0624B" w:rsidRDefault="00B0624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CC94D7B" wp14:editId="66F0326C">
              <wp:simplePos x="0" y="0"/>
              <wp:positionH relativeFrom="column">
                <wp:posOffset>5446395</wp:posOffset>
              </wp:positionH>
              <wp:positionV relativeFrom="paragraph">
                <wp:posOffset>151765</wp:posOffset>
              </wp:positionV>
              <wp:extent cx="922020" cy="508635"/>
              <wp:effectExtent l="0" t="0" r="0" b="5715"/>
              <wp:wrapNone/>
              <wp:docPr id="657721883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020" cy="508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DD40E3" w14:textId="77777777" w:rsidR="00B0624B" w:rsidRDefault="00B0624B" w:rsidP="00B0624B">
                          <w:pPr>
                            <w:jc w:val="right"/>
                          </w:pPr>
                          <w:r>
                            <w:t xml:space="preserve">str. 2 z 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C94D7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428.85pt;margin-top:11.95pt;width:72.6pt;height:40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" filled="f" stroked="f" strokeweight=".5pt">
              <v:textbox>
                <w:txbxContent>
                  <w:p w14:paraId="36DD40E3" w14:textId="77777777" w:rsidR="00B0624B" w:rsidRDefault="00B0624B" w:rsidP="00B0624B">
                    <w:pPr>
                      <w:jc w:val="right"/>
                    </w:pPr>
                    <w:r>
                      <w:t xml:space="preserve">str. 2 z </w:t>
                    </w:r>
                    <w:fldSimple w:instr=" NUMPAGES 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1574E6B" wp14:editId="4D682F92">
              <wp:simplePos x="0" y="0"/>
              <wp:positionH relativeFrom="column">
                <wp:posOffset>-76200</wp:posOffset>
              </wp:positionH>
              <wp:positionV relativeFrom="paragraph">
                <wp:posOffset>56515</wp:posOffset>
              </wp:positionV>
              <wp:extent cx="5881421" cy="357505"/>
              <wp:effectExtent l="0" t="0" r="0" b="4445"/>
              <wp:wrapNone/>
              <wp:docPr id="1460681156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1421" cy="357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EAF4F1" w14:textId="77777777" w:rsidR="00B0624B" w:rsidRPr="00000B92" w:rsidRDefault="00B0624B" w:rsidP="00A651CD">
                          <w:pPr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 w:rsidRPr="00000B92">
                            <w:rPr>
                              <w:b/>
                              <w:bCs/>
                              <w:lang w:val="cs-CZ"/>
                            </w:rPr>
                            <w:t>Penta Bank, a.s.</w:t>
                          </w:r>
                          <w:r w:rsidRPr="00000B92">
                            <w:rPr>
                              <w:lang w:val="cs-CZ"/>
                            </w:rPr>
                            <w:t xml:space="preserve"> | Masaryčka</w:t>
                          </w:r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Na Florenci 2139/4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000B92">
                            <w:rPr>
                              <w:lang w:val="cs-CZ"/>
                            </w:rPr>
                            <w:t xml:space="preserve"> 110 00 Praha 1</w:t>
                          </w:r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Nové Město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1574E6B" id="_x0000_s1035" type="#_x0000_t202" style="position:absolute;left:0;text-align:left;margin-left:-6pt;margin-top:4.45pt;width:463.1pt;height:28.1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" filled="f" stroked="f" strokeweight=".5pt">
              <v:textbox>
                <w:txbxContent>
                  <w:p w14:paraId="1AEAF4F1" w14:textId="77777777" w:rsidR="00B0624B" w:rsidRPr="00000B92" w:rsidRDefault="00B0624B" w:rsidP="00A651CD">
                    <w:pPr>
                      <w:rPr>
                        <w:sz w:val="16"/>
                        <w:szCs w:val="16"/>
                        <w:lang w:val="cs-CZ"/>
                      </w:rPr>
                    </w:pPr>
                    <w:r w:rsidRPr="00000B92">
                      <w:rPr>
                        <w:b/>
                        <w:bCs/>
                        <w:lang w:val="cs-CZ"/>
                      </w:rPr>
                      <w:t>Penta Bank, a.s.</w:t>
                    </w:r>
                    <w:r w:rsidRPr="00000B92">
                      <w:rPr>
                        <w:lang w:val="cs-CZ"/>
                      </w:rPr>
                      <w:t xml:space="preserve"> | Masaryčka</w:t>
                    </w:r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Na Florenci 2139/4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000B92">
                      <w:rPr>
                        <w:lang w:val="cs-CZ"/>
                      </w:rPr>
                      <w:t xml:space="preserve"> 110 00 Praha 1</w:t>
                    </w:r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Nové Město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0F5BF91" wp14:editId="5EC2FB1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368995" cy="0"/>
              <wp:effectExtent l="0" t="0" r="0" b="0"/>
              <wp:wrapNone/>
              <wp:docPr id="195599376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0BF7BD" id="Přímá spojnice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" strokecolor="black [3213]" strokeweight="2pt"/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25FFA" w14:textId="77777777" w:rsidR="00B47FE8" w:rsidRDefault="00B47FE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8BDA2" wp14:editId="4F9FB216">
              <wp:simplePos x="0" y="0"/>
              <wp:positionH relativeFrom="margin">
                <wp:align>left</wp:align>
              </wp:positionH>
              <wp:positionV relativeFrom="paragraph">
                <wp:posOffset>-1296035</wp:posOffset>
              </wp:positionV>
              <wp:extent cx="6495898" cy="1192378"/>
              <wp:effectExtent l="0" t="0" r="0" b="0"/>
              <wp:wrapNone/>
              <wp:docPr id="1991255091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5898" cy="11923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34EC26" w14:textId="77777777" w:rsidR="00B47FE8" w:rsidRPr="006D38E5" w:rsidRDefault="00B47FE8" w:rsidP="00B47FE8">
                          <w:pPr>
                            <w:pStyle w:val="PRBoilerplate"/>
                          </w:pPr>
                          <w:r w:rsidRPr="006D38E5">
                            <w:rPr>
                              <w:b/>
                              <w:bCs/>
                            </w:rPr>
                            <w:t>Penta Bank:</w:t>
                          </w:r>
                          <w:r w:rsidRPr="006D38E5">
                            <w:t xml:space="preserve"> Penta Bank je investiční bank</w:t>
                          </w:r>
                          <w:r>
                            <w:t>a</w:t>
                          </w:r>
                          <w:r w:rsidRPr="006D38E5">
                            <w:t xml:space="preserve"> působící na </w:t>
                          </w:r>
                          <w:r>
                            <w:t>českém a slovenském trhu</w:t>
                          </w:r>
                          <w:r w:rsidRPr="006D38E5">
                            <w:t xml:space="preserve">. Poskytuje komplexní služby v oblasti správy aktiv, investičního </w:t>
                          </w:r>
                          <w:r w:rsidRPr="00EC615C">
                            <w:t>bankovnictví</w:t>
                          </w:r>
                          <w:r w:rsidRPr="006D38E5">
                            <w:t xml:space="preserve"> a obchodování s finančními instrumenty. Dlouhodobě klade důraz na inovace, řízení rizik a vysokou úroveň bezpečnosti klientských operací.</w:t>
                          </w:r>
                        </w:p>
                        <w:p w14:paraId="095429AD" w14:textId="77777777" w:rsidR="00B47FE8" w:rsidRPr="006D38E5" w:rsidRDefault="00B47FE8" w:rsidP="00B47FE8">
                          <w:pPr>
                            <w:pStyle w:val="PRBoilerplate"/>
                          </w:pPr>
                          <w:r w:rsidRPr="006D38E5">
                            <w:rPr>
                              <w:b/>
                              <w:bCs/>
                            </w:rPr>
                            <w:t xml:space="preserve">O Skupině Penta: </w:t>
                          </w:r>
                          <w:r w:rsidRPr="006D38E5">
                            <w:t>Penta je středoevropská skupina založená v roce 1994, která působí hlavně v maloobchodu, zdravotnictví, developmentu, finančních službách, médiích a výrobě. Její portfoliové firmy zaměstnávají více než 60 000 lidí a hodnota souhrnného obratu skupiny dosáhla v roce 2025 výše 296 mld. Kč. Penta působí v 11 evropských zemích a má kanceláře v Praze, Bratislavě, Varšavě a Limassolu.</w:t>
                          </w:r>
                        </w:p>
                        <w:p w14:paraId="7CCF8A57" w14:textId="77777777" w:rsidR="00B47FE8" w:rsidRPr="006D38E5" w:rsidRDefault="00B47FE8" w:rsidP="00B47FE8">
                          <w:pPr>
                            <w:pStyle w:val="PRContactLabel"/>
                          </w:pPr>
                          <w:r w:rsidRPr="006D38E5">
                            <w:t xml:space="preserve">PR </w:t>
                          </w:r>
                          <w:r w:rsidRPr="00EC615C">
                            <w:t>kontakt</w:t>
                          </w:r>
                        </w:p>
                        <w:p w14:paraId="40FB3889" w14:textId="77777777" w:rsidR="00B47FE8" w:rsidRPr="006D38E5" w:rsidRDefault="00B47FE8" w:rsidP="00B47FE8">
                          <w:pPr>
                            <w:pStyle w:val="PRContactText"/>
                          </w:pPr>
                          <w:r w:rsidRPr="006D38E5">
                            <w:t xml:space="preserve">Kateřina Petko, Head of </w:t>
                          </w:r>
                          <w:r w:rsidRPr="00EC615C">
                            <w:t>Communication</w:t>
                          </w:r>
                          <w:r w:rsidRPr="006D38E5">
                            <w:t xml:space="preserve"> &amp; CSR, katerina.petko@pentabank.com, +420 703 347 130</w:t>
                          </w:r>
                        </w:p>
                        <w:p w14:paraId="00B4C3F4" w14:textId="77777777" w:rsidR="00B47FE8" w:rsidRPr="006D38E5" w:rsidRDefault="00B47FE8" w:rsidP="00B47FE8">
                          <w:pPr>
                            <w:rPr>
                              <w:lang w:val="cs-CZ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8BDA2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0;text-align:left;margin-left:0;margin-top:-102.05pt;width:511.5pt;height:93.9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" filled="f" stroked="f" strokeweight=".5pt">
              <v:textbox>
                <w:txbxContent>
                  <w:p w14:paraId="0034EC26" w14:textId="77777777" w:rsidR="00B47FE8" w:rsidRPr="006D38E5" w:rsidRDefault="00B47FE8" w:rsidP="00B47FE8">
                    <w:pPr>
                      <w:pStyle w:val="PRBoilerplate"/>
                    </w:pPr>
                    <w:r w:rsidRPr="006D38E5">
                      <w:rPr>
                        <w:b/>
                        <w:bCs/>
                      </w:rPr>
                      <w:t>Penta Bank:</w:t>
                    </w:r>
                    <w:r w:rsidRPr="006D38E5">
                      <w:t xml:space="preserve"> Penta Bank je investiční bank</w:t>
                    </w:r>
                    <w:r>
                      <w:t>a</w:t>
                    </w:r>
                    <w:r w:rsidRPr="006D38E5">
                      <w:t xml:space="preserve"> působící na </w:t>
                    </w:r>
                    <w:r>
                      <w:t>českém a slovenském trhu</w:t>
                    </w:r>
                    <w:r w:rsidRPr="006D38E5">
                      <w:t xml:space="preserve">. Poskytuje komplexní služby v oblasti správy aktiv, investičního </w:t>
                    </w:r>
                    <w:r w:rsidRPr="00EC615C">
                      <w:t>bankovnictví</w:t>
                    </w:r>
                    <w:r w:rsidRPr="006D38E5">
                      <w:t xml:space="preserve"> a obchodování s finančními instrumenty. Dlouhodobě klade důraz na inovace, řízení rizik a vysokou úroveň bezpečnosti klientských operací.</w:t>
                    </w:r>
                  </w:p>
                  <w:p w14:paraId="095429AD" w14:textId="77777777" w:rsidR="00B47FE8" w:rsidRPr="006D38E5" w:rsidRDefault="00B47FE8" w:rsidP="00B47FE8">
                    <w:pPr>
                      <w:pStyle w:val="PRBoilerplate"/>
                    </w:pPr>
                    <w:r w:rsidRPr="006D38E5">
                      <w:rPr>
                        <w:b/>
                        <w:bCs/>
                      </w:rPr>
                      <w:t xml:space="preserve">O Skupině Penta: </w:t>
                    </w:r>
                    <w:r w:rsidRPr="006D38E5">
                      <w:t>Penta je středoevropská skupina založená v roce 1994, která působí hlavně v maloobchodu, zdravotnictví, developmentu, finančních službách, médiích a výrobě. Její portfoliové firmy zaměstnávají více než 60 000 lidí a hodnota souhrnného obratu skupiny dosáhla v roce 2025 výše 296 mld. Kč. Penta působí v 11 evropských zemích a má kanceláře v Praze, Bratislavě, Varšavě a Limassolu.</w:t>
                    </w:r>
                  </w:p>
                  <w:p w14:paraId="7CCF8A57" w14:textId="77777777" w:rsidR="00B47FE8" w:rsidRPr="006D38E5" w:rsidRDefault="00B47FE8" w:rsidP="00B47FE8">
                    <w:pPr>
                      <w:pStyle w:val="PRContactLabel"/>
                    </w:pPr>
                    <w:r w:rsidRPr="006D38E5">
                      <w:t xml:space="preserve">PR </w:t>
                    </w:r>
                    <w:r w:rsidRPr="00EC615C">
                      <w:t>kontakt</w:t>
                    </w:r>
                  </w:p>
                  <w:p w14:paraId="40FB3889" w14:textId="77777777" w:rsidR="00B47FE8" w:rsidRPr="006D38E5" w:rsidRDefault="00B47FE8" w:rsidP="00B47FE8">
                    <w:pPr>
                      <w:pStyle w:val="PRContactText"/>
                    </w:pPr>
                    <w:r w:rsidRPr="006D38E5">
                      <w:t xml:space="preserve">Kateřina Petko, Head of </w:t>
                    </w:r>
                    <w:r w:rsidRPr="00EC615C">
                      <w:t>Communication</w:t>
                    </w:r>
                    <w:r w:rsidRPr="006D38E5">
                      <w:t xml:space="preserve"> &amp; CSR, katerina.petko@pentabank.com, +420 703 347 130</w:t>
                    </w:r>
                  </w:p>
                  <w:p w14:paraId="00B4C3F4" w14:textId="77777777" w:rsidR="00B47FE8" w:rsidRPr="006D38E5" w:rsidRDefault="00B47FE8" w:rsidP="00B47FE8">
                    <w:pPr>
                      <w:rPr>
                        <w:lang w:val="cs-CZ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3C7FE5B6" wp14:editId="119C4A4A">
              <wp:simplePos x="0" y="0"/>
              <wp:positionH relativeFrom="column">
                <wp:posOffset>5446395</wp:posOffset>
              </wp:positionH>
              <wp:positionV relativeFrom="paragraph">
                <wp:posOffset>151765</wp:posOffset>
              </wp:positionV>
              <wp:extent cx="922020" cy="508635"/>
              <wp:effectExtent l="0" t="0" r="0" b="5715"/>
              <wp:wrapNone/>
              <wp:docPr id="306920660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020" cy="508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1B8945" w14:textId="0CDC6EFB" w:rsidR="00B47FE8" w:rsidRDefault="00B47FE8" w:rsidP="00B0624B">
                          <w:pPr>
                            <w:jc w:val="right"/>
                          </w:pPr>
                          <w:r>
                            <w:t xml:space="preserve">str. </w:t>
                          </w:r>
                          <w:r w:rsidR="00E15E6A">
                            <w:t>3</w:t>
                          </w:r>
                          <w:r>
                            <w:t xml:space="preserve"> z 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7FE5B6" id="_x0000_s1037" type="#_x0000_t202" style="position:absolute;left:0;text-align:left;margin-left:428.85pt;margin-top:11.95pt;width:72.6pt;height:40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" filled="f" stroked="f" strokeweight=".5pt">
              <v:textbox>
                <w:txbxContent>
                  <w:p w14:paraId="4A1B8945" w14:textId="0CDC6EFB" w:rsidR="00B47FE8" w:rsidRDefault="00B47FE8" w:rsidP="00B0624B">
                    <w:pPr>
                      <w:jc w:val="right"/>
                    </w:pPr>
                    <w:r>
                      <w:t xml:space="preserve">str. </w:t>
                    </w:r>
                    <w:r w:rsidR="00E15E6A">
                      <w:t>3</w:t>
                    </w:r>
                    <w:r>
                      <w:t xml:space="preserve"> z </w:t>
                    </w:r>
                    <w:fldSimple w:instr=" NUMPAGES 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3DAC430" wp14:editId="6AA52DF7">
              <wp:simplePos x="0" y="0"/>
              <wp:positionH relativeFrom="column">
                <wp:posOffset>-76200</wp:posOffset>
              </wp:positionH>
              <wp:positionV relativeFrom="paragraph">
                <wp:posOffset>56515</wp:posOffset>
              </wp:positionV>
              <wp:extent cx="5881421" cy="357505"/>
              <wp:effectExtent l="0" t="0" r="0" b="4445"/>
              <wp:wrapNone/>
              <wp:docPr id="333940957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1421" cy="357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7AF018" w14:textId="77777777" w:rsidR="00B47FE8" w:rsidRPr="00000B92" w:rsidRDefault="00B47FE8" w:rsidP="00A651CD">
                          <w:pPr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 w:rsidRPr="00000B92">
                            <w:rPr>
                              <w:b/>
                              <w:bCs/>
                              <w:lang w:val="cs-CZ"/>
                            </w:rPr>
                            <w:t>Penta Bank, a.s.</w:t>
                          </w:r>
                          <w:r w:rsidRPr="00000B92">
                            <w:rPr>
                              <w:lang w:val="cs-CZ"/>
                            </w:rPr>
                            <w:t xml:space="preserve"> | Masaryčka</w:t>
                          </w:r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Na Florenci 2139/4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000B92">
                            <w:rPr>
                              <w:lang w:val="cs-CZ"/>
                            </w:rPr>
                            <w:t xml:space="preserve"> 110 00 Praha 1</w:t>
                          </w:r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Nové Město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3DAC430" id="_x0000_s1038" type="#_x0000_t202" style="position:absolute;left:0;text-align:left;margin-left:-6pt;margin-top:4.45pt;width:463.1pt;height:28.1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" filled="f" stroked="f" strokeweight=".5pt">
              <v:textbox>
                <w:txbxContent>
                  <w:p w14:paraId="207AF018" w14:textId="77777777" w:rsidR="00B47FE8" w:rsidRPr="00000B92" w:rsidRDefault="00B47FE8" w:rsidP="00A651CD">
                    <w:pPr>
                      <w:rPr>
                        <w:sz w:val="16"/>
                        <w:szCs w:val="16"/>
                        <w:lang w:val="cs-CZ"/>
                      </w:rPr>
                    </w:pPr>
                    <w:r w:rsidRPr="00000B92">
                      <w:rPr>
                        <w:b/>
                        <w:bCs/>
                        <w:lang w:val="cs-CZ"/>
                      </w:rPr>
                      <w:t>Penta Bank, a.s.</w:t>
                    </w:r>
                    <w:r w:rsidRPr="00000B92">
                      <w:rPr>
                        <w:lang w:val="cs-CZ"/>
                      </w:rPr>
                      <w:t xml:space="preserve"> | Masaryčka</w:t>
                    </w:r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Na Florenci 2139/4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000B92">
                      <w:rPr>
                        <w:lang w:val="cs-CZ"/>
                      </w:rPr>
                      <w:t xml:space="preserve"> 110 00 Praha 1</w:t>
                    </w:r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Nové Město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DE15656" wp14:editId="28BA19E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368995" cy="0"/>
              <wp:effectExtent l="0" t="0" r="0" b="0"/>
              <wp:wrapNone/>
              <wp:docPr id="1158790101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25143E" id="Přímá spojnice 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" strokecolor="black [3213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30359" w14:textId="77777777" w:rsidR="00501164" w:rsidRDefault="00501164" w:rsidP="006603D4">
      <w:r>
        <w:separator/>
      </w:r>
    </w:p>
  </w:footnote>
  <w:footnote w:type="continuationSeparator" w:id="0">
    <w:p w14:paraId="0EEC52DA" w14:textId="77777777" w:rsidR="00501164" w:rsidRDefault="00501164" w:rsidP="00660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16189" w14:textId="488F0C32" w:rsidR="00551BF4" w:rsidRDefault="00551BF4" w:rsidP="00551BF4">
    <w:pPr>
      <w:pStyle w:val="Zhlav"/>
      <w:rPr>
        <w:noProof/>
      </w:rPr>
    </w:pPr>
  </w:p>
  <w:p w14:paraId="0897BE3B" w14:textId="77777777" w:rsidR="00922907" w:rsidRDefault="00922907" w:rsidP="00551BF4">
    <w:pPr>
      <w:pStyle w:val="Zhlav"/>
    </w:pPr>
  </w:p>
  <w:p w14:paraId="4069A1D8" w14:textId="77777777" w:rsidR="00922907" w:rsidRPr="00922907" w:rsidRDefault="00922907" w:rsidP="00551BF4">
    <w:pPr>
      <w:pStyle w:val="Zhlav"/>
      <w:rPr>
        <w:sz w:val="12"/>
        <w:szCs w:val="12"/>
      </w:rPr>
    </w:pPr>
  </w:p>
  <w:p w14:paraId="2F72AF17" w14:textId="77777777" w:rsidR="00922907" w:rsidRPr="00922907" w:rsidRDefault="00922907" w:rsidP="00551BF4">
    <w:pPr>
      <w:pStyle w:val="Zhlav"/>
      <w:rPr>
        <w:sz w:val="12"/>
        <w:szCs w:val="12"/>
      </w:rPr>
    </w:pPr>
  </w:p>
  <w:p w14:paraId="5DB3D41B" w14:textId="77777777" w:rsidR="00922907" w:rsidRDefault="00922907" w:rsidP="00551BF4">
    <w:pPr>
      <w:pStyle w:val="Zhlav"/>
    </w:pPr>
    <w:r w:rsidRPr="00A50B03">
      <w:rPr>
        <w:noProof/>
      </w:rPr>
      <w:drawing>
        <wp:anchor distT="0" distB="0" distL="114300" distR="114300" simplePos="0" relativeHeight="251659264" behindDoc="0" locked="0" layoutInCell="1" allowOverlap="1" wp14:anchorId="6058303B" wp14:editId="1A3C3EEF">
          <wp:simplePos x="0" y="0"/>
          <wp:positionH relativeFrom="column">
            <wp:posOffset>-3788</wp:posOffset>
          </wp:positionH>
          <wp:positionV relativeFrom="paragraph">
            <wp:posOffset>154940</wp:posOffset>
          </wp:positionV>
          <wp:extent cx="1866900" cy="143510"/>
          <wp:effectExtent l="0" t="0" r="0" b="8890"/>
          <wp:wrapNone/>
          <wp:docPr id="466345676" name="Grafický 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146570" name="Grafický objekt 201614657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DCE5FA" w14:textId="77777777" w:rsidR="00B94E3C" w:rsidRPr="0038784B" w:rsidRDefault="00922907" w:rsidP="00922907">
    <w:pPr>
      <w:pStyle w:val="Zhlav"/>
      <w:tabs>
        <w:tab w:val="clear" w:pos="9072"/>
        <w:tab w:val="right" w:pos="10065"/>
      </w:tabs>
      <w:rPr>
        <w:sz w:val="24"/>
        <w:szCs w:val="24"/>
        <w:lang w:val="cs-CZ"/>
      </w:rPr>
    </w:pPr>
    <w:r w:rsidRPr="00922907">
      <w:rPr>
        <w:sz w:val="24"/>
        <w:szCs w:val="24"/>
      </w:rPr>
      <w:tab/>
    </w:r>
    <w:r w:rsidRPr="00922907">
      <w:rPr>
        <w:sz w:val="24"/>
        <w:szCs w:val="24"/>
      </w:rPr>
      <w:tab/>
    </w:r>
    <w:r w:rsidR="00000B92" w:rsidRPr="0038784B">
      <w:rPr>
        <w:sz w:val="24"/>
        <w:szCs w:val="24"/>
        <w:lang w:val="cs-CZ"/>
      </w:rPr>
      <w:t>Tisková zpráva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ECF56" w14:textId="27F14FBD" w:rsidR="00465205" w:rsidRDefault="00465205" w:rsidP="00465205">
    <w:pPr>
      <w:pStyle w:val="Zhlav"/>
      <w:tabs>
        <w:tab w:val="clear" w:pos="9072"/>
        <w:tab w:val="right" w:pos="10065"/>
      </w:tabs>
      <w:rPr>
        <w:sz w:val="24"/>
        <w:szCs w:val="24"/>
      </w:rPr>
    </w:pPr>
    <w:r w:rsidRPr="00922907">
      <w:rPr>
        <w:sz w:val="24"/>
        <w:szCs w:val="24"/>
      </w:rPr>
      <w:tab/>
    </w:r>
    <w:r w:rsidRPr="00922907">
      <w:rPr>
        <w:sz w:val="24"/>
        <w:szCs w:val="24"/>
      </w:rPr>
      <w:tab/>
    </w:r>
  </w:p>
  <w:p w14:paraId="5EB11CF4" w14:textId="77777777" w:rsidR="00465205" w:rsidRDefault="00465205" w:rsidP="00465205">
    <w:pPr>
      <w:pStyle w:val="Zhlav"/>
      <w:tabs>
        <w:tab w:val="clear" w:pos="9072"/>
        <w:tab w:val="right" w:pos="10065"/>
      </w:tabs>
      <w:rPr>
        <w:sz w:val="24"/>
        <w:szCs w:val="24"/>
      </w:rPr>
    </w:pPr>
  </w:p>
  <w:p w14:paraId="52CE643B" w14:textId="29B910CA" w:rsidR="00465205" w:rsidRDefault="00465205" w:rsidP="00465205">
    <w:pPr>
      <w:pStyle w:val="Zhlav"/>
      <w:tabs>
        <w:tab w:val="clear" w:pos="9072"/>
        <w:tab w:val="right" w:pos="10065"/>
      </w:tabs>
      <w:rPr>
        <w:sz w:val="24"/>
        <w:szCs w:val="24"/>
      </w:rPr>
    </w:pPr>
  </w:p>
  <w:p w14:paraId="359672A9" w14:textId="77777777" w:rsidR="00465205" w:rsidRDefault="00465205" w:rsidP="00465205">
    <w:pPr>
      <w:pStyle w:val="Zhlav"/>
      <w:tabs>
        <w:tab w:val="clear" w:pos="9072"/>
        <w:tab w:val="right" w:pos="10065"/>
      </w:tabs>
      <w:jc w:val="right"/>
      <w:rPr>
        <w:sz w:val="24"/>
        <w:szCs w:val="24"/>
      </w:rPr>
    </w:pPr>
    <w:r w:rsidRPr="00A50B03">
      <w:rPr>
        <w:noProof/>
      </w:rPr>
      <w:drawing>
        <wp:anchor distT="0" distB="0" distL="114300" distR="114300" simplePos="0" relativeHeight="251668480" behindDoc="0" locked="0" layoutInCell="1" allowOverlap="1" wp14:anchorId="3F49B4E6" wp14:editId="57640E26">
          <wp:simplePos x="0" y="0"/>
          <wp:positionH relativeFrom="column">
            <wp:posOffset>0</wp:posOffset>
          </wp:positionH>
          <wp:positionV relativeFrom="paragraph">
            <wp:posOffset>22860</wp:posOffset>
          </wp:positionV>
          <wp:extent cx="1866900" cy="143510"/>
          <wp:effectExtent l="0" t="0" r="0" b="8890"/>
          <wp:wrapNone/>
          <wp:docPr id="76209670" name="Grafický 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146570" name="Grafický objekt 201614657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2907">
      <w:rPr>
        <w:sz w:val="24"/>
        <w:szCs w:val="24"/>
      </w:rPr>
      <w:tab/>
    </w:r>
  </w:p>
  <w:p w14:paraId="4E45F263" w14:textId="1F08F472" w:rsidR="00465205" w:rsidRPr="0038784B" w:rsidRDefault="00465205" w:rsidP="00465205">
    <w:pPr>
      <w:pStyle w:val="Zhlav"/>
      <w:tabs>
        <w:tab w:val="clear" w:pos="9072"/>
        <w:tab w:val="right" w:pos="10065"/>
      </w:tabs>
      <w:jc w:val="right"/>
      <w:rPr>
        <w:sz w:val="24"/>
        <w:szCs w:val="24"/>
        <w:lang w:val="cs-CZ"/>
      </w:rPr>
    </w:pPr>
    <w:r w:rsidRPr="0038784B">
      <w:rPr>
        <w:sz w:val="24"/>
        <w:szCs w:val="24"/>
        <w:lang w:val="cs-CZ"/>
      </w:rPr>
      <w:t>Tisková zpráva</w:t>
    </w:r>
  </w:p>
  <w:p w14:paraId="7CC39FA0" w14:textId="4F4968CA" w:rsidR="00465205" w:rsidRPr="00465205" w:rsidRDefault="00465205" w:rsidP="004652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7D8"/>
    <w:multiLevelType w:val="multilevel"/>
    <w:tmpl w:val="1BBAF1FE"/>
    <w:lvl w:ilvl="0">
      <w:start w:val="1"/>
      <w:numFmt w:val="bullet"/>
      <w:lvlText w:val="*"/>
      <w:lvlJc w:val="left"/>
      <w:pPr>
        <w:ind w:left="862" w:hanging="862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12767E0F"/>
    <w:multiLevelType w:val="hybridMultilevel"/>
    <w:tmpl w:val="BDF6FBE2"/>
    <w:lvl w:ilvl="0" w:tplc="A0124B5C">
      <w:start w:val="1"/>
      <w:numFmt w:val="bullet"/>
      <w:lvlText w:val="▪"/>
      <w:lvlJc w:val="left"/>
      <w:pPr>
        <w:ind w:left="720" w:hanging="360"/>
      </w:pPr>
      <w:rPr>
        <w:rFonts w:ascii="Aptos" w:hAnsi="Apto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64F14"/>
    <w:multiLevelType w:val="hybridMultilevel"/>
    <w:tmpl w:val="4E8CD1FE"/>
    <w:lvl w:ilvl="0" w:tplc="89309230">
      <w:start w:val="1"/>
      <w:numFmt w:val="bullet"/>
      <w:pStyle w:val="PRDataBox"/>
      <w:lvlText w:val="▪"/>
      <w:lvlJc w:val="left"/>
      <w:pPr>
        <w:ind w:left="363" w:hanging="360"/>
      </w:pPr>
      <w:rPr>
        <w:rFonts w:ascii="Aptos" w:hAnsi="Aptos" w:hint="default"/>
      </w:rPr>
    </w:lvl>
    <w:lvl w:ilvl="1" w:tplc="040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333C4468"/>
    <w:multiLevelType w:val="hybridMultilevel"/>
    <w:tmpl w:val="BC6E7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7486B"/>
    <w:multiLevelType w:val="multilevel"/>
    <w:tmpl w:val="0F22DCEE"/>
    <w:lvl w:ilvl="0">
      <w:start w:val="1"/>
      <w:numFmt w:val="bullet"/>
      <w:lvlText w:val="-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2054767388">
    <w:abstractNumId w:val="0"/>
  </w:num>
  <w:num w:numId="2" w16cid:durableId="1174610368">
    <w:abstractNumId w:val="4"/>
  </w:num>
  <w:num w:numId="3" w16cid:durableId="131215343">
    <w:abstractNumId w:val="1"/>
  </w:num>
  <w:num w:numId="4" w16cid:durableId="1250387678">
    <w:abstractNumId w:val="2"/>
  </w:num>
  <w:num w:numId="5" w16cid:durableId="318001306">
    <w:abstractNumId w:val="3"/>
  </w:num>
  <w:num w:numId="6" w16cid:durableId="1209949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6C0"/>
    <w:rsid w:val="00000B92"/>
    <w:rsid w:val="00020DB3"/>
    <w:rsid w:val="00031342"/>
    <w:rsid w:val="00066E4A"/>
    <w:rsid w:val="0008010D"/>
    <w:rsid w:val="0009307A"/>
    <w:rsid w:val="00093CB3"/>
    <w:rsid w:val="0009580B"/>
    <w:rsid w:val="000C07B0"/>
    <w:rsid w:val="000D1DBD"/>
    <w:rsid w:val="000E26C7"/>
    <w:rsid w:val="000E487D"/>
    <w:rsid w:val="000F2BC9"/>
    <w:rsid w:val="00142695"/>
    <w:rsid w:val="0015510E"/>
    <w:rsid w:val="0016416F"/>
    <w:rsid w:val="001667E8"/>
    <w:rsid w:val="00190BC7"/>
    <w:rsid w:val="001C399C"/>
    <w:rsid w:val="001D52BE"/>
    <w:rsid w:val="001D76EB"/>
    <w:rsid w:val="001E3E88"/>
    <w:rsid w:val="001F3146"/>
    <w:rsid w:val="0023320F"/>
    <w:rsid w:val="00236B08"/>
    <w:rsid w:val="0024419D"/>
    <w:rsid w:val="00280D33"/>
    <w:rsid w:val="0029713B"/>
    <w:rsid w:val="002C3B21"/>
    <w:rsid w:val="002D4745"/>
    <w:rsid w:val="002D50D7"/>
    <w:rsid w:val="002E10F6"/>
    <w:rsid w:val="002E3482"/>
    <w:rsid w:val="002E4B85"/>
    <w:rsid w:val="002E6A9E"/>
    <w:rsid w:val="00302125"/>
    <w:rsid w:val="00306025"/>
    <w:rsid w:val="0031201F"/>
    <w:rsid w:val="00314BB2"/>
    <w:rsid w:val="00331B64"/>
    <w:rsid w:val="003415F6"/>
    <w:rsid w:val="00344922"/>
    <w:rsid w:val="003533AF"/>
    <w:rsid w:val="00360069"/>
    <w:rsid w:val="0038784B"/>
    <w:rsid w:val="003924B4"/>
    <w:rsid w:val="003C3CC3"/>
    <w:rsid w:val="003C7C18"/>
    <w:rsid w:val="003E2729"/>
    <w:rsid w:val="003F6B9A"/>
    <w:rsid w:val="00421411"/>
    <w:rsid w:val="00425CBE"/>
    <w:rsid w:val="0045095B"/>
    <w:rsid w:val="00452AD2"/>
    <w:rsid w:val="00456523"/>
    <w:rsid w:val="00465205"/>
    <w:rsid w:val="004753EF"/>
    <w:rsid w:val="00492247"/>
    <w:rsid w:val="004B08C3"/>
    <w:rsid w:val="004D176F"/>
    <w:rsid w:val="004E6E73"/>
    <w:rsid w:val="004F0174"/>
    <w:rsid w:val="004F299C"/>
    <w:rsid w:val="00501164"/>
    <w:rsid w:val="005146B4"/>
    <w:rsid w:val="00551BF4"/>
    <w:rsid w:val="00551E53"/>
    <w:rsid w:val="0055262F"/>
    <w:rsid w:val="0056029E"/>
    <w:rsid w:val="00566A1F"/>
    <w:rsid w:val="005738DA"/>
    <w:rsid w:val="00577C8F"/>
    <w:rsid w:val="005B2717"/>
    <w:rsid w:val="005C38AB"/>
    <w:rsid w:val="005C76D3"/>
    <w:rsid w:val="00605230"/>
    <w:rsid w:val="006247CE"/>
    <w:rsid w:val="00625940"/>
    <w:rsid w:val="00626974"/>
    <w:rsid w:val="006322BF"/>
    <w:rsid w:val="00657215"/>
    <w:rsid w:val="006603D4"/>
    <w:rsid w:val="00691E22"/>
    <w:rsid w:val="006A1D63"/>
    <w:rsid w:val="006D04A8"/>
    <w:rsid w:val="006D38E5"/>
    <w:rsid w:val="006E432B"/>
    <w:rsid w:val="006F57DA"/>
    <w:rsid w:val="00704686"/>
    <w:rsid w:val="0070540F"/>
    <w:rsid w:val="00751DAD"/>
    <w:rsid w:val="00775520"/>
    <w:rsid w:val="00782F47"/>
    <w:rsid w:val="007859F6"/>
    <w:rsid w:val="007B4C07"/>
    <w:rsid w:val="007F6671"/>
    <w:rsid w:val="00815B7B"/>
    <w:rsid w:val="008161F1"/>
    <w:rsid w:val="00824A5B"/>
    <w:rsid w:val="00841479"/>
    <w:rsid w:val="00853B91"/>
    <w:rsid w:val="00893960"/>
    <w:rsid w:val="008A6463"/>
    <w:rsid w:val="008B5FBF"/>
    <w:rsid w:val="008D5DCD"/>
    <w:rsid w:val="008F3671"/>
    <w:rsid w:val="008F6661"/>
    <w:rsid w:val="00902C6A"/>
    <w:rsid w:val="00922907"/>
    <w:rsid w:val="009268A6"/>
    <w:rsid w:val="00943399"/>
    <w:rsid w:val="00946216"/>
    <w:rsid w:val="00953820"/>
    <w:rsid w:val="00962043"/>
    <w:rsid w:val="009649D1"/>
    <w:rsid w:val="009716E2"/>
    <w:rsid w:val="0099736D"/>
    <w:rsid w:val="009D1D49"/>
    <w:rsid w:val="009E5B25"/>
    <w:rsid w:val="00A00672"/>
    <w:rsid w:val="00A061C9"/>
    <w:rsid w:val="00A112DF"/>
    <w:rsid w:val="00A122B5"/>
    <w:rsid w:val="00A1433C"/>
    <w:rsid w:val="00A20D6D"/>
    <w:rsid w:val="00A23F5B"/>
    <w:rsid w:val="00A276C0"/>
    <w:rsid w:val="00A50B03"/>
    <w:rsid w:val="00A60FF5"/>
    <w:rsid w:val="00A651CD"/>
    <w:rsid w:val="00A72BFB"/>
    <w:rsid w:val="00A9127C"/>
    <w:rsid w:val="00A9313A"/>
    <w:rsid w:val="00AD57A7"/>
    <w:rsid w:val="00AE4AED"/>
    <w:rsid w:val="00B0624B"/>
    <w:rsid w:val="00B07881"/>
    <w:rsid w:val="00B42B7E"/>
    <w:rsid w:val="00B45904"/>
    <w:rsid w:val="00B47FE8"/>
    <w:rsid w:val="00B60B1E"/>
    <w:rsid w:val="00B633AD"/>
    <w:rsid w:val="00B94A79"/>
    <w:rsid w:val="00B94E3C"/>
    <w:rsid w:val="00BA5533"/>
    <w:rsid w:val="00BB6B5F"/>
    <w:rsid w:val="00BC58B6"/>
    <w:rsid w:val="00C03686"/>
    <w:rsid w:val="00C07FFE"/>
    <w:rsid w:val="00C2521C"/>
    <w:rsid w:val="00C42511"/>
    <w:rsid w:val="00C45326"/>
    <w:rsid w:val="00C82A95"/>
    <w:rsid w:val="00C84384"/>
    <w:rsid w:val="00C931D4"/>
    <w:rsid w:val="00CD2CC3"/>
    <w:rsid w:val="00CF4B37"/>
    <w:rsid w:val="00D178DB"/>
    <w:rsid w:val="00D23489"/>
    <w:rsid w:val="00D55F32"/>
    <w:rsid w:val="00D6524C"/>
    <w:rsid w:val="00D802A9"/>
    <w:rsid w:val="00D87C0B"/>
    <w:rsid w:val="00DA3CA7"/>
    <w:rsid w:val="00DA755A"/>
    <w:rsid w:val="00DB6067"/>
    <w:rsid w:val="00DC0AFD"/>
    <w:rsid w:val="00DC2AE9"/>
    <w:rsid w:val="00DE41E1"/>
    <w:rsid w:val="00DE45C2"/>
    <w:rsid w:val="00DF0B7F"/>
    <w:rsid w:val="00E15E6A"/>
    <w:rsid w:val="00E302C4"/>
    <w:rsid w:val="00E3380D"/>
    <w:rsid w:val="00E51EA6"/>
    <w:rsid w:val="00E543C8"/>
    <w:rsid w:val="00E605DE"/>
    <w:rsid w:val="00E65838"/>
    <w:rsid w:val="00E77236"/>
    <w:rsid w:val="00E776DB"/>
    <w:rsid w:val="00E857E5"/>
    <w:rsid w:val="00EA1DEF"/>
    <w:rsid w:val="00EB4137"/>
    <w:rsid w:val="00EC5A86"/>
    <w:rsid w:val="00EC615C"/>
    <w:rsid w:val="00ED4FA7"/>
    <w:rsid w:val="00ED70F6"/>
    <w:rsid w:val="00EE1246"/>
    <w:rsid w:val="00EE3E69"/>
    <w:rsid w:val="00F13144"/>
    <w:rsid w:val="00F57A6C"/>
    <w:rsid w:val="00F66EA8"/>
    <w:rsid w:val="00F87A4E"/>
    <w:rsid w:val="00F91D97"/>
    <w:rsid w:val="00FC5756"/>
    <w:rsid w:val="00FD0801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23D23"/>
  <w15:docId w15:val="{8C6C9BB9-F93A-8B45-8575-8A229D02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4B4"/>
    <w:rPr>
      <w:rFonts w:ascii="Aptos" w:hAnsi="Aptos"/>
    </w:rPr>
  </w:style>
  <w:style w:type="paragraph" w:styleId="Nadpis1">
    <w:name w:val="heading 1"/>
    <w:basedOn w:val="Normln"/>
    <w:next w:val="Normln"/>
    <w:uiPriority w:val="9"/>
    <w:semiHidden/>
    <w:pPr>
      <w:keepNext/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uiPriority w:val="9"/>
    <w:semiHidden/>
    <w:pPr>
      <w:keepNext/>
      <w:pBdr>
        <w:top w:val="nil"/>
        <w:left w:val="nil"/>
        <w:bottom w:val="nil"/>
        <w:right w:val="nil"/>
        <w:between w:val="nil"/>
      </w:pBdr>
      <w:spacing w:before="240"/>
      <w:outlineLvl w:val="1"/>
    </w:pPr>
    <w:rPr>
      <w:b/>
      <w:bCs/>
    </w:rPr>
  </w:style>
  <w:style w:type="paragraph" w:styleId="Nadpis3">
    <w:name w:val="heading 3"/>
    <w:basedOn w:val="Normln"/>
    <w:next w:val="Normln"/>
    <w:uiPriority w:val="9"/>
    <w:semiHidden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uiPriority w:val="9"/>
    <w:semiHidden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semiHidden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semiHidden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bCs/>
      <w:sz w:val="32"/>
      <w:szCs w:val="32"/>
    </w:rPr>
  </w:style>
  <w:style w:type="paragraph" w:styleId="Podnadpis">
    <w:name w:val="Subtitle"/>
    <w:basedOn w:val="Normln"/>
    <w:next w:val="Normln"/>
    <w:uiPriority w:val="11"/>
    <w:semiHidden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</w:style>
  <w:style w:type="table" w:customStyle="1" w:styleId="4">
    <w:name w:val="4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ezmezer">
    <w:name w:val="No Spacing"/>
    <w:uiPriority w:val="1"/>
    <w:semiHidden/>
    <w:qFormat/>
    <w:rsid w:val="00A00672"/>
    <w:rPr>
      <w:rFonts w:ascii="Aptos" w:hAnsi="Aptos"/>
    </w:rPr>
  </w:style>
  <w:style w:type="paragraph" w:customStyle="1" w:styleId="PREmbargo">
    <w:name w:val="PR_Embargo"/>
    <w:basedOn w:val="Normln"/>
    <w:qFormat/>
    <w:rsid w:val="00EC615C"/>
    <w:rPr>
      <w:szCs w:val="16"/>
    </w:rPr>
  </w:style>
  <w:style w:type="paragraph" w:customStyle="1" w:styleId="PRHeadline">
    <w:name w:val="PR_Headline"/>
    <w:basedOn w:val="Normln"/>
    <w:uiPriority w:val="99"/>
    <w:qFormat/>
    <w:rsid w:val="00EC615C"/>
    <w:pPr>
      <w:spacing w:before="360" w:line="700" w:lineRule="exact"/>
      <w:jc w:val="left"/>
    </w:pPr>
    <w:rPr>
      <w:b/>
      <w:sz w:val="42"/>
      <w:szCs w:val="42"/>
      <w:lang w:val="cs-CZ" w:bidi="cs-CZ"/>
    </w:rPr>
  </w:style>
  <w:style w:type="paragraph" w:customStyle="1" w:styleId="PRSubheadline">
    <w:name w:val="PR_Subheadline"/>
    <w:basedOn w:val="Normln"/>
    <w:next w:val="PRLead"/>
    <w:uiPriority w:val="99"/>
    <w:qFormat/>
    <w:rsid w:val="00EC615C"/>
    <w:pPr>
      <w:spacing w:before="120"/>
      <w:jc w:val="left"/>
    </w:pPr>
    <w:rPr>
      <w:sz w:val="28"/>
      <w:szCs w:val="28"/>
      <w:lang w:bidi="cs-CZ"/>
    </w:rPr>
  </w:style>
  <w:style w:type="paragraph" w:customStyle="1" w:styleId="PRLead">
    <w:name w:val="PR_Lead"/>
    <w:basedOn w:val="Normln"/>
    <w:qFormat/>
    <w:rsid w:val="00EC615C"/>
    <w:pPr>
      <w:spacing w:before="240" w:after="240"/>
      <w:jc w:val="left"/>
    </w:pPr>
    <w:rPr>
      <w:b/>
      <w:bCs/>
      <w:sz w:val="22"/>
      <w:szCs w:val="22"/>
      <w:lang w:val="cs-CZ"/>
    </w:rPr>
  </w:style>
  <w:style w:type="paragraph" w:customStyle="1" w:styleId="PRBody">
    <w:name w:val="PR_Body"/>
    <w:basedOn w:val="Normln"/>
    <w:uiPriority w:val="1"/>
    <w:qFormat/>
    <w:rsid w:val="00EC615C"/>
    <w:pPr>
      <w:spacing w:after="120"/>
    </w:pPr>
  </w:style>
  <w:style w:type="paragraph" w:customStyle="1" w:styleId="PRQuote">
    <w:name w:val="PR_Quote"/>
    <w:basedOn w:val="PRBody"/>
    <w:uiPriority w:val="99"/>
    <w:qFormat/>
    <w:rsid w:val="00EC615C"/>
    <w:pPr>
      <w:spacing w:before="240" w:after="240"/>
    </w:pPr>
    <w:rPr>
      <w:rFonts w:ascii="Aptos Narrow" w:hAnsi="Aptos Narrow"/>
      <w:bCs/>
      <w:i/>
      <w:iCs/>
      <w:sz w:val="22"/>
      <w:lang w:val="cs-CZ"/>
    </w:rPr>
  </w:style>
  <w:style w:type="paragraph" w:customStyle="1" w:styleId="PRDataBox">
    <w:name w:val="PR_DataBox"/>
    <w:basedOn w:val="Normln"/>
    <w:uiPriority w:val="99"/>
    <w:qFormat/>
    <w:rsid w:val="00EC615C"/>
    <w:pPr>
      <w:numPr>
        <w:numId w:val="6"/>
      </w:numPr>
      <w:spacing w:after="60"/>
      <w:ind w:right="57"/>
      <w:jc w:val="left"/>
    </w:pPr>
    <w:rPr>
      <w:b/>
      <w:szCs w:val="24"/>
      <w:lang w:val="cs-CZ"/>
    </w:rPr>
  </w:style>
  <w:style w:type="paragraph" w:customStyle="1" w:styleId="PRBoilerplate">
    <w:name w:val="PR_Boilerplate"/>
    <w:basedOn w:val="Normln"/>
    <w:qFormat/>
    <w:rsid w:val="00EC615C"/>
    <w:pPr>
      <w:jc w:val="left"/>
    </w:pPr>
    <w:rPr>
      <w:sz w:val="16"/>
      <w:szCs w:val="16"/>
      <w:lang w:val="cs-CZ"/>
    </w:rPr>
  </w:style>
  <w:style w:type="paragraph" w:customStyle="1" w:styleId="PRContactLabel">
    <w:name w:val="PR_ContactLabel"/>
    <w:basedOn w:val="PRBoilerplate"/>
    <w:qFormat/>
    <w:rsid w:val="00EC615C"/>
    <w:pPr>
      <w:spacing w:before="120"/>
    </w:pPr>
    <w:rPr>
      <w:b/>
      <w:bCs/>
    </w:rPr>
  </w:style>
  <w:style w:type="paragraph" w:customStyle="1" w:styleId="PRContactText">
    <w:name w:val="PR_ContactText"/>
    <w:basedOn w:val="PRContactLabel"/>
    <w:qFormat/>
    <w:rsid w:val="00EC615C"/>
    <w:pPr>
      <w:spacing w:before="0"/>
    </w:pPr>
    <w:rPr>
      <w:b w:val="0"/>
    </w:rPr>
  </w:style>
  <w:style w:type="paragraph" w:customStyle="1" w:styleId="PREndMark">
    <w:name w:val="PR_EndMark"/>
    <w:basedOn w:val="Normln"/>
    <w:qFormat/>
    <w:rsid w:val="00EC615C"/>
    <w:pPr>
      <w:spacing w:before="360"/>
      <w:jc w:val="center"/>
    </w:pPr>
    <w:rPr>
      <w:sz w:val="36"/>
      <w:lang w:val="cs-CZ"/>
    </w:rPr>
  </w:style>
  <w:style w:type="character" w:styleId="Zstupntext">
    <w:name w:val="Placeholder Text"/>
    <w:basedOn w:val="Standardnpsmoodstavce"/>
    <w:uiPriority w:val="99"/>
    <w:semiHidden/>
    <w:rsid w:val="00815B7B"/>
    <w:rPr>
      <w:color w:val="666666"/>
    </w:rPr>
  </w:style>
  <w:style w:type="paragraph" w:customStyle="1" w:styleId="PRDate">
    <w:name w:val="PR_Date"/>
    <w:basedOn w:val="Normln"/>
    <w:qFormat/>
    <w:rsid w:val="00EC615C"/>
    <w:pPr>
      <w:tabs>
        <w:tab w:val="right" w:pos="9923"/>
      </w:tabs>
      <w:spacing w:before="120"/>
    </w:pPr>
    <w:rPr>
      <w:bCs/>
      <w:noProof/>
    </w:rPr>
  </w:style>
  <w:style w:type="paragraph" w:styleId="Zpat">
    <w:name w:val="footer"/>
    <w:basedOn w:val="Normln"/>
    <w:link w:val="ZpatChar"/>
    <w:uiPriority w:val="99"/>
    <w:rsid w:val="008D5D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5DCD"/>
    <w:rPr>
      <w:rFonts w:ascii="Aptos" w:hAnsi="Aptos"/>
    </w:rPr>
  </w:style>
  <w:style w:type="paragraph" w:styleId="Zhlav">
    <w:name w:val="header"/>
    <w:basedOn w:val="Normln"/>
    <w:link w:val="ZhlavChar"/>
    <w:uiPriority w:val="99"/>
    <w:unhideWhenUsed/>
    <w:rsid w:val="00551B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1BF4"/>
    <w:rPr>
      <w:rFonts w:ascii="Aptos" w:hAnsi="Aptos"/>
    </w:rPr>
  </w:style>
  <w:style w:type="character" w:styleId="Odkaznakoment">
    <w:name w:val="annotation reference"/>
    <w:basedOn w:val="Standardnpsmoodstavce"/>
    <w:uiPriority w:val="99"/>
    <w:semiHidden/>
    <w:unhideWhenUsed/>
    <w:rsid w:val="002E6A9E"/>
    <w:rPr>
      <w:sz w:val="16"/>
      <w:szCs w:val="16"/>
    </w:rPr>
  </w:style>
  <w:style w:type="paragraph" w:customStyle="1" w:styleId="p1">
    <w:name w:val="p1"/>
    <w:basedOn w:val="Normln"/>
    <w:rsid w:val="002E6A9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komente">
    <w:name w:val="annotation text"/>
    <w:basedOn w:val="Normln"/>
    <w:link w:val="TextkomenteChar"/>
    <w:uiPriority w:val="99"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Aptos" w:hAnsi="Apto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2A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2AE9"/>
    <w:rPr>
      <w:rFonts w:ascii="Aptos" w:hAnsi="Aptos"/>
      <w:b/>
      <w:bCs/>
    </w:rPr>
  </w:style>
  <w:style w:type="paragraph" w:styleId="Revize">
    <w:name w:val="Revision"/>
    <w:hidden/>
    <w:uiPriority w:val="99"/>
    <w:semiHidden/>
    <w:rsid w:val="00EE3E69"/>
    <w:pPr>
      <w:jc w:val="left"/>
    </w:pPr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0F6C30EEC26C48A10B8CCFD59CD7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06703C-42C4-5141-B363-3EF790C4B7C2}"/>
      </w:docPartPr>
      <w:docPartBody>
        <w:p w:rsidR="009332D4" w:rsidRDefault="009332D4">
          <w:pPr>
            <w:pStyle w:val="ED0F6C30EEC26C48A10B8CCFD59CD7D0"/>
          </w:pPr>
          <w:r w:rsidRPr="00BB6B5F">
            <w:rPr>
              <w:rStyle w:val="Zstupntext"/>
              <w:lang w:val="pl-PL"/>
            </w:rPr>
            <w:t>[ZADEJTE DATUM EMBARGA]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E5"/>
    <w:rsid w:val="000263B0"/>
    <w:rsid w:val="000B34CC"/>
    <w:rsid w:val="00166486"/>
    <w:rsid w:val="001E3E88"/>
    <w:rsid w:val="00236B08"/>
    <w:rsid w:val="00245005"/>
    <w:rsid w:val="0030631D"/>
    <w:rsid w:val="003F6B9A"/>
    <w:rsid w:val="00425CBE"/>
    <w:rsid w:val="00456523"/>
    <w:rsid w:val="004D176F"/>
    <w:rsid w:val="00566A1F"/>
    <w:rsid w:val="00577C8F"/>
    <w:rsid w:val="005D6041"/>
    <w:rsid w:val="006228CB"/>
    <w:rsid w:val="00625940"/>
    <w:rsid w:val="006322BF"/>
    <w:rsid w:val="006A1D63"/>
    <w:rsid w:val="006D04A8"/>
    <w:rsid w:val="00737411"/>
    <w:rsid w:val="00775520"/>
    <w:rsid w:val="007B2A65"/>
    <w:rsid w:val="007B4C07"/>
    <w:rsid w:val="007B7FF3"/>
    <w:rsid w:val="007F324C"/>
    <w:rsid w:val="00807F7F"/>
    <w:rsid w:val="009332D4"/>
    <w:rsid w:val="00943399"/>
    <w:rsid w:val="00953820"/>
    <w:rsid w:val="00962043"/>
    <w:rsid w:val="009A1F44"/>
    <w:rsid w:val="009D77FF"/>
    <w:rsid w:val="00A2711B"/>
    <w:rsid w:val="00A9127C"/>
    <w:rsid w:val="00B15DE5"/>
    <w:rsid w:val="00B42B7E"/>
    <w:rsid w:val="00BC7A5F"/>
    <w:rsid w:val="00BF0E8C"/>
    <w:rsid w:val="00C0396F"/>
    <w:rsid w:val="00C07FFE"/>
    <w:rsid w:val="00C1067E"/>
    <w:rsid w:val="00C80541"/>
    <w:rsid w:val="00C84384"/>
    <w:rsid w:val="00C931D4"/>
    <w:rsid w:val="00CE78A5"/>
    <w:rsid w:val="00D15EB7"/>
    <w:rsid w:val="00D275DC"/>
    <w:rsid w:val="00D3528E"/>
    <w:rsid w:val="00D874F1"/>
    <w:rsid w:val="00D96BB7"/>
    <w:rsid w:val="00DE45C2"/>
    <w:rsid w:val="00E302C4"/>
    <w:rsid w:val="00E605DE"/>
    <w:rsid w:val="00E77C64"/>
    <w:rsid w:val="00F13144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8F41F6BD44BFD042A5466794B0BA626C">
    <w:name w:val="8F41F6BD44BFD042A5466794B0BA626C"/>
  </w:style>
  <w:style w:type="paragraph" w:customStyle="1" w:styleId="ED0F6C30EEC26C48A10B8CCFD59CD7D0">
    <w:name w:val="ED0F6C30EEC26C48A10B8CCFD59CD7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ff129c-0c7d-4de5-ae4d-5f17c38d00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B452BCDE7B44992FEC8FA162EBF5B" ma:contentTypeVersion="13" ma:contentTypeDescription="Vytvoří nový dokument" ma:contentTypeScope="" ma:versionID="ce358eea7ec0adac73007f4d51f6f32f">
  <xsd:schema xmlns:xsd="http://www.w3.org/2001/XMLSchema" xmlns:xs="http://www.w3.org/2001/XMLSchema" xmlns:p="http://schemas.microsoft.com/office/2006/metadata/properties" xmlns:ns3="e5ff129c-0c7d-4de5-ae4d-5f17c38d00cc" xmlns:ns4="a9a5c07c-29a3-4d27-bab8-c3516429ed38" targetNamespace="http://schemas.microsoft.com/office/2006/metadata/properties" ma:root="true" ma:fieldsID="9ee49e7af87711e4ac026135d09de6aa" ns3:_="" ns4:_="">
    <xsd:import namespace="e5ff129c-0c7d-4de5-ae4d-5f17c38d00cc"/>
    <xsd:import namespace="a9a5c07c-29a3-4d27-bab8-c3516429ed3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f129c-0c7d-4de5-ae4d-5f17c38d00cc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5c07c-29a3-4d27-bab8-c3516429ed3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0CF47-DC31-4C16-9F3E-3BF5F2431ABA}">
  <ds:schemaRefs>
    <ds:schemaRef ds:uri="http://schemas.microsoft.com/office/2006/metadata/properties"/>
    <ds:schemaRef ds:uri="http://schemas.microsoft.com/office/infopath/2007/PartnerControls"/>
    <ds:schemaRef ds:uri="e5ff129c-0c7d-4de5-ae4d-5f17c38d00cc"/>
  </ds:schemaRefs>
</ds:datastoreItem>
</file>

<file path=customXml/itemProps2.xml><?xml version="1.0" encoding="utf-8"?>
<ds:datastoreItem xmlns:ds="http://schemas.openxmlformats.org/officeDocument/2006/customXml" ds:itemID="{FF878B11-AA9E-4986-B8B3-EB07EBA5B9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E4CB12-0AD0-49C0-9F27-6E5048F7A0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78BBDA-85F7-4B47-9514-407311EDE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f129c-0c7d-4de5-ae4d-5f17c38d00cc"/>
    <ds:schemaRef ds:uri="a9a5c07c-29a3-4d27-bab8-c3516429ed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844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Penta_Bank_press_release</vt:lpstr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Penta_Bank_press_release</dc:title>
  <dc:subject/>
  <dc:creator>Katerina Petko</dc:creator>
  <cp:keywords/>
  <dc:description/>
  <cp:lastModifiedBy>Dolejšová Kristýna</cp:lastModifiedBy>
  <cp:revision>5</cp:revision>
  <dcterms:created xsi:type="dcterms:W3CDTF">2026-05-15T17:15:00Z</dcterms:created>
  <dcterms:modified xsi:type="dcterms:W3CDTF">2026-05-16T05:11:00Z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0x010100C19B452BCDE7B44992FEC8FA162EBF5B</vt:lpwstr>
  </property>
  <property fmtid="{D5CDD505-2E9C-101B-9397-08002B2CF9AE}" pid="3" name="GrammarlyDocumentId">
    <vt:lpwstr>70f05b34-0c12-4020-ba7c-176439aa8d5f</vt:lpwstr>
  </property>
</Properties>
</file>