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F69DD" w14:textId="0F8332C4" w:rsidR="00F83506" w:rsidRPr="0068778F" w:rsidRDefault="00C419CD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419CD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Niezawodne hamowanie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niezależnie od okoliczności </w:t>
                            </w:r>
                            <w:r w:rsidRPr="00C419CD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– rozwiązania TMD Friction dla pojazdów użytkowych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5DCF69DD" w14:textId="0F8332C4" w:rsidR="00F83506" w:rsidRPr="0068778F" w:rsidRDefault="00C419CD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 w:rsidRPr="00C419CD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Niezawodne hamowanie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niezależnie od okoliczności </w:t>
                      </w:r>
                      <w:r w:rsidRPr="00C419CD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– rozwiązania TMD </w:t>
                      </w:r>
                      <w:proofErr w:type="spellStart"/>
                      <w:r w:rsidRPr="00C419CD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Friction</w:t>
                      </w:r>
                      <w:proofErr w:type="spellEnd"/>
                      <w:r w:rsidRPr="00C419CD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dla pojazdów użytkowych</w:t>
                      </w: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7E13CDEF" w14:textId="66C198B8" w:rsidR="0068778F" w:rsidRDefault="0068778F" w:rsidP="0068778F">
      <w:pPr>
        <w:jc w:val="both"/>
        <w:rPr>
          <w:rFonts w:ascii="Segoe UI" w:hAnsi="Segoe UI" w:cs="Segoe UI"/>
          <w:lang w:val="pl-PL"/>
        </w:rPr>
      </w:pPr>
      <w:r w:rsidRPr="0068778F">
        <w:rPr>
          <w:rFonts w:ascii="Segoe UI" w:hAnsi="Segoe UI" w:cs="Segoe UI"/>
          <w:b/>
          <w:lang w:val="pl-PL"/>
        </w:rPr>
        <w:t>Warszawa</w:t>
      </w:r>
      <w:r w:rsidR="00EB6A28" w:rsidRPr="0068778F">
        <w:rPr>
          <w:rFonts w:ascii="Segoe UI" w:hAnsi="Segoe UI" w:cs="Segoe UI"/>
          <w:b/>
          <w:lang w:val="pl-PL"/>
        </w:rPr>
        <w:t xml:space="preserve">, </w:t>
      </w:r>
      <w:r w:rsidR="00F82F46" w:rsidRPr="00F82F46">
        <w:rPr>
          <w:rFonts w:ascii="Segoe UI" w:hAnsi="Segoe UI" w:cs="Segoe UI"/>
          <w:b/>
          <w:lang w:val="pl-PL"/>
        </w:rPr>
        <w:t>11</w:t>
      </w:r>
      <w:r w:rsidR="00F10C03" w:rsidRPr="00F82F46">
        <w:rPr>
          <w:rFonts w:ascii="Segoe UI" w:hAnsi="Segoe UI" w:cs="Segoe UI"/>
          <w:b/>
          <w:lang w:val="pl-PL"/>
        </w:rPr>
        <w:t xml:space="preserve"> </w:t>
      </w:r>
      <w:r w:rsidR="00F82F46" w:rsidRPr="00F82F46">
        <w:rPr>
          <w:rFonts w:ascii="Segoe UI" w:hAnsi="Segoe UI" w:cs="Segoe UI"/>
          <w:b/>
          <w:lang w:val="pl-PL"/>
        </w:rPr>
        <w:t>czerwc</w:t>
      </w:r>
      <w:r w:rsidR="00FB0E5B" w:rsidRPr="00F82F46">
        <w:rPr>
          <w:rFonts w:ascii="Segoe UI" w:hAnsi="Segoe UI" w:cs="Segoe UI"/>
          <w:b/>
          <w:lang w:val="pl-PL"/>
        </w:rPr>
        <w:t>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107727" w:rsidRPr="00107727">
        <w:rPr>
          <w:rFonts w:ascii="Segoe UI" w:hAnsi="Segoe UI" w:cs="Segoe UI"/>
          <w:lang w:val="pl-PL"/>
        </w:rPr>
        <w:t>Ciężarówki, również z naczepami, autobusy i autokary odgrywają kluczową rolę w przewożeniu ludzi, transporcie towarów oraz wykonywaniu innych zadań niezbędnych do funkcjonowania społeczeństwa. Biorąc pod uwagę duże odległości, jakie pojazdy użytkowe pokonują każdego roku, szczególnie ważne są ich trwałość, bezawaryjność i bezpieczne poruszanie się po drogach. Jednym z elementów decydujących o bezpieczeństwie są niezawodne hamulce.</w:t>
      </w:r>
    </w:p>
    <w:p w14:paraId="6613EA71" w14:textId="56EC4420" w:rsidR="00107727" w:rsidRPr="0089023A" w:rsidRDefault="00107727" w:rsidP="00107727">
      <w:pPr>
        <w:jc w:val="both"/>
        <w:rPr>
          <w:rFonts w:ascii="Segoe UI" w:hAnsi="Segoe UI" w:cs="Segoe UI"/>
          <w:lang w:val="pl-PL"/>
        </w:rPr>
      </w:pPr>
      <w:r w:rsidRPr="0089023A">
        <w:rPr>
          <w:rFonts w:ascii="Segoe UI" w:hAnsi="Segoe UI" w:cs="Segoe UI"/>
          <w:lang w:val="pl-PL"/>
        </w:rPr>
        <w:t>Chociaż masa bazowa pojazdów użytkowych z definicji wynosi 3,5 tony, w pełni załadowana ciężarówka może ważyć nawet 40 ton. Jeśli jest napędzana silnikiem o mocy 340 kW, może przyspieszyć od 0 do 80 km/h w 45 sekund. Jednak całkowite zatrzymanie jej z prędkości 80 km/h wymaga mocy hamowania wynoszącej 3300 kW – prawie 10 razy większej niż moc silnika! To generuje ogromne obciążenie dla materiałów ciernych w hamulcach, które często mają powierzchni</w:t>
      </w:r>
      <w:r w:rsidR="00A917AB">
        <w:rPr>
          <w:rFonts w:ascii="Segoe UI" w:hAnsi="Segoe UI" w:cs="Segoe UI"/>
          <w:lang w:val="pl-PL"/>
        </w:rPr>
        <w:t>ę</w:t>
      </w:r>
      <w:r w:rsidRPr="0089023A">
        <w:rPr>
          <w:rFonts w:ascii="Segoe UI" w:hAnsi="Segoe UI" w:cs="Segoe UI"/>
          <w:lang w:val="pl-PL"/>
        </w:rPr>
        <w:t xml:space="preserve"> zaledwie kilku</w:t>
      </w:r>
      <w:r w:rsidR="00A917AB">
        <w:rPr>
          <w:rFonts w:ascii="Segoe UI" w:hAnsi="Segoe UI" w:cs="Segoe UI"/>
          <w:lang w:val="pl-PL"/>
        </w:rPr>
        <w:t>dziesięci</w:t>
      </w:r>
      <w:r w:rsidRPr="0089023A">
        <w:rPr>
          <w:rFonts w:ascii="Segoe UI" w:hAnsi="Segoe UI" w:cs="Segoe UI"/>
          <w:lang w:val="pl-PL"/>
        </w:rPr>
        <w:t>u centymetrów kwadratowych.</w:t>
      </w:r>
    </w:p>
    <w:p w14:paraId="2515D0E3" w14:textId="77777777" w:rsidR="00107727" w:rsidRPr="00F00B90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 xml:space="preserve">Dzięki ponad 145-letniemu doświadczeniu w opracowywaniu i </w:t>
      </w:r>
      <w:r>
        <w:rPr>
          <w:rFonts w:ascii="Segoe UI" w:hAnsi="Segoe UI" w:cs="Segoe UI"/>
          <w:lang w:val="pl-PL"/>
        </w:rPr>
        <w:t>produkcji</w:t>
      </w:r>
      <w:r w:rsidRPr="00F00B90">
        <w:rPr>
          <w:rFonts w:ascii="Segoe UI" w:hAnsi="Segoe UI" w:cs="Segoe UI"/>
          <w:lang w:val="pl-PL"/>
        </w:rPr>
        <w:t xml:space="preserve"> wysokiej jakości </w:t>
      </w:r>
      <w:r>
        <w:rPr>
          <w:rFonts w:ascii="Segoe UI" w:hAnsi="Segoe UI" w:cs="Segoe UI"/>
          <w:lang w:val="pl-PL"/>
        </w:rPr>
        <w:t>materiałów</w:t>
      </w:r>
      <w:r w:rsidRPr="00F00B90">
        <w:rPr>
          <w:rFonts w:ascii="Segoe UI" w:hAnsi="Segoe UI" w:cs="Segoe UI"/>
          <w:lang w:val="pl-PL"/>
        </w:rPr>
        <w:t xml:space="preserve"> ciernych do układów hamulcowych</w:t>
      </w:r>
      <w:r>
        <w:rPr>
          <w:rFonts w:ascii="Segoe UI" w:hAnsi="Segoe UI" w:cs="Segoe UI"/>
          <w:lang w:val="pl-PL"/>
        </w:rPr>
        <w:t>,</w:t>
      </w:r>
      <w:r w:rsidRPr="00F00B90">
        <w:rPr>
          <w:rFonts w:ascii="Segoe UI" w:hAnsi="Segoe UI" w:cs="Segoe UI"/>
          <w:lang w:val="pl-PL"/>
        </w:rPr>
        <w:t xml:space="preserve"> TMD Friction jest idealnym partnerem</w:t>
      </w:r>
      <w:r>
        <w:rPr>
          <w:rFonts w:ascii="Segoe UI" w:hAnsi="Segoe UI" w:cs="Segoe UI"/>
          <w:lang w:val="pl-PL"/>
        </w:rPr>
        <w:t xml:space="preserve"> jeśli chodzi o rozwiązania dla pojazdów użytkowych. Klocki hamulcowe do hamulców tarczowych oraz okładziny do hamulców bębnowych powstają w nowoczesnych zakładach firmy zlokalizowanych na całym świecie. Oprócz dostarczania klocków i okładzin na wyposażenie oryginalne (OE) dla ponad 30 największych światowych producentów pojazdów użytkowych, TMD Friction oferuje swoje produkty do pojazdów tego typu na niezależnym rynku części zamiennych pod markami Textar i DON.</w:t>
      </w:r>
    </w:p>
    <w:p w14:paraId="50FB5427" w14:textId="77777777" w:rsidR="00107727" w:rsidRPr="0089023A" w:rsidRDefault="00107727" w:rsidP="00107727">
      <w:pPr>
        <w:pStyle w:val="Podtytu"/>
        <w:rPr>
          <w:b/>
          <w:lang w:val="pl-PL"/>
        </w:rPr>
      </w:pPr>
      <w:r w:rsidRPr="0089023A">
        <w:rPr>
          <w:b/>
          <w:lang w:val="pl-PL"/>
        </w:rPr>
        <w:t>Oryginalne wyposażenie dla pojazd</w:t>
      </w:r>
      <w:r>
        <w:rPr>
          <w:b/>
          <w:lang w:val="pl-PL"/>
        </w:rPr>
        <w:t>ów użytkowych</w:t>
      </w:r>
    </w:p>
    <w:p w14:paraId="6479BB75" w14:textId="74CE3057" w:rsidR="00107727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 xml:space="preserve">Historia firmy sięga 1878 roku. Obecnie TMD Friction to globalna </w:t>
      </w:r>
      <w:r>
        <w:rPr>
          <w:rFonts w:ascii="Segoe UI" w:hAnsi="Segoe UI" w:cs="Segoe UI"/>
          <w:lang w:val="pl-PL"/>
        </w:rPr>
        <w:t>grupa</w:t>
      </w:r>
      <w:r w:rsidRPr="00F00B90">
        <w:rPr>
          <w:rFonts w:ascii="Segoe UI" w:hAnsi="Segoe UI" w:cs="Segoe UI"/>
          <w:lang w:val="pl-PL"/>
        </w:rPr>
        <w:t xml:space="preserve"> ponad 3900 ekspertów </w:t>
      </w:r>
      <w:r w:rsidR="00680792">
        <w:rPr>
          <w:rFonts w:ascii="Segoe UI" w:hAnsi="Segoe UI" w:cs="Segoe UI"/>
          <w:lang w:val="pl-PL"/>
        </w:rPr>
        <w:br/>
      </w:r>
      <w:r w:rsidRPr="00F00B90">
        <w:rPr>
          <w:rFonts w:ascii="Segoe UI" w:hAnsi="Segoe UI" w:cs="Segoe UI"/>
          <w:lang w:val="pl-PL"/>
        </w:rPr>
        <w:t xml:space="preserve">w dziedzinie materiałów ciernych, skupionych w 21 </w:t>
      </w:r>
      <w:r>
        <w:rPr>
          <w:rFonts w:ascii="Segoe UI" w:hAnsi="Segoe UI" w:cs="Segoe UI"/>
          <w:lang w:val="pl-PL"/>
        </w:rPr>
        <w:t>ośrodkach</w:t>
      </w:r>
      <w:r w:rsidRPr="00F00B90">
        <w:rPr>
          <w:rFonts w:ascii="Segoe UI" w:hAnsi="Segoe UI" w:cs="Segoe UI"/>
          <w:lang w:val="pl-PL"/>
        </w:rPr>
        <w:t xml:space="preserve"> w 11 krajach</w:t>
      </w:r>
      <w:r>
        <w:rPr>
          <w:rFonts w:ascii="Segoe UI" w:hAnsi="Segoe UI" w:cs="Segoe UI"/>
          <w:lang w:val="pl-PL"/>
        </w:rPr>
        <w:t xml:space="preserve">, w tym w czterech centrach badawczo-rozwojowych. </w:t>
      </w:r>
    </w:p>
    <w:p w14:paraId="2D195FCE" w14:textId="5260EC75" w:rsidR="00107727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 xml:space="preserve">Każdy </w:t>
      </w:r>
      <w:r>
        <w:rPr>
          <w:rFonts w:ascii="Segoe UI" w:hAnsi="Segoe UI" w:cs="Segoe UI"/>
          <w:lang w:val="pl-PL"/>
        </w:rPr>
        <w:t xml:space="preserve">wprowadzany do oferty </w:t>
      </w:r>
      <w:r w:rsidRPr="00F00B90">
        <w:rPr>
          <w:rFonts w:ascii="Segoe UI" w:hAnsi="Segoe UI" w:cs="Segoe UI"/>
          <w:lang w:val="pl-PL"/>
        </w:rPr>
        <w:t xml:space="preserve">produkt jest testowany przez nawet 2000 godzin na hamowni </w:t>
      </w:r>
      <w:r w:rsidR="00C419CD">
        <w:rPr>
          <w:rFonts w:ascii="Segoe UI" w:hAnsi="Segoe UI" w:cs="Segoe UI"/>
          <w:lang w:val="pl-PL"/>
        </w:rPr>
        <w:br/>
      </w:r>
      <w:r w:rsidRPr="00F00B90">
        <w:rPr>
          <w:rFonts w:ascii="Segoe UI" w:hAnsi="Segoe UI" w:cs="Segoe UI"/>
          <w:lang w:val="pl-PL"/>
        </w:rPr>
        <w:t xml:space="preserve">i </w:t>
      </w:r>
      <w:r>
        <w:rPr>
          <w:rFonts w:ascii="Segoe UI" w:hAnsi="Segoe UI" w:cs="Segoe UI"/>
          <w:lang w:val="pl-PL"/>
        </w:rPr>
        <w:t>pokonuje do</w:t>
      </w:r>
      <w:r w:rsidRPr="00F00B90">
        <w:rPr>
          <w:rFonts w:ascii="Segoe UI" w:hAnsi="Segoe UI" w:cs="Segoe UI"/>
          <w:lang w:val="pl-PL"/>
        </w:rPr>
        <w:t xml:space="preserve"> 300 000 km na drodze w każdych możliwych warunkach jazdy, aby zapewnić optymalną wydajność. </w:t>
      </w:r>
      <w:r>
        <w:rPr>
          <w:rFonts w:ascii="Segoe UI" w:hAnsi="Segoe UI" w:cs="Segoe UI"/>
          <w:lang w:val="pl-PL"/>
        </w:rPr>
        <w:t xml:space="preserve">Dzięki temu części do pojazdów użytkowych działają niezawodnie, niezależnie od warunków eksploatacji i obciążeń – zarówno jeśli chodzi o często zatrzymujące się autobusy miejskie czy auta dostawcze, jak i ciężarówki i autokary hamujące z wysokich prędkości oraz na zjazdach. Takie podejście sprawia, że TMD Friction jest cieszącym się zaufaniem liderem w dziedzinie technologii materiałów ciernych do hamulców. </w:t>
      </w:r>
    </w:p>
    <w:p w14:paraId="417D35AE" w14:textId="6B5C3352" w:rsidR="00107727" w:rsidRPr="00F00B90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>Ponad 70</w:t>
      </w:r>
      <w:r>
        <w:rPr>
          <w:rFonts w:ascii="Segoe UI" w:hAnsi="Segoe UI" w:cs="Segoe UI"/>
          <w:lang w:val="pl-PL"/>
        </w:rPr>
        <w:t>%</w:t>
      </w:r>
      <w:r w:rsidRPr="00F00B90">
        <w:rPr>
          <w:rFonts w:ascii="Segoe UI" w:hAnsi="Segoe UI" w:cs="Segoe UI"/>
          <w:lang w:val="pl-PL"/>
        </w:rPr>
        <w:t xml:space="preserve"> wszystkich pojazdów użytkowych wyposażonych w hamulce bębnowe oraz 55</w:t>
      </w:r>
      <w:r>
        <w:rPr>
          <w:rFonts w:ascii="Segoe UI" w:hAnsi="Segoe UI" w:cs="Segoe UI"/>
          <w:lang w:val="pl-PL"/>
        </w:rPr>
        <w:t>%</w:t>
      </w:r>
      <w:r w:rsidRPr="00F00B90">
        <w:rPr>
          <w:rFonts w:ascii="Segoe UI" w:hAnsi="Segoe UI" w:cs="Segoe UI"/>
          <w:lang w:val="pl-PL"/>
        </w:rPr>
        <w:t xml:space="preserve"> pojazdów </w:t>
      </w:r>
      <w:r>
        <w:rPr>
          <w:rFonts w:ascii="Segoe UI" w:hAnsi="Segoe UI" w:cs="Segoe UI"/>
          <w:lang w:val="pl-PL"/>
        </w:rPr>
        <w:t>z</w:t>
      </w:r>
      <w:r w:rsidRPr="00F00B90">
        <w:rPr>
          <w:rFonts w:ascii="Segoe UI" w:hAnsi="Segoe UI" w:cs="Segoe UI"/>
          <w:lang w:val="pl-PL"/>
        </w:rPr>
        <w:t xml:space="preserve"> hamulc</w:t>
      </w:r>
      <w:r>
        <w:rPr>
          <w:rFonts w:ascii="Segoe UI" w:hAnsi="Segoe UI" w:cs="Segoe UI"/>
          <w:lang w:val="pl-PL"/>
        </w:rPr>
        <w:t>ami</w:t>
      </w:r>
      <w:r w:rsidRPr="00F00B90">
        <w:rPr>
          <w:rFonts w:ascii="Segoe UI" w:hAnsi="Segoe UI" w:cs="Segoe UI"/>
          <w:lang w:val="pl-PL"/>
        </w:rPr>
        <w:t xml:space="preserve"> tarczow</w:t>
      </w:r>
      <w:r>
        <w:rPr>
          <w:rFonts w:ascii="Segoe UI" w:hAnsi="Segoe UI" w:cs="Segoe UI"/>
          <w:lang w:val="pl-PL"/>
        </w:rPr>
        <w:t>ymi</w:t>
      </w:r>
      <w:r w:rsidRPr="00F00B90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 xml:space="preserve">powstających </w:t>
      </w:r>
      <w:r w:rsidRPr="00F00B90">
        <w:rPr>
          <w:rFonts w:ascii="Segoe UI" w:hAnsi="Segoe UI" w:cs="Segoe UI"/>
          <w:lang w:val="pl-PL"/>
        </w:rPr>
        <w:t xml:space="preserve">w Europie schodzi z linii produkcyjnych </w:t>
      </w:r>
      <w:r w:rsidR="00C419CD">
        <w:rPr>
          <w:rFonts w:ascii="Segoe UI" w:hAnsi="Segoe UI" w:cs="Segoe UI"/>
          <w:lang w:val="pl-PL"/>
        </w:rPr>
        <w:br/>
      </w:r>
      <w:r w:rsidRPr="00F00B90">
        <w:rPr>
          <w:rFonts w:ascii="Segoe UI" w:hAnsi="Segoe UI" w:cs="Segoe UI"/>
          <w:lang w:val="pl-PL"/>
        </w:rPr>
        <w:lastRenderedPageBreak/>
        <w:t xml:space="preserve">z </w:t>
      </w:r>
      <w:r>
        <w:rPr>
          <w:rFonts w:ascii="Segoe UI" w:hAnsi="Segoe UI" w:cs="Segoe UI"/>
          <w:lang w:val="pl-PL"/>
        </w:rPr>
        <w:t xml:space="preserve">częściami </w:t>
      </w:r>
      <w:r w:rsidRPr="00F00B90">
        <w:rPr>
          <w:rFonts w:ascii="Segoe UI" w:hAnsi="Segoe UI" w:cs="Segoe UI"/>
          <w:lang w:val="pl-PL"/>
        </w:rPr>
        <w:t>firmy TMD Friction. Producenci OEM na całym świecie ufają</w:t>
      </w:r>
      <w:r>
        <w:rPr>
          <w:rFonts w:ascii="Segoe UI" w:hAnsi="Segoe UI" w:cs="Segoe UI"/>
          <w:lang w:val="pl-PL"/>
        </w:rPr>
        <w:t xml:space="preserve">, że rozwiązania firmy TMD Friction </w:t>
      </w:r>
      <w:r w:rsidRPr="00F00B90">
        <w:rPr>
          <w:rFonts w:ascii="Segoe UI" w:hAnsi="Segoe UI" w:cs="Segoe UI"/>
          <w:lang w:val="pl-PL"/>
        </w:rPr>
        <w:t>spełni</w:t>
      </w:r>
      <w:r>
        <w:rPr>
          <w:rFonts w:ascii="Segoe UI" w:hAnsi="Segoe UI" w:cs="Segoe UI"/>
          <w:lang w:val="pl-PL"/>
        </w:rPr>
        <w:t xml:space="preserve">ą </w:t>
      </w:r>
      <w:r w:rsidRPr="00F00B90">
        <w:rPr>
          <w:rFonts w:ascii="Segoe UI" w:hAnsi="Segoe UI" w:cs="Segoe UI"/>
          <w:lang w:val="pl-PL"/>
        </w:rPr>
        <w:t>najwyższe wymagania dotyczące komfortu, wydajności i trwałości.</w:t>
      </w:r>
    </w:p>
    <w:p w14:paraId="7B8137DD" w14:textId="77777777" w:rsidR="00107727" w:rsidRPr="00831A2E" w:rsidRDefault="00107727" w:rsidP="00107727">
      <w:pPr>
        <w:pStyle w:val="Podtytu"/>
        <w:rPr>
          <w:b/>
          <w:lang w:val="pl-PL"/>
        </w:rPr>
      </w:pPr>
      <w:r>
        <w:rPr>
          <w:b/>
          <w:lang w:val="pl-PL"/>
        </w:rPr>
        <w:t>I</w:t>
      </w:r>
      <w:r w:rsidRPr="00831A2E">
        <w:rPr>
          <w:b/>
          <w:lang w:val="pl-PL"/>
        </w:rPr>
        <w:t>nnowacje</w:t>
      </w:r>
      <w:r>
        <w:rPr>
          <w:b/>
          <w:lang w:val="pl-PL"/>
        </w:rPr>
        <w:t xml:space="preserve"> z myślą o środowisku</w:t>
      </w:r>
    </w:p>
    <w:p w14:paraId="36C3394E" w14:textId="239AF085" w:rsidR="00107727" w:rsidRPr="00F00B90" w:rsidRDefault="00107727" w:rsidP="00107727">
      <w:pPr>
        <w:jc w:val="both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t>Po tym, jak pojazdy elektryczne zyskały znaczną popularność w segmencie samochodów osobowych, sektor pojazdów użytkowych również przechodzi transformację. P</w:t>
      </w:r>
      <w:r w:rsidRPr="00F00B90">
        <w:rPr>
          <w:rFonts w:ascii="Segoe UI" w:hAnsi="Segoe UI" w:cs="Segoe UI"/>
          <w:lang w:val="pl-PL"/>
        </w:rPr>
        <w:t>roducenci autobusów miejskich, samochod</w:t>
      </w:r>
      <w:r>
        <w:rPr>
          <w:rFonts w:ascii="Segoe UI" w:hAnsi="Segoe UI" w:cs="Segoe UI"/>
          <w:lang w:val="pl-PL"/>
        </w:rPr>
        <w:t>ów</w:t>
      </w:r>
      <w:r w:rsidRPr="00F00B90">
        <w:rPr>
          <w:rFonts w:ascii="Segoe UI" w:hAnsi="Segoe UI" w:cs="Segoe UI"/>
          <w:lang w:val="pl-PL"/>
        </w:rPr>
        <w:t xml:space="preserve"> dostawcz</w:t>
      </w:r>
      <w:r>
        <w:rPr>
          <w:rFonts w:ascii="Segoe UI" w:hAnsi="Segoe UI" w:cs="Segoe UI"/>
          <w:lang w:val="pl-PL"/>
        </w:rPr>
        <w:t xml:space="preserve">ych </w:t>
      </w:r>
      <w:r w:rsidRPr="00F00B90">
        <w:rPr>
          <w:rFonts w:ascii="Segoe UI" w:hAnsi="Segoe UI" w:cs="Segoe UI"/>
          <w:lang w:val="pl-PL"/>
        </w:rPr>
        <w:t>ciężarów</w:t>
      </w:r>
      <w:r>
        <w:rPr>
          <w:rFonts w:ascii="Segoe UI" w:hAnsi="Segoe UI" w:cs="Segoe UI"/>
          <w:lang w:val="pl-PL"/>
        </w:rPr>
        <w:t>e</w:t>
      </w:r>
      <w:r w:rsidRPr="00F00B90">
        <w:rPr>
          <w:rFonts w:ascii="Segoe UI" w:hAnsi="Segoe UI" w:cs="Segoe UI"/>
          <w:lang w:val="pl-PL"/>
        </w:rPr>
        <w:t>k</w:t>
      </w:r>
      <w:r>
        <w:rPr>
          <w:rFonts w:ascii="Segoe UI" w:hAnsi="Segoe UI" w:cs="Segoe UI"/>
          <w:lang w:val="pl-PL"/>
        </w:rPr>
        <w:t xml:space="preserve"> </w:t>
      </w:r>
      <w:r w:rsidRPr="00F00B90">
        <w:rPr>
          <w:rFonts w:ascii="Segoe UI" w:hAnsi="Segoe UI" w:cs="Segoe UI"/>
          <w:lang w:val="pl-PL"/>
        </w:rPr>
        <w:t xml:space="preserve">coraz częściej inwestują </w:t>
      </w:r>
      <w:r>
        <w:rPr>
          <w:rFonts w:ascii="Segoe UI" w:hAnsi="Segoe UI" w:cs="Segoe UI"/>
          <w:lang w:val="pl-PL"/>
        </w:rPr>
        <w:br/>
      </w:r>
      <w:r w:rsidRPr="00F00B90">
        <w:rPr>
          <w:rFonts w:ascii="Segoe UI" w:hAnsi="Segoe UI" w:cs="Segoe UI"/>
          <w:lang w:val="pl-PL"/>
        </w:rPr>
        <w:t>w rozwiązania elektryczne</w:t>
      </w:r>
      <w:r>
        <w:rPr>
          <w:rFonts w:ascii="Segoe UI" w:hAnsi="Segoe UI" w:cs="Segoe UI"/>
          <w:lang w:val="pl-PL"/>
        </w:rPr>
        <w:t xml:space="preserve">, co pozwala im </w:t>
      </w:r>
      <w:r w:rsidRPr="00F00B90">
        <w:rPr>
          <w:rFonts w:ascii="Segoe UI" w:hAnsi="Segoe UI" w:cs="Segoe UI"/>
          <w:lang w:val="pl-PL"/>
        </w:rPr>
        <w:t xml:space="preserve">sprostać </w:t>
      </w:r>
      <w:r>
        <w:rPr>
          <w:rFonts w:ascii="Segoe UI" w:hAnsi="Segoe UI" w:cs="Segoe UI"/>
          <w:lang w:val="pl-PL"/>
        </w:rPr>
        <w:t xml:space="preserve">coraz ostrzejszym przepisom dotyczącym emisji spalin oraz rosnącemu </w:t>
      </w:r>
      <w:r w:rsidRPr="00F00B90">
        <w:rPr>
          <w:rFonts w:ascii="Segoe UI" w:hAnsi="Segoe UI" w:cs="Segoe UI"/>
          <w:lang w:val="pl-PL"/>
        </w:rPr>
        <w:t xml:space="preserve">zapotrzebowaniu na zrównoważony transport. </w:t>
      </w:r>
      <w:r>
        <w:rPr>
          <w:rFonts w:ascii="Segoe UI" w:hAnsi="Segoe UI" w:cs="Segoe UI"/>
          <w:lang w:val="pl-PL"/>
        </w:rPr>
        <w:t>Elektryfikacja obejmuje szczególnie autobusy, zapewniające cichsze i czystsze alternatywy transportu publicznego.</w:t>
      </w:r>
      <w:r w:rsidRPr="00796C0E">
        <w:rPr>
          <w:rFonts w:ascii="Segoe UI" w:hAnsi="Segoe UI" w:cs="Segoe UI"/>
          <w:lang w:val="pl-PL"/>
        </w:rPr>
        <w:t xml:space="preserve"> </w:t>
      </w:r>
      <w:r w:rsidRPr="00F00B90">
        <w:rPr>
          <w:rFonts w:ascii="Segoe UI" w:hAnsi="Segoe UI" w:cs="Segoe UI"/>
          <w:lang w:val="pl-PL"/>
        </w:rPr>
        <w:t>TMD Friction</w:t>
      </w:r>
      <w:r>
        <w:rPr>
          <w:rFonts w:ascii="Segoe UI" w:hAnsi="Segoe UI" w:cs="Segoe UI"/>
          <w:lang w:val="pl-PL"/>
        </w:rPr>
        <w:t xml:space="preserve"> w 2011 roku zaczęło dostawy materiałów ciernych dla producenta autobusów elektrycznych, który obecnie może pochwalić się największą flotą w Europie. </w:t>
      </w:r>
      <w:r w:rsidRPr="00F00B90">
        <w:rPr>
          <w:rFonts w:ascii="Segoe UI" w:hAnsi="Segoe UI" w:cs="Segoe UI"/>
          <w:lang w:val="pl-PL"/>
        </w:rPr>
        <w:t>W 2022 roku firma stała się wiodącym dostawcą oryginalnego wyposażenia (OE) dla nowej generacji elektrycznych pojazdów użytkowych.</w:t>
      </w:r>
    </w:p>
    <w:p w14:paraId="7A7A3AFA" w14:textId="77777777" w:rsidR="00107727" w:rsidRPr="00F00B90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>W 2013 roku firma TMD Friction wprowadziła na rynek</w:t>
      </w:r>
      <w:r>
        <w:rPr>
          <w:rFonts w:ascii="Segoe UI" w:hAnsi="Segoe UI" w:cs="Segoe UI"/>
          <w:lang w:val="pl-PL"/>
        </w:rPr>
        <w:t xml:space="preserve"> klocki hamulcowe do pojazdów użytkowych z</w:t>
      </w:r>
      <w:r w:rsidRPr="00F00B90">
        <w:rPr>
          <w:rFonts w:ascii="Segoe UI" w:hAnsi="Segoe UI" w:cs="Segoe UI"/>
          <w:lang w:val="pl-PL"/>
        </w:rPr>
        <w:t xml:space="preserve"> lekką płytk</w:t>
      </w:r>
      <w:r>
        <w:rPr>
          <w:rFonts w:ascii="Segoe UI" w:hAnsi="Segoe UI" w:cs="Segoe UI"/>
          <w:lang w:val="pl-PL"/>
        </w:rPr>
        <w:t>ą</w:t>
      </w:r>
      <w:r w:rsidRPr="00F00B90">
        <w:rPr>
          <w:rFonts w:ascii="Segoe UI" w:hAnsi="Segoe UI" w:cs="Segoe UI"/>
          <w:lang w:val="pl-PL"/>
        </w:rPr>
        <w:t xml:space="preserve"> nośną. </w:t>
      </w:r>
      <w:r>
        <w:rPr>
          <w:rFonts w:ascii="Segoe UI" w:hAnsi="Segoe UI" w:cs="Segoe UI"/>
          <w:lang w:val="pl-PL"/>
        </w:rPr>
        <w:t>Jest ona</w:t>
      </w:r>
      <w:r w:rsidRPr="00F00B90">
        <w:rPr>
          <w:rFonts w:ascii="Segoe UI" w:hAnsi="Segoe UI" w:cs="Segoe UI"/>
          <w:lang w:val="pl-PL"/>
        </w:rPr>
        <w:t xml:space="preserve"> cieńsza i lżejsza od tradycyjnych </w:t>
      </w:r>
      <w:r>
        <w:rPr>
          <w:rFonts w:ascii="Segoe UI" w:hAnsi="Segoe UI" w:cs="Segoe UI"/>
          <w:lang w:val="pl-PL"/>
        </w:rPr>
        <w:t>rozwiązań</w:t>
      </w:r>
      <w:r w:rsidRPr="00F00B90">
        <w:rPr>
          <w:rFonts w:ascii="Segoe UI" w:hAnsi="Segoe UI" w:cs="Segoe UI"/>
          <w:lang w:val="pl-PL"/>
        </w:rPr>
        <w:t xml:space="preserve">, zachowując jednocześnie taką samą trwałość. </w:t>
      </w:r>
      <w:r>
        <w:rPr>
          <w:rFonts w:ascii="Segoe UI" w:hAnsi="Segoe UI" w:cs="Segoe UI"/>
          <w:lang w:val="pl-PL"/>
        </w:rPr>
        <w:t>Mniejsza grubość</w:t>
      </w:r>
      <w:r w:rsidRPr="00F00B90">
        <w:rPr>
          <w:rFonts w:ascii="Segoe UI" w:hAnsi="Segoe UI" w:cs="Segoe UI"/>
          <w:lang w:val="pl-PL"/>
        </w:rPr>
        <w:t xml:space="preserve"> płyt</w:t>
      </w:r>
      <w:r>
        <w:rPr>
          <w:rFonts w:ascii="Segoe UI" w:hAnsi="Segoe UI" w:cs="Segoe UI"/>
          <w:lang w:val="pl-PL"/>
        </w:rPr>
        <w:t>ki</w:t>
      </w:r>
      <w:r w:rsidRPr="00F00B90">
        <w:rPr>
          <w:rFonts w:ascii="Segoe UI" w:hAnsi="Segoe UI" w:cs="Segoe UI"/>
          <w:lang w:val="pl-PL"/>
        </w:rPr>
        <w:t xml:space="preserve"> została zrównoważona przez </w:t>
      </w:r>
      <w:r>
        <w:rPr>
          <w:rFonts w:ascii="Segoe UI" w:hAnsi="Segoe UI" w:cs="Segoe UI"/>
          <w:lang w:val="pl-PL"/>
        </w:rPr>
        <w:t>zastosowanie</w:t>
      </w:r>
      <w:r w:rsidRPr="00F00B90">
        <w:rPr>
          <w:rFonts w:ascii="Segoe UI" w:hAnsi="Segoe UI" w:cs="Segoe UI"/>
          <w:lang w:val="pl-PL"/>
        </w:rPr>
        <w:t xml:space="preserve"> materiału, który ma mniejszą gęstość niż stal. Efektem było zmniejszenie masy klocków hamulcowych o 33</w:t>
      </w:r>
      <w:r>
        <w:rPr>
          <w:rFonts w:ascii="Segoe UI" w:hAnsi="Segoe UI" w:cs="Segoe UI"/>
          <w:lang w:val="pl-PL"/>
        </w:rPr>
        <w:t xml:space="preserve">%, </w:t>
      </w:r>
      <w:r w:rsidRPr="00F00B90">
        <w:rPr>
          <w:rFonts w:ascii="Segoe UI" w:hAnsi="Segoe UI" w:cs="Segoe UI"/>
          <w:lang w:val="pl-PL"/>
        </w:rPr>
        <w:t>co prze</w:t>
      </w:r>
      <w:r>
        <w:rPr>
          <w:rFonts w:ascii="Segoe UI" w:hAnsi="Segoe UI" w:cs="Segoe UI"/>
          <w:lang w:val="pl-PL"/>
        </w:rPr>
        <w:t>k</w:t>
      </w:r>
      <w:r w:rsidRPr="00F00B90">
        <w:rPr>
          <w:rFonts w:ascii="Segoe UI" w:hAnsi="Segoe UI" w:cs="Segoe UI"/>
          <w:lang w:val="pl-PL"/>
        </w:rPr>
        <w:t>ł</w:t>
      </w:r>
      <w:r>
        <w:rPr>
          <w:rFonts w:ascii="Segoe UI" w:hAnsi="Segoe UI" w:cs="Segoe UI"/>
          <w:lang w:val="pl-PL"/>
        </w:rPr>
        <w:t>ada</w:t>
      </w:r>
      <w:r w:rsidRPr="00F00B90">
        <w:rPr>
          <w:rFonts w:ascii="Segoe UI" w:hAnsi="Segoe UI" w:cs="Segoe UI"/>
          <w:lang w:val="pl-PL"/>
        </w:rPr>
        <w:t xml:space="preserve"> się na oszczędność paliwa, a także mniejsze zużycie układu hamulcowego i </w:t>
      </w:r>
      <w:r>
        <w:rPr>
          <w:rFonts w:ascii="Segoe UI" w:hAnsi="Segoe UI" w:cs="Segoe UI"/>
          <w:lang w:val="pl-PL"/>
        </w:rPr>
        <w:t>mostów</w:t>
      </w:r>
      <w:r w:rsidRPr="00F00B90">
        <w:rPr>
          <w:rFonts w:ascii="Segoe UI" w:hAnsi="Segoe UI" w:cs="Segoe UI"/>
          <w:lang w:val="pl-PL"/>
        </w:rPr>
        <w:t>.</w:t>
      </w:r>
    </w:p>
    <w:p w14:paraId="3E357A43" w14:textId="77777777" w:rsidR="00107727" w:rsidRPr="00F00B90" w:rsidRDefault="00107727" w:rsidP="00107727">
      <w:pPr>
        <w:jc w:val="both"/>
        <w:rPr>
          <w:rFonts w:ascii="Segoe UI" w:hAnsi="Segoe UI" w:cs="Segoe UI"/>
          <w:lang w:val="pl-PL"/>
        </w:rPr>
      </w:pPr>
      <w:r w:rsidRPr="00F00B90">
        <w:rPr>
          <w:rFonts w:ascii="Segoe UI" w:hAnsi="Segoe UI" w:cs="Segoe UI"/>
          <w:lang w:val="pl-PL"/>
        </w:rPr>
        <w:t>Aby zmniejszyć wpływ na środowisko, firma TMD Friction podjęła działania mające na celu wyeliminowanie miedzi z</w:t>
      </w:r>
      <w:r>
        <w:rPr>
          <w:rFonts w:ascii="Segoe UI" w:hAnsi="Segoe UI" w:cs="Segoe UI"/>
          <w:lang w:val="pl-PL"/>
        </w:rPr>
        <w:t xml:space="preserve">e swoich produktów do pojazdów użytkowych. Okładziny TMD są już całkowicie wolne od miedzi, a w przypadku klocków hamulcowych proces ten trwa. </w:t>
      </w:r>
    </w:p>
    <w:p w14:paraId="24A0367B" w14:textId="77777777" w:rsidR="00107727" w:rsidRPr="00FD4431" w:rsidRDefault="00107727" w:rsidP="00107727">
      <w:pPr>
        <w:pStyle w:val="Podtytu"/>
        <w:rPr>
          <w:b/>
          <w:lang w:val="pl-PL"/>
        </w:rPr>
      </w:pPr>
      <w:r w:rsidRPr="00FD4431">
        <w:rPr>
          <w:b/>
          <w:lang w:val="pl-PL"/>
        </w:rPr>
        <w:t xml:space="preserve">Textar: </w:t>
      </w:r>
      <w:r>
        <w:rPr>
          <w:b/>
          <w:lang w:val="pl-PL"/>
        </w:rPr>
        <w:t xml:space="preserve">części zamienne </w:t>
      </w:r>
      <w:r w:rsidRPr="00FD4431">
        <w:rPr>
          <w:b/>
          <w:lang w:val="pl-PL"/>
        </w:rPr>
        <w:t>jakości OE</w:t>
      </w:r>
    </w:p>
    <w:p w14:paraId="3156D3DE" w14:textId="77777777" w:rsidR="00107727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Textar przenosi doświadczenie firmy TMD Friction </w:t>
      </w:r>
      <w:r>
        <w:rPr>
          <w:rFonts w:ascii="Segoe UI" w:hAnsi="Segoe UI" w:cs="Segoe UI"/>
          <w:lang w:val="pl-PL"/>
        </w:rPr>
        <w:t>dotyczące</w:t>
      </w:r>
      <w:r w:rsidRPr="006309CD">
        <w:rPr>
          <w:rFonts w:ascii="Segoe UI" w:hAnsi="Segoe UI" w:cs="Segoe UI"/>
          <w:lang w:val="pl-PL"/>
        </w:rPr>
        <w:t xml:space="preserve"> wyposażenia oryginalnego na </w:t>
      </w:r>
      <w:r>
        <w:rPr>
          <w:rFonts w:ascii="Segoe UI" w:hAnsi="Segoe UI" w:cs="Segoe UI"/>
          <w:lang w:val="pl-PL"/>
        </w:rPr>
        <w:t xml:space="preserve">niezależny </w:t>
      </w:r>
      <w:r w:rsidRPr="006309CD">
        <w:rPr>
          <w:rFonts w:ascii="Segoe UI" w:hAnsi="Segoe UI" w:cs="Segoe UI"/>
          <w:lang w:val="pl-PL"/>
        </w:rPr>
        <w:t xml:space="preserve">rynek części zamiennych. </w:t>
      </w:r>
      <w:r>
        <w:rPr>
          <w:rFonts w:ascii="Segoe UI" w:hAnsi="Segoe UI" w:cs="Segoe UI"/>
          <w:lang w:val="pl-PL"/>
        </w:rPr>
        <w:t xml:space="preserve">Oferta marki liczy ponad 700 pozycji i obejmuje </w:t>
      </w:r>
      <w:r w:rsidRPr="006309CD">
        <w:rPr>
          <w:rFonts w:ascii="Segoe UI" w:hAnsi="Segoe UI" w:cs="Segoe UI"/>
          <w:lang w:val="pl-PL"/>
        </w:rPr>
        <w:t>klocki i tarcze hamulcowe, okładziny hamulcowe oraz wskaźniki zużycia</w:t>
      </w:r>
      <w:r>
        <w:rPr>
          <w:rFonts w:ascii="Segoe UI" w:hAnsi="Segoe UI" w:cs="Segoe UI"/>
          <w:lang w:val="pl-PL"/>
        </w:rPr>
        <w:t xml:space="preserve"> o ciężarówek, naczep, przyczep, autobusów i autokarów. </w:t>
      </w:r>
      <w:r w:rsidRPr="001B5171">
        <w:rPr>
          <w:rFonts w:ascii="Segoe UI" w:hAnsi="Segoe UI" w:cs="Segoe UI"/>
          <w:lang w:val="pl-PL"/>
        </w:rPr>
        <w:t xml:space="preserve">Części Textar </w:t>
      </w:r>
      <w:r w:rsidRPr="006309CD">
        <w:rPr>
          <w:rFonts w:ascii="Segoe UI" w:hAnsi="Segoe UI" w:cs="Segoe UI"/>
          <w:lang w:val="pl-PL"/>
        </w:rPr>
        <w:t xml:space="preserve">zapewniają </w:t>
      </w:r>
      <w:r>
        <w:rPr>
          <w:rFonts w:ascii="Segoe UI" w:hAnsi="Segoe UI" w:cs="Segoe UI"/>
          <w:lang w:val="pl-PL"/>
        </w:rPr>
        <w:t>optymalną</w:t>
      </w:r>
      <w:r w:rsidRPr="006309CD">
        <w:rPr>
          <w:rFonts w:ascii="Segoe UI" w:hAnsi="Segoe UI" w:cs="Segoe UI"/>
          <w:lang w:val="pl-PL"/>
        </w:rPr>
        <w:t xml:space="preserve"> równowagę między długą żywotnością, niskim zużyciem i stabilnością tarcia. Dzięki temu Textar jest idealn</w:t>
      </w:r>
      <w:r>
        <w:rPr>
          <w:rFonts w:ascii="Segoe UI" w:hAnsi="Segoe UI" w:cs="Segoe UI"/>
          <w:lang w:val="pl-PL"/>
        </w:rPr>
        <w:t>ą propozycją</w:t>
      </w:r>
      <w:r w:rsidRPr="006309CD">
        <w:rPr>
          <w:rFonts w:ascii="Segoe UI" w:hAnsi="Segoe UI" w:cs="Segoe UI"/>
          <w:lang w:val="pl-PL"/>
        </w:rPr>
        <w:t xml:space="preserve"> dla flot pojazdów użytkowych oraz kierowców, którzy wymagają wysokiej wydajności, bezpieczeństwa i trwałości. </w:t>
      </w:r>
      <w:r>
        <w:rPr>
          <w:rFonts w:ascii="Segoe UI" w:hAnsi="Segoe UI" w:cs="Segoe UI"/>
          <w:lang w:val="pl-PL"/>
        </w:rPr>
        <w:t xml:space="preserve">Wysokie koszty przestojów są dotkliwe zwłaszcza dla operatorów flot. Textar pomaga wydłużyć okresy eksploatacji między wizytami w warsztacie, zapewniając najwyższą jakość oraz poczucie pewności. </w:t>
      </w:r>
    </w:p>
    <w:p w14:paraId="6B0AB48D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ECE-R90 to </w:t>
      </w:r>
      <w:r>
        <w:rPr>
          <w:rFonts w:ascii="Segoe UI" w:hAnsi="Segoe UI" w:cs="Segoe UI"/>
          <w:lang w:val="pl-PL"/>
        </w:rPr>
        <w:t>europejska norma dotycząca hamulców i wymagająca, by zamienniki miały podobny współczynnik tarcia co części montowane fabrycznie. Nie może on różnić się więcej niż o 15%. Z</w:t>
      </w:r>
      <w:r w:rsidRPr="006309CD">
        <w:rPr>
          <w:rFonts w:ascii="Segoe UI" w:hAnsi="Segoe UI" w:cs="Segoe UI"/>
          <w:lang w:val="pl-PL"/>
        </w:rPr>
        <w:t xml:space="preserve">apobiega </w:t>
      </w:r>
      <w:r>
        <w:rPr>
          <w:rFonts w:ascii="Segoe UI" w:hAnsi="Segoe UI" w:cs="Segoe UI"/>
          <w:lang w:val="pl-PL"/>
        </w:rPr>
        <w:t xml:space="preserve">to </w:t>
      </w:r>
      <w:r w:rsidRPr="006309CD">
        <w:rPr>
          <w:rFonts w:ascii="Segoe UI" w:hAnsi="Segoe UI" w:cs="Segoe UI"/>
          <w:lang w:val="pl-PL"/>
        </w:rPr>
        <w:t xml:space="preserve">wprowadzaniu na rynek produktów niskiej jakości, a nawet podrobionych, co ma kluczowe znaczenie dla bezpieczeństwa </w:t>
      </w:r>
      <w:r>
        <w:rPr>
          <w:rFonts w:ascii="Segoe UI" w:hAnsi="Segoe UI" w:cs="Segoe UI"/>
          <w:lang w:val="pl-PL"/>
        </w:rPr>
        <w:t>użytkowników</w:t>
      </w:r>
      <w:r w:rsidRPr="006309CD">
        <w:rPr>
          <w:rFonts w:ascii="Segoe UI" w:hAnsi="Segoe UI" w:cs="Segoe UI"/>
          <w:lang w:val="pl-PL"/>
        </w:rPr>
        <w:t>.</w:t>
      </w:r>
    </w:p>
    <w:p w14:paraId="14BD7B50" w14:textId="77777777" w:rsidR="00107727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>Produkty Textar przeznaczone na rynek części zamiennych</w:t>
      </w:r>
      <w:r>
        <w:rPr>
          <w:rFonts w:ascii="Segoe UI" w:hAnsi="Segoe UI" w:cs="Segoe UI"/>
          <w:lang w:val="pl-PL"/>
        </w:rPr>
        <w:t xml:space="preserve"> powstają zgodnie z rygorystycznymi przepisami i</w:t>
      </w:r>
      <w:r w:rsidRPr="006309CD">
        <w:rPr>
          <w:rFonts w:ascii="Segoe UI" w:hAnsi="Segoe UI" w:cs="Segoe UI"/>
          <w:lang w:val="pl-PL"/>
        </w:rPr>
        <w:t xml:space="preserve"> przewyższają wymagania normy ECE-R90</w:t>
      </w:r>
      <w:r>
        <w:rPr>
          <w:rFonts w:ascii="Segoe UI" w:hAnsi="Segoe UI" w:cs="Segoe UI"/>
          <w:lang w:val="pl-PL"/>
        </w:rPr>
        <w:t xml:space="preserve">. Wpływają na to zaawansowane receptury </w:t>
      </w:r>
      <w:r>
        <w:rPr>
          <w:rFonts w:ascii="Segoe UI" w:hAnsi="Segoe UI" w:cs="Segoe UI"/>
          <w:lang w:val="pl-PL"/>
        </w:rPr>
        <w:lastRenderedPageBreak/>
        <w:t xml:space="preserve">mieszanek, rozbudowane testy wytrzymałościowe oraz poprawione parametry eksploatacyjne, takie jak odporność na fading czy redukcja hałasu. Do sprzedaży trafiają wyłącznie części, które przeszły </w:t>
      </w:r>
      <w:r w:rsidRPr="006309CD">
        <w:rPr>
          <w:rFonts w:ascii="Segoe UI" w:hAnsi="Segoe UI" w:cs="Segoe UI"/>
          <w:lang w:val="pl-PL"/>
        </w:rPr>
        <w:t>surowe wewnętrzne procedury weryfikacyjne</w:t>
      </w:r>
      <w:r>
        <w:rPr>
          <w:rFonts w:ascii="Segoe UI" w:hAnsi="Segoe UI" w:cs="Segoe UI"/>
          <w:lang w:val="pl-PL"/>
        </w:rPr>
        <w:t>.</w:t>
      </w:r>
    </w:p>
    <w:p w14:paraId="443069BB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Jako dostawca </w:t>
      </w:r>
      <w:r>
        <w:rPr>
          <w:rFonts w:ascii="Segoe UI" w:hAnsi="Segoe UI" w:cs="Segoe UI"/>
          <w:lang w:val="pl-PL"/>
        </w:rPr>
        <w:t xml:space="preserve">oryginalnego wyposażenia </w:t>
      </w:r>
      <w:r w:rsidRPr="006309CD">
        <w:rPr>
          <w:rFonts w:ascii="Segoe UI" w:hAnsi="Segoe UI" w:cs="Segoe UI"/>
          <w:lang w:val="pl-PL"/>
        </w:rPr>
        <w:t>dla producentów pojazdów i układów hamulcowych</w:t>
      </w:r>
      <w:r>
        <w:rPr>
          <w:rFonts w:ascii="Segoe UI" w:hAnsi="Segoe UI" w:cs="Segoe UI"/>
          <w:lang w:val="pl-PL"/>
        </w:rPr>
        <w:t>,</w:t>
      </w:r>
      <w:r w:rsidRPr="006309CD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 xml:space="preserve"> </w:t>
      </w:r>
      <w:r w:rsidRPr="006309CD">
        <w:rPr>
          <w:rFonts w:ascii="Segoe UI" w:hAnsi="Segoe UI" w:cs="Segoe UI"/>
          <w:lang w:val="pl-PL"/>
        </w:rPr>
        <w:t xml:space="preserve">TMD Friction </w:t>
      </w:r>
      <w:r>
        <w:rPr>
          <w:rFonts w:ascii="Segoe UI" w:hAnsi="Segoe UI" w:cs="Segoe UI"/>
          <w:lang w:val="pl-PL"/>
        </w:rPr>
        <w:t>z wyprzedzeniem otrzymuje informacje o planach rozwojowych i zapotrzebowaniu na innowacyjne rozwiązania. Dzięki temu firma wyznacza standardy w branży, a nie dostosowuje się do nich.</w:t>
      </w:r>
    </w:p>
    <w:p w14:paraId="1054F138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TMD Friction </w:t>
      </w:r>
      <w:r>
        <w:rPr>
          <w:rFonts w:ascii="Segoe UI" w:hAnsi="Segoe UI" w:cs="Segoe UI"/>
          <w:lang w:val="pl-PL"/>
        </w:rPr>
        <w:t>dba o to</w:t>
      </w:r>
      <w:r w:rsidRPr="006309CD">
        <w:rPr>
          <w:rFonts w:ascii="Segoe UI" w:hAnsi="Segoe UI" w:cs="Segoe UI"/>
          <w:lang w:val="pl-PL"/>
        </w:rPr>
        <w:t xml:space="preserve">, </w:t>
      </w:r>
      <w:r>
        <w:rPr>
          <w:rFonts w:ascii="Segoe UI" w:hAnsi="Segoe UI" w:cs="Segoe UI"/>
          <w:lang w:val="pl-PL"/>
        </w:rPr>
        <w:t>by</w:t>
      </w:r>
      <w:r w:rsidRPr="006309CD">
        <w:rPr>
          <w:rFonts w:ascii="Segoe UI" w:hAnsi="Segoe UI" w:cs="Segoe UI"/>
          <w:lang w:val="pl-PL"/>
        </w:rPr>
        <w:t xml:space="preserve"> tarcze hamulcowe Textar do pojazdów użytkowych </w:t>
      </w:r>
      <w:r>
        <w:rPr>
          <w:rFonts w:ascii="Segoe UI" w:hAnsi="Segoe UI" w:cs="Segoe UI"/>
          <w:lang w:val="pl-PL"/>
        </w:rPr>
        <w:t>powstawały</w:t>
      </w:r>
      <w:r w:rsidRPr="006309CD">
        <w:rPr>
          <w:rFonts w:ascii="Segoe UI" w:hAnsi="Segoe UI" w:cs="Segoe UI"/>
          <w:lang w:val="pl-PL"/>
        </w:rPr>
        <w:t xml:space="preserve"> zgodnie ze specyfikacjami producentów oryginalnego wyposażenia (OE) i zapewnia</w:t>
      </w:r>
      <w:r>
        <w:rPr>
          <w:rFonts w:ascii="Segoe UI" w:hAnsi="Segoe UI" w:cs="Segoe UI"/>
          <w:lang w:val="pl-PL"/>
        </w:rPr>
        <w:t>ły</w:t>
      </w:r>
      <w:r w:rsidRPr="006309CD">
        <w:rPr>
          <w:rFonts w:ascii="Segoe UI" w:hAnsi="Segoe UI" w:cs="Segoe UI"/>
          <w:lang w:val="pl-PL"/>
        </w:rPr>
        <w:t xml:space="preserve"> taką samą wydajność</w:t>
      </w:r>
      <w:r>
        <w:rPr>
          <w:rFonts w:ascii="Segoe UI" w:hAnsi="Segoe UI" w:cs="Segoe UI"/>
          <w:lang w:val="pl-PL"/>
        </w:rPr>
        <w:t>,</w:t>
      </w:r>
      <w:r w:rsidRPr="006309CD">
        <w:rPr>
          <w:rFonts w:ascii="Segoe UI" w:hAnsi="Segoe UI" w:cs="Segoe UI"/>
          <w:lang w:val="pl-PL"/>
        </w:rPr>
        <w:t xml:space="preserve"> jak części oryginalne. Klocki hamulcowe Textar są projektowane tak, aby optymalnie współpracować z tarczami hamulcowymi Textar</w:t>
      </w:r>
      <w:r>
        <w:rPr>
          <w:rFonts w:ascii="Segoe UI" w:hAnsi="Segoe UI" w:cs="Segoe UI"/>
          <w:lang w:val="pl-PL"/>
        </w:rPr>
        <w:t>, tworząc idealne zestawy</w:t>
      </w:r>
      <w:r w:rsidRPr="006309CD">
        <w:rPr>
          <w:rFonts w:ascii="Segoe UI" w:hAnsi="Segoe UI" w:cs="Segoe UI"/>
          <w:lang w:val="pl-PL"/>
        </w:rPr>
        <w:t xml:space="preserve">. Dzięki temu </w:t>
      </w:r>
      <w:r>
        <w:rPr>
          <w:rFonts w:ascii="Segoe UI" w:hAnsi="Segoe UI" w:cs="Segoe UI"/>
          <w:lang w:val="pl-PL"/>
        </w:rPr>
        <w:t>użytkownicy</w:t>
      </w:r>
      <w:r w:rsidRPr="006309CD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 xml:space="preserve">otrzymują najlepszą skuteczność </w:t>
      </w:r>
      <w:r w:rsidRPr="006309CD">
        <w:rPr>
          <w:rFonts w:ascii="Segoe UI" w:hAnsi="Segoe UI" w:cs="Segoe UI"/>
          <w:lang w:val="pl-PL"/>
        </w:rPr>
        <w:t xml:space="preserve">oraz pewność co do </w:t>
      </w:r>
      <w:r>
        <w:rPr>
          <w:rFonts w:ascii="Segoe UI" w:hAnsi="Segoe UI" w:cs="Segoe UI"/>
          <w:lang w:val="pl-PL"/>
        </w:rPr>
        <w:t xml:space="preserve">rozpoznawalnego </w:t>
      </w:r>
      <w:r w:rsidRPr="006309CD">
        <w:rPr>
          <w:rFonts w:ascii="Segoe UI" w:hAnsi="Segoe UI" w:cs="Segoe UI"/>
          <w:lang w:val="pl-PL"/>
        </w:rPr>
        <w:t xml:space="preserve">produktu, który </w:t>
      </w:r>
      <w:r>
        <w:rPr>
          <w:rFonts w:ascii="Segoe UI" w:hAnsi="Segoe UI" w:cs="Segoe UI"/>
          <w:lang w:val="pl-PL"/>
        </w:rPr>
        <w:t>rozwija się</w:t>
      </w:r>
      <w:r w:rsidRPr="006309CD">
        <w:rPr>
          <w:rFonts w:ascii="Segoe UI" w:hAnsi="Segoe UI" w:cs="Segoe UI"/>
          <w:lang w:val="pl-PL"/>
        </w:rPr>
        <w:t xml:space="preserve"> wraz z technologią samochodową.</w:t>
      </w:r>
    </w:p>
    <w:p w14:paraId="25B6B35C" w14:textId="77777777" w:rsidR="00107727" w:rsidRPr="009143DA" w:rsidRDefault="00107727" w:rsidP="00107727">
      <w:pPr>
        <w:pStyle w:val="Podtytu"/>
        <w:rPr>
          <w:rFonts w:ascii="Segoe UI" w:hAnsi="Segoe UI" w:cs="Segoe UI"/>
          <w:color w:val="auto"/>
          <w:spacing w:val="0"/>
          <w:lang w:val="pl-PL"/>
        </w:rPr>
      </w:pPr>
      <w:bookmarkStart w:id="0" w:name="_Hlk210919268"/>
      <w:r w:rsidRPr="009143DA">
        <w:rPr>
          <w:color w:val="auto"/>
          <w:spacing w:val="0"/>
          <w:lang w:val="pl-PL"/>
        </w:rPr>
        <w:t xml:space="preserve">Dowiedz się więcej o </w:t>
      </w:r>
      <w:r>
        <w:rPr>
          <w:color w:val="auto"/>
          <w:spacing w:val="0"/>
          <w:lang w:val="pl-PL"/>
        </w:rPr>
        <w:t xml:space="preserve">tarczach hamulcowych </w:t>
      </w:r>
      <w:r w:rsidRPr="009143DA">
        <w:rPr>
          <w:color w:val="auto"/>
          <w:spacing w:val="0"/>
          <w:lang w:val="pl-PL"/>
        </w:rPr>
        <w:t xml:space="preserve">Textar </w:t>
      </w:r>
      <w:r>
        <w:rPr>
          <w:color w:val="auto"/>
          <w:spacing w:val="0"/>
          <w:lang w:val="pl-PL"/>
        </w:rPr>
        <w:t>do pojazdów użytkowych</w:t>
      </w:r>
      <w:r w:rsidRPr="009143DA">
        <w:rPr>
          <w:color w:val="auto"/>
          <w:spacing w:val="0"/>
          <w:lang w:val="pl-PL"/>
        </w:rPr>
        <w:t>:</w:t>
      </w:r>
      <w:r>
        <w:rPr>
          <w:rFonts w:ascii="Segoe UI" w:hAnsi="Segoe UI" w:cs="Segoe UI"/>
          <w:lang w:val="pl-PL"/>
        </w:rPr>
        <w:t xml:space="preserve"> </w:t>
      </w:r>
      <w:hyperlink r:id="rId7" w:history="1">
        <w:r w:rsidRPr="00107727">
          <w:rPr>
            <w:rStyle w:val="Hipercze"/>
            <w:lang w:val="pl-PL"/>
          </w:rPr>
          <w:t>https://textar.com/pl/tarcze-hamulcowe-cv/</w:t>
        </w:r>
      </w:hyperlink>
      <w:r w:rsidRPr="00107727">
        <w:rPr>
          <w:lang w:val="pl-PL"/>
        </w:rPr>
        <w:t xml:space="preserve"> </w:t>
      </w:r>
    </w:p>
    <w:p w14:paraId="6D0B84DF" w14:textId="77777777" w:rsidR="00107727" w:rsidRPr="009143DA" w:rsidRDefault="00107727" w:rsidP="00107727">
      <w:pPr>
        <w:rPr>
          <w:b/>
          <w:color w:val="5A5A5A" w:themeColor="text1" w:themeTint="A5"/>
          <w:spacing w:val="10"/>
          <w:lang w:val="pl-PL"/>
        </w:rPr>
      </w:pPr>
      <w:r w:rsidRPr="009143DA">
        <w:rPr>
          <w:lang w:val="pl-PL"/>
        </w:rPr>
        <w:t xml:space="preserve">Dowiedz się więcej o </w:t>
      </w:r>
      <w:r>
        <w:rPr>
          <w:lang w:val="pl-PL"/>
        </w:rPr>
        <w:t xml:space="preserve">klockach i okładzinach hamulcowych </w:t>
      </w:r>
      <w:r w:rsidRPr="009143DA">
        <w:rPr>
          <w:lang w:val="pl-PL"/>
        </w:rPr>
        <w:t xml:space="preserve">Textar </w:t>
      </w:r>
      <w:r>
        <w:rPr>
          <w:lang w:val="pl-PL"/>
        </w:rPr>
        <w:t>do pojazdów użytkowych</w:t>
      </w:r>
      <w:r w:rsidRPr="009143DA">
        <w:rPr>
          <w:lang w:val="pl-PL"/>
        </w:rPr>
        <w:t>:</w:t>
      </w:r>
      <w:bookmarkEnd w:id="0"/>
      <w:r>
        <w:rPr>
          <w:lang w:val="pl-PL"/>
        </w:rPr>
        <w:t xml:space="preserve"> </w:t>
      </w:r>
      <w:hyperlink r:id="rId8" w:history="1">
        <w:r w:rsidRPr="00DC2BB6">
          <w:rPr>
            <w:rStyle w:val="Hipercze"/>
            <w:lang w:val="pl-PL"/>
          </w:rPr>
          <w:t>https://textar.com/pl/klocki-i-okladziny-hamulcowe/</w:t>
        </w:r>
      </w:hyperlink>
      <w:r>
        <w:rPr>
          <w:lang w:val="pl-PL"/>
        </w:rPr>
        <w:t xml:space="preserve"> </w:t>
      </w:r>
    </w:p>
    <w:p w14:paraId="6DF53E8B" w14:textId="36A1D30B" w:rsidR="00107727" w:rsidRPr="00FD4431" w:rsidRDefault="00107727" w:rsidP="00107727">
      <w:pPr>
        <w:pStyle w:val="Podtytu"/>
        <w:rPr>
          <w:b/>
          <w:lang w:val="pl-PL"/>
        </w:rPr>
      </w:pPr>
      <w:r w:rsidRPr="00FD4431">
        <w:rPr>
          <w:b/>
          <w:lang w:val="pl-PL"/>
        </w:rPr>
        <w:t>D</w:t>
      </w:r>
      <w:r w:rsidR="00680792">
        <w:rPr>
          <w:b/>
          <w:lang w:val="pl-PL"/>
        </w:rPr>
        <w:t>ON</w:t>
      </w:r>
      <w:r w:rsidRPr="00FD4431">
        <w:rPr>
          <w:b/>
          <w:lang w:val="pl-PL"/>
        </w:rPr>
        <w:t>: skuteczn</w:t>
      </w:r>
      <w:r>
        <w:rPr>
          <w:b/>
          <w:lang w:val="pl-PL"/>
        </w:rPr>
        <w:t>e</w:t>
      </w:r>
      <w:r w:rsidRPr="00FD4431">
        <w:rPr>
          <w:b/>
          <w:lang w:val="pl-PL"/>
        </w:rPr>
        <w:t xml:space="preserve"> hamowani</w:t>
      </w:r>
      <w:r>
        <w:rPr>
          <w:b/>
          <w:lang w:val="pl-PL"/>
        </w:rPr>
        <w:t>e</w:t>
      </w:r>
      <w:r w:rsidRPr="00FD4431">
        <w:rPr>
          <w:b/>
          <w:lang w:val="pl-PL"/>
        </w:rPr>
        <w:t xml:space="preserve"> i rozsądn</w:t>
      </w:r>
      <w:r>
        <w:rPr>
          <w:b/>
          <w:lang w:val="pl-PL"/>
        </w:rPr>
        <w:t>e</w:t>
      </w:r>
      <w:r w:rsidRPr="00FD4431">
        <w:rPr>
          <w:b/>
          <w:lang w:val="pl-PL"/>
        </w:rPr>
        <w:t xml:space="preserve"> koszt</w:t>
      </w:r>
      <w:r>
        <w:rPr>
          <w:b/>
          <w:lang w:val="pl-PL"/>
        </w:rPr>
        <w:t>y</w:t>
      </w:r>
    </w:p>
    <w:p w14:paraId="6351713F" w14:textId="77777777" w:rsidR="00107727" w:rsidRDefault="00107727" w:rsidP="00107727">
      <w:pPr>
        <w:jc w:val="both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t>Marka</w:t>
      </w:r>
      <w:r w:rsidRPr="006309CD">
        <w:rPr>
          <w:rFonts w:ascii="Segoe UI" w:hAnsi="Segoe UI" w:cs="Segoe UI"/>
          <w:lang w:val="pl-PL"/>
        </w:rPr>
        <w:t xml:space="preserve"> DON od ponad 140 lat jest liderem w dziedzinie materiałów ciernych do układów hamulcowych. Dzięki reputacji wynikającej z bezkompromisowej jakości i niezawodności</w:t>
      </w:r>
      <w:r>
        <w:rPr>
          <w:rFonts w:ascii="Segoe UI" w:hAnsi="Segoe UI" w:cs="Segoe UI"/>
          <w:lang w:val="pl-PL"/>
        </w:rPr>
        <w:t xml:space="preserve">, </w:t>
      </w:r>
      <w:r w:rsidRPr="006309CD">
        <w:rPr>
          <w:rFonts w:ascii="Segoe UI" w:hAnsi="Segoe UI" w:cs="Segoe UI"/>
          <w:lang w:val="pl-PL"/>
        </w:rPr>
        <w:t xml:space="preserve">DON utrzymuje pozycję godnej zaufania marki </w:t>
      </w:r>
      <w:r>
        <w:rPr>
          <w:rFonts w:ascii="Segoe UI" w:hAnsi="Segoe UI" w:cs="Segoe UI"/>
          <w:lang w:val="pl-PL"/>
        </w:rPr>
        <w:t>dostarczającej rozwiązania dla pojazdów użytkowych. Korzystając z mocy produkcyjnych i łańcuchów dostaw TMD Friction, zapewnia dostępność produktów, a także najwyższy poziom bezpieczeństwa i pewności działania.</w:t>
      </w:r>
    </w:p>
    <w:p w14:paraId="46725DF2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Asortyment marki </w:t>
      </w:r>
      <w:r>
        <w:rPr>
          <w:rFonts w:ascii="Segoe UI" w:hAnsi="Segoe UI" w:cs="Segoe UI"/>
          <w:lang w:val="pl-PL"/>
        </w:rPr>
        <w:t>DON</w:t>
      </w:r>
      <w:r w:rsidRPr="006309CD">
        <w:rPr>
          <w:rFonts w:ascii="Segoe UI" w:hAnsi="Segoe UI" w:cs="Segoe UI"/>
          <w:lang w:val="pl-PL"/>
        </w:rPr>
        <w:t xml:space="preserve"> obejmuje klocki hamulcowe, tarcze hamulcowe oraz okładziny do hamulców bębnowych przeznaczone do wszystkich typów pojazdów użytkowych. Obecnie </w:t>
      </w:r>
      <w:r>
        <w:rPr>
          <w:rFonts w:ascii="Segoe UI" w:hAnsi="Segoe UI" w:cs="Segoe UI"/>
          <w:lang w:val="pl-PL"/>
        </w:rPr>
        <w:t>DON</w:t>
      </w:r>
      <w:r w:rsidRPr="006309CD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>zapewnia produkty do</w:t>
      </w:r>
      <w:r w:rsidRPr="006309CD">
        <w:rPr>
          <w:rFonts w:ascii="Segoe UI" w:hAnsi="Segoe UI" w:cs="Segoe UI"/>
          <w:lang w:val="pl-PL"/>
        </w:rPr>
        <w:t xml:space="preserve"> ponad 90</w:t>
      </w:r>
      <w:r>
        <w:rPr>
          <w:rFonts w:ascii="Segoe UI" w:hAnsi="Segoe UI" w:cs="Segoe UI"/>
          <w:lang w:val="pl-PL"/>
        </w:rPr>
        <w:t>%</w:t>
      </w:r>
      <w:r w:rsidRPr="006309CD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 xml:space="preserve">dostępnych w Europie </w:t>
      </w:r>
      <w:r w:rsidRPr="006309CD">
        <w:rPr>
          <w:rFonts w:ascii="Segoe UI" w:hAnsi="Segoe UI" w:cs="Segoe UI"/>
          <w:lang w:val="pl-PL"/>
        </w:rPr>
        <w:t>pojazdów użytkowych.</w:t>
      </w:r>
    </w:p>
    <w:p w14:paraId="2C8AE182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 xml:space="preserve">Dzięki </w:t>
      </w:r>
      <w:r>
        <w:rPr>
          <w:rFonts w:ascii="Segoe UI" w:hAnsi="Segoe UI" w:cs="Segoe UI"/>
          <w:lang w:val="pl-PL"/>
        </w:rPr>
        <w:t>mniej zróżnicowanej</w:t>
      </w:r>
      <w:r w:rsidRPr="006309CD">
        <w:rPr>
          <w:rFonts w:ascii="Segoe UI" w:hAnsi="Segoe UI" w:cs="Segoe UI"/>
          <w:lang w:val="pl-PL"/>
        </w:rPr>
        <w:t xml:space="preserve"> ofercie mieszanek</w:t>
      </w:r>
      <w:r>
        <w:rPr>
          <w:rFonts w:ascii="Segoe UI" w:hAnsi="Segoe UI" w:cs="Segoe UI"/>
          <w:lang w:val="pl-PL"/>
        </w:rPr>
        <w:t>,</w:t>
      </w:r>
      <w:r w:rsidRPr="006309CD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>DON</w:t>
      </w:r>
      <w:r w:rsidRPr="006309CD">
        <w:rPr>
          <w:rFonts w:ascii="Segoe UI" w:hAnsi="Segoe UI" w:cs="Segoe UI"/>
          <w:lang w:val="pl-PL"/>
        </w:rPr>
        <w:t xml:space="preserve"> dostarcza sprawdzone rozwiązania </w:t>
      </w:r>
      <w:r>
        <w:rPr>
          <w:rFonts w:ascii="Segoe UI" w:hAnsi="Segoe UI" w:cs="Segoe UI"/>
          <w:lang w:val="pl-PL"/>
        </w:rPr>
        <w:t xml:space="preserve">na niezależny </w:t>
      </w:r>
      <w:r w:rsidRPr="006309CD">
        <w:rPr>
          <w:rFonts w:ascii="Segoe UI" w:hAnsi="Segoe UI" w:cs="Segoe UI"/>
          <w:lang w:val="pl-PL"/>
        </w:rPr>
        <w:t xml:space="preserve">rynek części zamiennych w niższej cenie. Skondensowana oferta produktów, obejmująca więcej standardowych mieszanek ciernych i mniej rozwiązań dostosowanych do indywidualnych potrzeb, sprawia, że </w:t>
      </w:r>
      <w:r>
        <w:rPr>
          <w:rFonts w:ascii="Segoe UI" w:hAnsi="Segoe UI" w:cs="Segoe UI"/>
          <w:lang w:val="pl-PL"/>
        </w:rPr>
        <w:t>DON</w:t>
      </w:r>
      <w:r w:rsidRPr="006309CD">
        <w:rPr>
          <w:rFonts w:ascii="Segoe UI" w:hAnsi="Segoe UI" w:cs="Segoe UI"/>
          <w:lang w:val="pl-PL"/>
        </w:rPr>
        <w:t xml:space="preserve"> stanowi </w:t>
      </w:r>
      <w:r>
        <w:rPr>
          <w:rFonts w:ascii="Segoe UI" w:hAnsi="Segoe UI" w:cs="Segoe UI"/>
          <w:lang w:val="pl-PL"/>
        </w:rPr>
        <w:t xml:space="preserve">atrakcyjny i korzystny </w:t>
      </w:r>
      <w:r w:rsidRPr="006309CD">
        <w:rPr>
          <w:rFonts w:ascii="Segoe UI" w:hAnsi="Segoe UI" w:cs="Segoe UI"/>
          <w:lang w:val="pl-PL"/>
        </w:rPr>
        <w:t xml:space="preserve">wybór dla </w:t>
      </w:r>
      <w:r>
        <w:rPr>
          <w:rFonts w:ascii="Segoe UI" w:hAnsi="Segoe UI" w:cs="Segoe UI"/>
          <w:lang w:val="pl-PL"/>
        </w:rPr>
        <w:t>firm flotowych</w:t>
      </w:r>
      <w:r w:rsidRPr="006309CD">
        <w:rPr>
          <w:rFonts w:ascii="Segoe UI" w:hAnsi="Segoe UI" w:cs="Segoe UI"/>
          <w:lang w:val="pl-PL"/>
        </w:rPr>
        <w:t xml:space="preserve"> pragnących obniżyć koszty</w:t>
      </w:r>
      <w:r>
        <w:rPr>
          <w:rFonts w:ascii="Segoe UI" w:hAnsi="Segoe UI" w:cs="Segoe UI"/>
          <w:lang w:val="pl-PL"/>
        </w:rPr>
        <w:t xml:space="preserve"> </w:t>
      </w:r>
      <w:r w:rsidRPr="006309CD">
        <w:rPr>
          <w:rFonts w:ascii="Segoe UI" w:hAnsi="Segoe UI" w:cs="Segoe UI"/>
          <w:lang w:val="pl-PL"/>
        </w:rPr>
        <w:t>bez uszczerbku dla bezpieczeństwa i wydajności.</w:t>
      </w:r>
    </w:p>
    <w:p w14:paraId="66FA14D6" w14:textId="77777777" w:rsidR="00107727" w:rsidRPr="00F63A11" w:rsidRDefault="00107727" w:rsidP="00107727">
      <w:pPr>
        <w:rPr>
          <w:rFonts w:ascii="Segoe UI" w:hAnsi="Segoe UI" w:cs="Segoe UI"/>
          <w:lang w:val="pl-PL"/>
        </w:rPr>
      </w:pPr>
      <w:r w:rsidRPr="00F63A11">
        <w:rPr>
          <w:rFonts w:ascii="Segoe UI" w:hAnsi="Segoe UI" w:cs="Segoe UI"/>
          <w:lang w:val="pl-PL"/>
        </w:rPr>
        <w:t>Dowiedz się więcej o produktach DON do</w:t>
      </w:r>
      <w:r>
        <w:rPr>
          <w:rFonts w:ascii="Segoe UI" w:hAnsi="Segoe UI" w:cs="Segoe UI"/>
          <w:lang w:val="pl-PL"/>
        </w:rPr>
        <w:t xml:space="preserve"> pojazdów użytkowych:</w:t>
      </w:r>
      <w:r w:rsidRPr="00F63A11">
        <w:rPr>
          <w:rFonts w:ascii="Segoe UI" w:hAnsi="Segoe UI" w:cs="Segoe UI"/>
          <w:lang w:val="pl-PL"/>
        </w:rPr>
        <w:t xml:space="preserve"> </w:t>
      </w:r>
      <w:hyperlink r:id="rId9" w:history="1">
        <w:r w:rsidRPr="00F63A11">
          <w:rPr>
            <w:rStyle w:val="Hipercze"/>
            <w:rFonts w:ascii="Segoe UI" w:hAnsi="Segoe UI" w:cs="Segoe UI"/>
            <w:lang w:val="pl-PL"/>
          </w:rPr>
          <w:t>https://don-brakes.com/pl/pojazdy-uzytkowe/</w:t>
        </w:r>
      </w:hyperlink>
    </w:p>
    <w:p w14:paraId="0F5F972E" w14:textId="77777777" w:rsidR="00107727" w:rsidRPr="006309CD" w:rsidRDefault="00107727" w:rsidP="00107727">
      <w:pPr>
        <w:jc w:val="both"/>
        <w:rPr>
          <w:rFonts w:ascii="Segoe UI" w:hAnsi="Segoe UI" w:cs="Segoe UI"/>
          <w:lang w:val="pl-PL"/>
        </w:rPr>
      </w:pPr>
      <w:r w:rsidRPr="006309CD">
        <w:rPr>
          <w:rFonts w:ascii="Segoe UI" w:hAnsi="Segoe UI" w:cs="Segoe UI"/>
          <w:lang w:val="pl-PL"/>
        </w:rPr>
        <w:t>–</w:t>
      </w:r>
      <w:r>
        <w:rPr>
          <w:rFonts w:ascii="Segoe UI" w:hAnsi="Segoe UI" w:cs="Segoe UI"/>
          <w:lang w:val="pl-PL"/>
        </w:rPr>
        <w:t xml:space="preserve"> </w:t>
      </w:r>
      <w:r w:rsidRPr="006309CD">
        <w:rPr>
          <w:rFonts w:ascii="Segoe UI" w:hAnsi="Segoe UI" w:cs="Segoe UI"/>
          <w:lang w:val="pl-PL"/>
        </w:rPr>
        <w:t xml:space="preserve">Dzięki naszej </w:t>
      </w:r>
      <w:r>
        <w:rPr>
          <w:rFonts w:ascii="Segoe UI" w:hAnsi="Segoe UI" w:cs="Segoe UI"/>
          <w:lang w:val="pl-PL"/>
        </w:rPr>
        <w:t xml:space="preserve">fachowej wiedzy dotyczącej </w:t>
      </w:r>
      <w:r w:rsidRPr="006309CD">
        <w:rPr>
          <w:rFonts w:ascii="Segoe UI" w:hAnsi="Segoe UI" w:cs="Segoe UI"/>
          <w:lang w:val="pl-PL"/>
        </w:rPr>
        <w:t xml:space="preserve">badań i rozwoju oraz prawie 150-letniemu doświadczeniu w </w:t>
      </w:r>
      <w:r>
        <w:rPr>
          <w:rFonts w:ascii="Segoe UI" w:hAnsi="Segoe UI" w:cs="Segoe UI"/>
          <w:lang w:val="pl-PL"/>
        </w:rPr>
        <w:t>wytwarzaniu</w:t>
      </w:r>
      <w:r w:rsidRPr="006309CD">
        <w:rPr>
          <w:rFonts w:ascii="Segoe UI" w:hAnsi="Segoe UI" w:cs="Segoe UI"/>
          <w:lang w:val="pl-PL"/>
        </w:rPr>
        <w:t xml:space="preserve"> materiałów ciernych</w:t>
      </w:r>
      <w:r>
        <w:rPr>
          <w:rFonts w:ascii="Segoe UI" w:hAnsi="Segoe UI" w:cs="Segoe UI"/>
          <w:lang w:val="pl-PL"/>
        </w:rPr>
        <w:t xml:space="preserve">, producenci pojazdów ufają, że TMD Friction dostarczy najwyższej jakości rozwiązania do pojazdów użytkowych eksploatowanych w różnych warunkach. Dzięki markom Textar i Don, możemy pochwalić się jednym z </w:t>
      </w:r>
      <w:r w:rsidRPr="00E65740">
        <w:rPr>
          <w:rFonts w:ascii="Segoe UI" w:hAnsi="Segoe UI" w:cs="Segoe UI"/>
          <w:lang w:val="pl-PL"/>
        </w:rPr>
        <w:t xml:space="preserve">największych portfolio </w:t>
      </w:r>
      <w:r>
        <w:rPr>
          <w:rFonts w:ascii="Segoe UI" w:hAnsi="Segoe UI" w:cs="Segoe UI"/>
          <w:lang w:val="pl-PL"/>
        </w:rPr>
        <w:lastRenderedPageBreak/>
        <w:t xml:space="preserve">części </w:t>
      </w:r>
      <w:r w:rsidRPr="00E65740">
        <w:rPr>
          <w:rFonts w:ascii="Segoe UI" w:hAnsi="Segoe UI" w:cs="Segoe UI"/>
          <w:lang w:val="pl-PL"/>
        </w:rPr>
        <w:t xml:space="preserve">do pojazdów </w:t>
      </w:r>
      <w:r>
        <w:rPr>
          <w:rFonts w:ascii="Segoe UI" w:hAnsi="Segoe UI" w:cs="Segoe UI"/>
          <w:lang w:val="pl-PL"/>
        </w:rPr>
        <w:t>tego typu</w:t>
      </w:r>
      <w:r w:rsidRPr="00E65740">
        <w:rPr>
          <w:rFonts w:ascii="Segoe UI" w:hAnsi="Segoe UI" w:cs="Segoe UI"/>
          <w:lang w:val="pl-PL"/>
        </w:rPr>
        <w:t xml:space="preserve"> na</w:t>
      </w:r>
      <w:r>
        <w:rPr>
          <w:rFonts w:ascii="Segoe UI" w:hAnsi="Segoe UI" w:cs="Segoe UI"/>
          <w:lang w:val="pl-PL"/>
        </w:rPr>
        <w:t xml:space="preserve"> niezależnym</w:t>
      </w:r>
      <w:r w:rsidRPr="00E65740">
        <w:rPr>
          <w:rFonts w:ascii="Segoe UI" w:hAnsi="Segoe UI" w:cs="Segoe UI"/>
          <w:lang w:val="pl-PL"/>
        </w:rPr>
        <w:t xml:space="preserve"> rynku części zamiennych</w:t>
      </w:r>
      <w:r>
        <w:rPr>
          <w:rFonts w:ascii="Segoe UI" w:hAnsi="Segoe UI" w:cs="Segoe UI"/>
          <w:lang w:val="pl-PL"/>
        </w:rPr>
        <w:t xml:space="preserve"> i zapewniamy produkty dla praktycznie każdego klienta oraz posiadanego przez niego pojazdu </w:t>
      </w:r>
      <w:r w:rsidRPr="006309CD">
        <w:rPr>
          <w:rFonts w:ascii="Segoe UI" w:hAnsi="Segoe UI" w:cs="Segoe UI"/>
          <w:lang w:val="pl-PL"/>
        </w:rPr>
        <w:t>– mówi Marco Loth</w:t>
      </w:r>
      <w:r>
        <w:rPr>
          <w:rFonts w:ascii="Segoe UI" w:hAnsi="Segoe UI" w:cs="Segoe UI"/>
          <w:lang w:val="pl-PL"/>
        </w:rPr>
        <w:t xml:space="preserve">, </w:t>
      </w:r>
      <w:r w:rsidRPr="00831A2E">
        <w:rPr>
          <w:rFonts w:ascii="Segoe UI" w:hAnsi="Segoe UI" w:cs="Segoe UI"/>
          <w:lang w:val="pl-PL"/>
        </w:rPr>
        <w:t>Wiceprezes ds. globalnego zarządzania produktami i kategoriami, sprzedaży i marketingu handlowego w TMD Friction.</w:t>
      </w:r>
    </w:p>
    <w:p w14:paraId="43CBBFC0" w14:textId="5A4A0226" w:rsidR="00C60252" w:rsidRPr="0068778F" w:rsidRDefault="00C60252">
      <w:pPr>
        <w:rPr>
          <w:b/>
          <w:color w:val="5A5A5A" w:themeColor="text1" w:themeTint="A5"/>
          <w:spacing w:val="10"/>
          <w:lang w:val="pl-PL"/>
        </w:rPr>
      </w:pPr>
    </w:p>
    <w:p w14:paraId="73C9AD23" w14:textId="3EDC68DC" w:rsidR="00C60252" w:rsidRPr="00F96EB8" w:rsidRDefault="00107727" w:rsidP="00C60252">
      <w:pPr>
        <w:pStyle w:val="Podtytu"/>
        <w:rPr>
          <w:rFonts w:ascii="Segoe UI" w:hAnsi="Segoe UI" w:cs="Segoe UI"/>
          <w:lang w:val="pl-PL"/>
        </w:rPr>
      </w:pPr>
      <w:r w:rsidRPr="00316013">
        <w:rPr>
          <w:noProof/>
          <w:lang w:eastAsia="de-DE"/>
        </w:rPr>
        <w:drawing>
          <wp:anchor distT="0" distB="0" distL="0" distR="0" simplePos="0" relativeHeight="251716608" behindDoc="0" locked="0" layoutInCell="1" allowOverlap="1" wp14:anchorId="03986C44" wp14:editId="4A853CC8">
            <wp:simplePos x="0" y="0"/>
            <wp:positionH relativeFrom="page">
              <wp:posOffset>914400</wp:posOffset>
            </wp:positionH>
            <wp:positionV relativeFrom="paragraph">
              <wp:posOffset>354330</wp:posOffset>
            </wp:positionV>
            <wp:extent cx="2400300" cy="171259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712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78F" w:rsidRPr="00316013">
        <w:rPr>
          <w:b/>
          <w:lang w:val="pl-PL"/>
        </w:rPr>
        <w:t>Materiały zdjęciowe</w:t>
      </w:r>
      <w:r w:rsidR="00C60252" w:rsidRPr="00F96EB8">
        <w:rPr>
          <w:b/>
          <w:lang w:val="pl-PL"/>
        </w:rPr>
        <w:t>:</w:t>
      </w:r>
    </w:p>
    <w:p w14:paraId="6277118C" w14:textId="7BF0DFC2" w:rsidR="00C60252" w:rsidRDefault="00107727" w:rsidP="00297CC6">
      <w:pPr>
        <w:jc w:val="both"/>
        <w:rPr>
          <w:rFonts w:ascii="Segoe UI" w:hAnsi="Segoe UI" w:cs="Segoe UI"/>
          <w:lang w:val="pl-PL"/>
        </w:rPr>
      </w:pPr>
      <w:r w:rsidRPr="00297CC6">
        <w:rPr>
          <w:b/>
          <w:bCs/>
          <w:noProof/>
          <w:lang w:eastAsia="de-DE"/>
        </w:rPr>
        <w:drawing>
          <wp:anchor distT="0" distB="0" distL="0" distR="0" simplePos="0" relativeHeight="251720704" behindDoc="0" locked="0" layoutInCell="1" allowOverlap="1" wp14:anchorId="6E52536B" wp14:editId="6AA51887">
            <wp:simplePos x="0" y="0"/>
            <wp:positionH relativeFrom="margin">
              <wp:posOffset>22225</wp:posOffset>
            </wp:positionH>
            <wp:positionV relativeFrom="paragraph">
              <wp:posOffset>2677160</wp:posOffset>
            </wp:positionV>
            <wp:extent cx="3200400" cy="1446530"/>
            <wp:effectExtent l="57150" t="38100" r="0" b="20320"/>
            <wp:wrapTopAndBottom/>
            <wp:docPr id="5998530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53067" name="image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46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CC6" w:rsidRPr="00297CC6">
        <w:rPr>
          <w:b/>
          <w:bCs/>
          <w:noProof/>
          <w:lang w:val="pl-PL" w:eastAsia="de-DE"/>
        </w:rPr>
        <w:t>Produkty_Textar_do_pojazdow_ciezarowych</w:t>
      </w:r>
      <w:r w:rsidR="00C60252" w:rsidRPr="00F96EB8">
        <w:rPr>
          <w:b/>
          <w:noProof/>
          <w:lang w:val="pl-PL" w:eastAsia="de-DE"/>
        </w:rPr>
        <w:t>.p</w:t>
      </w:r>
      <w:r w:rsidR="00297CC6">
        <w:rPr>
          <w:b/>
          <w:noProof/>
          <w:lang w:val="pl-PL" w:eastAsia="de-DE"/>
        </w:rPr>
        <w:t>n</w:t>
      </w:r>
      <w:r w:rsidR="00C60252" w:rsidRPr="00F96EB8">
        <w:rPr>
          <w:b/>
          <w:noProof/>
          <w:lang w:val="pl-PL" w:eastAsia="de-DE"/>
        </w:rPr>
        <w:t>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="00297CC6" w:rsidRPr="001B5171">
        <w:rPr>
          <w:rFonts w:ascii="Segoe UI" w:hAnsi="Segoe UI" w:cs="Segoe UI"/>
          <w:lang w:val="pl-PL"/>
        </w:rPr>
        <w:t xml:space="preserve">Części Textar </w:t>
      </w:r>
      <w:r w:rsidR="00297CC6">
        <w:rPr>
          <w:rFonts w:ascii="Segoe UI" w:hAnsi="Segoe UI" w:cs="Segoe UI"/>
          <w:lang w:val="pl-PL"/>
        </w:rPr>
        <w:t xml:space="preserve">do pojazdów ciężarowych </w:t>
      </w:r>
      <w:r w:rsidR="00297CC6" w:rsidRPr="006309CD">
        <w:rPr>
          <w:rFonts w:ascii="Segoe UI" w:hAnsi="Segoe UI" w:cs="Segoe UI"/>
          <w:lang w:val="pl-PL"/>
        </w:rPr>
        <w:t xml:space="preserve">zapewniają </w:t>
      </w:r>
      <w:r w:rsidR="00297CC6">
        <w:rPr>
          <w:rFonts w:ascii="Segoe UI" w:hAnsi="Segoe UI" w:cs="Segoe UI"/>
          <w:lang w:val="pl-PL"/>
        </w:rPr>
        <w:t>optymalną</w:t>
      </w:r>
      <w:r w:rsidR="00297CC6" w:rsidRPr="006309CD">
        <w:rPr>
          <w:rFonts w:ascii="Segoe UI" w:hAnsi="Segoe UI" w:cs="Segoe UI"/>
          <w:lang w:val="pl-PL"/>
        </w:rPr>
        <w:t xml:space="preserve"> równowagę między długą żywotnością, niskim zużyciem i stabilnością tarcia.</w:t>
      </w:r>
    </w:p>
    <w:p w14:paraId="08F10BF6" w14:textId="4C0F5A4B" w:rsidR="00F96EB8" w:rsidRPr="00F96EB8" w:rsidRDefault="00297CC6" w:rsidP="00FB0E5B">
      <w:pPr>
        <w:jc w:val="both"/>
        <w:rPr>
          <w:lang w:val="pl-PL"/>
        </w:rPr>
      </w:pPr>
      <w:r w:rsidRPr="00297CC6">
        <w:rPr>
          <w:rFonts w:ascii="Segoe UI" w:hAnsi="Segoe UI" w:cs="Segoe UI"/>
          <w:b/>
          <w:lang w:val="pl-PL"/>
        </w:rPr>
        <w:t>Produkty_</w:t>
      </w:r>
      <w:r>
        <w:rPr>
          <w:rFonts w:ascii="Segoe UI" w:hAnsi="Segoe UI" w:cs="Segoe UI"/>
          <w:b/>
          <w:lang w:val="pl-PL"/>
        </w:rPr>
        <w:t>DON</w:t>
      </w:r>
      <w:r w:rsidRPr="00297CC6">
        <w:rPr>
          <w:rFonts w:ascii="Segoe UI" w:hAnsi="Segoe UI" w:cs="Segoe UI"/>
          <w:b/>
          <w:lang w:val="pl-PL"/>
        </w:rPr>
        <w:t>_do_pojazdow_ciezarowych</w:t>
      </w:r>
      <w:r w:rsidR="00F96EB8" w:rsidRPr="00F96EB8">
        <w:rPr>
          <w:rFonts w:ascii="Segoe UI" w:hAnsi="Segoe UI" w:cs="Segoe UI"/>
          <w:b/>
          <w:lang w:val="pl-PL"/>
        </w:rPr>
        <w:t>.p</w:t>
      </w:r>
      <w:r>
        <w:rPr>
          <w:rFonts w:ascii="Segoe UI" w:hAnsi="Segoe UI" w:cs="Segoe UI"/>
          <w:b/>
          <w:lang w:val="pl-PL"/>
        </w:rPr>
        <w:t>n</w:t>
      </w:r>
      <w:r w:rsidR="00F96EB8" w:rsidRPr="00F96EB8">
        <w:rPr>
          <w:rFonts w:ascii="Segoe UI" w:hAnsi="Segoe UI" w:cs="Segoe UI"/>
          <w:b/>
          <w:lang w:val="pl-PL"/>
        </w:rPr>
        <w:t>g</w:t>
      </w:r>
      <w:r w:rsidR="00F96EB8" w:rsidRPr="00F96EB8">
        <w:rPr>
          <w:rFonts w:ascii="Segoe UI" w:hAnsi="Segoe UI" w:cs="Segoe UI"/>
          <w:lang w:val="pl-PL"/>
        </w:rPr>
        <w:t xml:space="preserve">: </w:t>
      </w:r>
      <w:r w:rsidR="00316013">
        <w:rPr>
          <w:rFonts w:ascii="Segoe UI" w:hAnsi="Segoe UI" w:cs="Segoe UI"/>
          <w:lang w:val="pl-PL"/>
        </w:rPr>
        <w:t>Marka</w:t>
      </w:r>
      <w:r w:rsidR="00316013" w:rsidRPr="006309CD">
        <w:rPr>
          <w:rFonts w:ascii="Segoe UI" w:hAnsi="Segoe UI" w:cs="Segoe UI"/>
          <w:lang w:val="pl-PL"/>
        </w:rPr>
        <w:t xml:space="preserve"> DON od ponad 140 lat jest liderem </w:t>
      </w:r>
      <w:r w:rsidR="00316013">
        <w:rPr>
          <w:rFonts w:ascii="Segoe UI" w:hAnsi="Segoe UI" w:cs="Segoe UI"/>
          <w:lang w:val="pl-PL"/>
        </w:rPr>
        <w:br/>
      </w:r>
      <w:r w:rsidR="00316013" w:rsidRPr="006309CD">
        <w:rPr>
          <w:rFonts w:ascii="Segoe UI" w:hAnsi="Segoe UI" w:cs="Segoe UI"/>
          <w:lang w:val="pl-PL"/>
        </w:rPr>
        <w:t>w dziedzinie materiałów ciernych do układów hamulcowych</w:t>
      </w:r>
      <w:r w:rsidR="00316013">
        <w:rPr>
          <w:rFonts w:ascii="Segoe UI" w:hAnsi="Segoe UI" w:cs="Segoe UI"/>
          <w:lang w:val="pl-PL"/>
        </w:rPr>
        <w:t xml:space="preserve"> dla pojazdów użytkowych</w:t>
      </w:r>
      <w:r w:rsidR="00F96EB8" w:rsidRPr="00F96EB8">
        <w:rPr>
          <w:rFonts w:ascii="Segoe UI" w:hAnsi="Segoe UI" w:cs="Segoe UI"/>
          <w:lang w:val="pl-PL"/>
        </w:rPr>
        <w:t>.</w:t>
      </w:r>
    </w:p>
    <w:p w14:paraId="62C03FD2" w14:textId="77777777" w:rsidR="00F96EB8" w:rsidRPr="00F96EB8" w:rsidRDefault="00F96EB8" w:rsidP="00C60252">
      <w:pPr>
        <w:rPr>
          <w:rFonts w:ascii="Segoe UI" w:hAnsi="Segoe UI" w:cs="Segoe UI"/>
          <w:lang w:val="pl-PL"/>
        </w:rPr>
      </w:pPr>
    </w:p>
    <w:p w14:paraId="7D5E1628" w14:textId="1BBAD8AF" w:rsidR="00C60252" w:rsidRPr="00F96EB8" w:rsidRDefault="00C60252" w:rsidP="00C60252">
      <w:pPr>
        <w:pStyle w:val="Podtytu"/>
        <w:rPr>
          <w:rFonts w:ascii="Segoe UI" w:hAnsi="Segoe UI" w:cs="Segoe UI"/>
          <w:lang w:val="pl-PL"/>
        </w:rPr>
      </w:pPr>
      <w:r w:rsidRPr="00C60252">
        <w:rPr>
          <w:b/>
          <w:noProof/>
          <w:lang w:eastAsia="de-DE"/>
        </w:rPr>
        <w:lastRenderedPageBreak/>
        <w:drawing>
          <wp:anchor distT="0" distB="0" distL="0" distR="0" simplePos="0" relativeHeight="251718656" behindDoc="0" locked="0" layoutInCell="1" allowOverlap="1" wp14:anchorId="42F8058B" wp14:editId="3DA128C0">
            <wp:simplePos x="0" y="0"/>
            <wp:positionH relativeFrom="page">
              <wp:posOffset>891540</wp:posOffset>
            </wp:positionH>
            <wp:positionV relativeFrom="paragraph">
              <wp:posOffset>657860</wp:posOffset>
            </wp:positionV>
            <wp:extent cx="2399665" cy="1324610"/>
            <wp:effectExtent l="190500" t="190500" r="191135" b="199390"/>
            <wp:wrapTopAndBottom/>
            <wp:docPr id="99437507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75078" name="image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324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94344" w14:textId="7F9D2E8A" w:rsidR="00C60252" w:rsidRDefault="00297CC6" w:rsidP="00F96EB8">
      <w:pPr>
        <w:jc w:val="both"/>
        <w:rPr>
          <w:lang w:val="pl-PL"/>
        </w:rPr>
      </w:pPr>
      <w:r w:rsidRPr="00107727">
        <w:rPr>
          <w:noProof/>
          <w:highlight w:val="yellow"/>
          <w:lang w:eastAsia="de-DE"/>
        </w:rPr>
        <w:drawing>
          <wp:anchor distT="0" distB="0" distL="0" distR="0" simplePos="0" relativeHeight="251722752" behindDoc="0" locked="0" layoutInCell="1" allowOverlap="1" wp14:anchorId="783CCA7B" wp14:editId="62C5141B">
            <wp:simplePos x="0" y="0"/>
            <wp:positionH relativeFrom="page">
              <wp:posOffset>969645</wp:posOffset>
            </wp:positionH>
            <wp:positionV relativeFrom="paragraph">
              <wp:posOffset>2678430</wp:posOffset>
            </wp:positionV>
            <wp:extent cx="1847215" cy="1712595"/>
            <wp:effectExtent l="190500" t="190500" r="191135" b="192405"/>
            <wp:wrapTopAndBottom/>
            <wp:docPr id="171170621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06216" name="image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712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CC6">
        <w:rPr>
          <w:rFonts w:ascii="Segoe UI" w:hAnsi="Segoe UI" w:cs="Segoe UI"/>
          <w:b/>
          <w:lang w:val="pl-PL"/>
        </w:rPr>
        <w:t>Klocki_hamulcowe_DON_do_pojazdow_ciezarowych</w:t>
      </w:r>
      <w:r w:rsidR="00C60252" w:rsidRPr="00F96EB8">
        <w:rPr>
          <w:rFonts w:ascii="Segoe UI" w:hAnsi="Segoe UI" w:cs="Segoe UI"/>
          <w:b/>
          <w:lang w:val="pl-PL"/>
        </w:rPr>
        <w:t>.p</w:t>
      </w:r>
      <w:r>
        <w:rPr>
          <w:rFonts w:ascii="Segoe UI" w:hAnsi="Segoe UI" w:cs="Segoe UI"/>
          <w:b/>
          <w:lang w:val="pl-PL"/>
        </w:rPr>
        <w:t>n</w:t>
      </w:r>
      <w:r w:rsidR="00C60252" w:rsidRPr="00F96EB8">
        <w:rPr>
          <w:rFonts w:ascii="Segoe UI" w:hAnsi="Segoe UI" w:cs="Segoe UI"/>
          <w:b/>
          <w:lang w:val="pl-PL"/>
        </w:rPr>
        <w:t>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="00316013">
        <w:rPr>
          <w:rFonts w:ascii="Segoe UI" w:hAnsi="Segoe UI" w:cs="Segoe UI"/>
          <w:lang w:val="pl-PL"/>
        </w:rPr>
        <w:t>Marka DON</w:t>
      </w:r>
      <w:r w:rsidR="00316013" w:rsidRPr="006309CD">
        <w:rPr>
          <w:rFonts w:ascii="Segoe UI" w:hAnsi="Segoe UI" w:cs="Segoe UI"/>
          <w:lang w:val="pl-PL"/>
        </w:rPr>
        <w:t xml:space="preserve"> stanowi </w:t>
      </w:r>
      <w:r w:rsidR="00316013">
        <w:rPr>
          <w:rFonts w:ascii="Segoe UI" w:hAnsi="Segoe UI" w:cs="Segoe UI"/>
          <w:lang w:val="pl-PL"/>
        </w:rPr>
        <w:t xml:space="preserve">korzystny </w:t>
      </w:r>
      <w:r w:rsidR="00316013" w:rsidRPr="006309CD">
        <w:rPr>
          <w:rFonts w:ascii="Segoe UI" w:hAnsi="Segoe UI" w:cs="Segoe UI"/>
          <w:lang w:val="pl-PL"/>
        </w:rPr>
        <w:t xml:space="preserve">wybór dla </w:t>
      </w:r>
      <w:r w:rsidR="00316013">
        <w:rPr>
          <w:rFonts w:ascii="Segoe UI" w:hAnsi="Segoe UI" w:cs="Segoe UI"/>
          <w:lang w:val="pl-PL"/>
        </w:rPr>
        <w:t xml:space="preserve">firm </w:t>
      </w:r>
      <w:r w:rsidR="00316013" w:rsidRPr="006309CD">
        <w:rPr>
          <w:rFonts w:ascii="Segoe UI" w:hAnsi="Segoe UI" w:cs="Segoe UI"/>
          <w:lang w:val="pl-PL"/>
        </w:rPr>
        <w:t>pragnących obniżyć koszty</w:t>
      </w:r>
      <w:r w:rsidR="00316013">
        <w:rPr>
          <w:rFonts w:ascii="Segoe UI" w:hAnsi="Segoe UI" w:cs="Segoe UI"/>
          <w:lang w:val="pl-PL"/>
        </w:rPr>
        <w:t xml:space="preserve"> </w:t>
      </w:r>
      <w:r w:rsidR="00316013" w:rsidRPr="006309CD">
        <w:rPr>
          <w:rFonts w:ascii="Segoe UI" w:hAnsi="Segoe UI" w:cs="Segoe UI"/>
          <w:lang w:val="pl-PL"/>
        </w:rPr>
        <w:t>bez uszczerbku dla bezpieczeństwa i wydajności</w:t>
      </w:r>
      <w:r w:rsidR="00F96EB8">
        <w:rPr>
          <w:lang w:val="pl-PL"/>
        </w:rPr>
        <w:t>.</w:t>
      </w:r>
    </w:p>
    <w:p w14:paraId="308E308A" w14:textId="2386C8FE" w:rsidR="00297CC6" w:rsidRPr="00F96EB8" w:rsidRDefault="00297CC6" w:rsidP="00297CC6">
      <w:pPr>
        <w:jc w:val="both"/>
        <w:rPr>
          <w:rFonts w:ascii="Segoe UI" w:hAnsi="Segoe UI" w:cs="Segoe UI"/>
          <w:lang w:val="pl-PL"/>
        </w:rPr>
      </w:pPr>
      <w:r w:rsidRPr="00297CC6">
        <w:rPr>
          <w:rFonts w:ascii="Segoe UI" w:hAnsi="Segoe UI" w:cs="Segoe UI"/>
          <w:b/>
          <w:lang w:val="pl-PL"/>
        </w:rPr>
        <w:t>Klocki_hamulcowe_DON_do_pojazdow_ciezarowych</w:t>
      </w:r>
      <w:r w:rsidRPr="00F96EB8">
        <w:rPr>
          <w:rFonts w:ascii="Segoe UI" w:hAnsi="Segoe UI" w:cs="Segoe UI"/>
          <w:b/>
          <w:lang w:val="pl-PL"/>
        </w:rPr>
        <w:t>.p</w:t>
      </w:r>
      <w:r>
        <w:rPr>
          <w:rFonts w:ascii="Segoe UI" w:hAnsi="Segoe UI" w:cs="Segoe UI"/>
          <w:b/>
          <w:lang w:val="pl-PL"/>
        </w:rPr>
        <w:t>n</w:t>
      </w:r>
      <w:r w:rsidRPr="00F96EB8">
        <w:rPr>
          <w:rFonts w:ascii="Segoe UI" w:hAnsi="Segoe UI" w:cs="Segoe UI"/>
          <w:b/>
          <w:lang w:val="pl-PL"/>
        </w:rPr>
        <w:t>g</w:t>
      </w:r>
      <w:r w:rsidRPr="00F96EB8">
        <w:rPr>
          <w:rFonts w:ascii="Segoe UI" w:hAnsi="Segoe UI" w:cs="Segoe UI"/>
          <w:lang w:val="pl-PL"/>
        </w:rPr>
        <w:t xml:space="preserve">: </w:t>
      </w:r>
      <w:r w:rsidR="00316013" w:rsidRPr="006309CD">
        <w:rPr>
          <w:rFonts w:ascii="Segoe UI" w:hAnsi="Segoe UI" w:cs="Segoe UI"/>
          <w:lang w:val="pl-PL"/>
        </w:rPr>
        <w:t xml:space="preserve">Asortyment marki </w:t>
      </w:r>
      <w:r w:rsidR="00316013">
        <w:rPr>
          <w:rFonts w:ascii="Segoe UI" w:hAnsi="Segoe UI" w:cs="Segoe UI"/>
          <w:lang w:val="pl-PL"/>
        </w:rPr>
        <w:t>DON</w:t>
      </w:r>
      <w:r w:rsidR="00316013" w:rsidRPr="006309CD">
        <w:rPr>
          <w:rFonts w:ascii="Segoe UI" w:hAnsi="Segoe UI" w:cs="Segoe UI"/>
          <w:lang w:val="pl-PL"/>
        </w:rPr>
        <w:t xml:space="preserve"> obejmuje klocki hamulcowe, tarcze hamulcowe oraz okładziny do hamulców bębnowych przeznaczone do wszystkich typów pojazdów użytkowych</w:t>
      </w:r>
      <w:r>
        <w:rPr>
          <w:lang w:val="pl-PL"/>
        </w:rPr>
        <w:t>.</w:t>
      </w:r>
    </w:p>
    <w:p w14:paraId="55F1CA24" w14:textId="77777777" w:rsidR="00297CC6" w:rsidRPr="00F96EB8" w:rsidRDefault="00297CC6" w:rsidP="00F96EB8">
      <w:pPr>
        <w:jc w:val="both"/>
        <w:rPr>
          <w:rFonts w:ascii="Segoe UI" w:hAnsi="Segoe UI" w:cs="Segoe UI"/>
          <w:lang w:val="pl-PL"/>
        </w:rPr>
      </w:pPr>
    </w:p>
    <w:p w14:paraId="5DB4951F" w14:textId="306C669A" w:rsidR="00C60252" w:rsidRPr="00F96EB8" w:rsidRDefault="00C60252" w:rsidP="00F96EB8">
      <w:pPr>
        <w:rPr>
          <w:lang w:val="pl-PL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Informacje o TMD Friction</w:t>
      </w:r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>TMD Friction jest wiodącym światowym dostawcą wysokiej jakości rozwiązań ciernych dla branży motoryzacyjnej. Firma opracowuje i produkuje klocki i tarcze hamulcowe oraz okładziny hamulców bębnowych do samochodów osobowych i pojazdów użytkowych. Firma TMD Friction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Friction dostarcza producentom pojazdów najwyższej jakości produkty oryginalnego wyposażenia (OE), a także zaopatruje niezależny rynek części zamiennych (IAM) w artykuły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lastRenderedPageBreak/>
        <w:t xml:space="preserve">renomowanych marek Textar, Mintex, Don, Pagid, Cobreq i Bendix. Portfolio obejmuje również wysokowydajne produkty wyścigowe marek Pagid Racing i Mintex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>Dzięki wyspecjalizowanej, globalnej grupie ponad 3900 ekspertów w dziedzinie materiałów ciernych z całego świata oraz oddziałom zlokalizowanym w Europie, na Bliskim Wschodzie, w USA, Brazylii, Meksyku i Chinach, TMD Friction jest siłą napędową bezpiecznej i zrównoważonej mobilności przyszłości.</w:t>
      </w:r>
    </w:p>
    <w:p w14:paraId="3092D4DE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0A27A0CA" w:rsidR="0068778F" w:rsidRPr="008C5960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8C5960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8C5960">
        <w:rPr>
          <w:rFonts w:ascii="Segoe UI" w:eastAsia="Times New Roman" w:hAnsi="Segoe UI" w:cs="Times New Roman"/>
          <w:color w:val="000000"/>
          <w:lang w:val="pl-PL"/>
        </w:rPr>
        <w:tab/>
      </w:r>
      <w:r w:rsidRPr="008C5960">
        <w:rPr>
          <w:rFonts w:ascii="Segoe UI" w:eastAsia="Times New Roman" w:hAnsi="Segoe UI" w:cs="Times New Roman"/>
          <w:color w:val="000000"/>
          <w:lang w:val="pl-PL"/>
        </w:rPr>
        <w:tab/>
      </w:r>
      <w:r w:rsidRPr="008C5960">
        <w:rPr>
          <w:rFonts w:ascii="Segoe UI" w:eastAsia="Times New Roman" w:hAnsi="Segoe UI" w:cs="Times New Roman"/>
          <w:color w:val="000000"/>
          <w:lang w:val="pl-PL"/>
        </w:rPr>
        <w:tab/>
      </w:r>
      <w:r w:rsidRPr="008C5960">
        <w:rPr>
          <w:rFonts w:ascii="Segoe UI" w:eastAsia="Times New Roman" w:hAnsi="Segoe UI" w:cs="Times New Roman"/>
          <w:color w:val="000000"/>
          <w:lang w:val="pl-PL"/>
        </w:rPr>
        <w:tab/>
      </w:r>
      <w:r w:rsidR="008C5960">
        <w:rPr>
          <w:rFonts w:ascii="Segoe UI" w:eastAsia="Times New Roman" w:hAnsi="Segoe UI" w:cs="Times New Roman"/>
          <w:color w:val="000000"/>
          <w:lang w:val="pl-PL"/>
        </w:rPr>
        <w:tab/>
      </w:r>
      <w:r w:rsidRPr="008C5960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8C5960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8C596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8C596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8C596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4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5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6"/>
      <w:footerReference w:type="default" r:id="rId17"/>
      <w:footerReference w:type="first" r:id="rId18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1AB9" w14:textId="77777777" w:rsidR="00E31A9F" w:rsidRDefault="00E31A9F" w:rsidP="007F11AE">
      <w:pPr>
        <w:spacing w:after="0" w:line="240" w:lineRule="auto"/>
      </w:pPr>
      <w:r>
        <w:separator/>
      </w:r>
    </w:p>
  </w:endnote>
  <w:endnote w:type="continuationSeparator" w:id="0">
    <w:p w14:paraId="5FAB1D3D" w14:textId="77777777" w:rsidR="00E31A9F" w:rsidRDefault="00E31A9F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F Acid Grotesk">
    <w:altName w:val="Calibri Light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Despineux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Amtsgericht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A48A" w14:textId="77777777" w:rsidR="00E31A9F" w:rsidRDefault="00E31A9F" w:rsidP="007F11AE">
      <w:pPr>
        <w:spacing w:after="0" w:line="240" w:lineRule="auto"/>
      </w:pPr>
      <w:r>
        <w:separator/>
      </w:r>
    </w:p>
  </w:footnote>
  <w:footnote w:type="continuationSeparator" w:id="0">
    <w:p w14:paraId="5B967CF8" w14:textId="77777777" w:rsidR="00E31A9F" w:rsidRDefault="00E31A9F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D46E4"/>
    <w:rsid w:val="000E29A5"/>
    <w:rsid w:val="000E4CA2"/>
    <w:rsid w:val="00103AFD"/>
    <w:rsid w:val="00107727"/>
    <w:rsid w:val="00126CDA"/>
    <w:rsid w:val="0012749D"/>
    <w:rsid w:val="00133090"/>
    <w:rsid w:val="00151A77"/>
    <w:rsid w:val="0016529E"/>
    <w:rsid w:val="001653D3"/>
    <w:rsid w:val="00183E85"/>
    <w:rsid w:val="001A02B4"/>
    <w:rsid w:val="001A57E2"/>
    <w:rsid w:val="001D5851"/>
    <w:rsid w:val="001E2D4F"/>
    <w:rsid w:val="001E36F9"/>
    <w:rsid w:val="001E7EB6"/>
    <w:rsid w:val="001F0F71"/>
    <w:rsid w:val="00223360"/>
    <w:rsid w:val="002536FE"/>
    <w:rsid w:val="002661A6"/>
    <w:rsid w:val="002906D2"/>
    <w:rsid w:val="002950A5"/>
    <w:rsid w:val="00297CC6"/>
    <w:rsid w:val="002E36BB"/>
    <w:rsid w:val="002E41DB"/>
    <w:rsid w:val="0030774A"/>
    <w:rsid w:val="00316013"/>
    <w:rsid w:val="0032346A"/>
    <w:rsid w:val="003719D9"/>
    <w:rsid w:val="003845B1"/>
    <w:rsid w:val="003A73DB"/>
    <w:rsid w:val="003F4D24"/>
    <w:rsid w:val="0041576D"/>
    <w:rsid w:val="00416687"/>
    <w:rsid w:val="00477DF6"/>
    <w:rsid w:val="0048280B"/>
    <w:rsid w:val="004B05BC"/>
    <w:rsid w:val="004B364F"/>
    <w:rsid w:val="004C00FE"/>
    <w:rsid w:val="004C6EDD"/>
    <w:rsid w:val="004F3DA5"/>
    <w:rsid w:val="00505629"/>
    <w:rsid w:val="00520366"/>
    <w:rsid w:val="00525550"/>
    <w:rsid w:val="00541E8D"/>
    <w:rsid w:val="00544194"/>
    <w:rsid w:val="00561D11"/>
    <w:rsid w:val="00563F01"/>
    <w:rsid w:val="005A6249"/>
    <w:rsid w:val="005B0627"/>
    <w:rsid w:val="005B0B31"/>
    <w:rsid w:val="005C59B6"/>
    <w:rsid w:val="005D4C7F"/>
    <w:rsid w:val="00600CCE"/>
    <w:rsid w:val="0064322E"/>
    <w:rsid w:val="00652387"/>
    <w:rsid w:val="00655744"/>
    <w:rsid w:val="00662773"/>
    <w:rsid w:val="006646BF"/>
    <w:rsid w:val="006648FA"/>
    <w:rsid w:val="0067392D"/>
    <w:rsid w:val="00680792"/>
    <w:rsid w:val="00681E1F"/>
    <w:rsid w:val="0068778F"/>
    <w:rsid w:val="00693C86"/>
    <w:rsid w:val="006A3ECE"/>
    <w:rsid w:val="006E518B"/>
    <w:rsid w:val="006E6700"/>
    <w:rsid w:val="00704077"/>
    <w:rsid w:val="00720A9D"/>
    <w:rsid w:val="00734E2F"/>
    <w:rsid w:val="007445E5"/>
    <w:rsid w:val="007538E9"/>
    <w:rsid w:val="00775F31"/>
    <w:rsid w:val="0079105F"/>
    <w:rsid w:val="00796AB7"/>
    <w:rsid w:val="007B7417"/>
    <w:rsid w:val="007D2506"/>
    <w:rsid w:val="007F11AE"/>
    <w:rsid w:val="00806FF6"/>
    <w:rsid w:val="00822DEF"/>
    <w:rsid w:val="00824FF8"/>
    <w:rsid w:val="00835F26"/>
    <w:rsid w:val="00846D9D"/>
    <w:rsid w:val="00885A6D"/>
    <w:rsid w:val="008902F9"/>
    <w:rsid w:val="008937FA"/>
    <w:rsid w:val="008B1FD1"/>
    <w:rsid w:val="008C5960"/>
    <w:rsid w:val="008D2F91"/>
    <w:rsid w:val="008D3A10"/>
    <w:rsid w:val="008F7603"/>
    <w:rsid w:val="00911BD5"/>
    <w:rsid w:val="009552B0"/>
    <w:rsid w:val="0095635C"/>
    <w:rsid w:val="0097231C"/>
    <w:rsid w:val="00986B7F"/>
    <w:rsid w:val="009906AC"/>
    <w:rsid w:val="009943E8"/>
    <w:rsid w:val="009A028F"/>
    <w:rsid w:val="009B72CF"/>
    <w:rsid w:val="009D1BF0"/>
    <w:rsid w:val="00A07DA8"/>
    <w:rsid w:val="00A20204"/>
    <w:rsid w:val="00A86123"/>
    <w:rsid w:val="00A917AB"/>
    <w:rsid w:val="00AA3B41"/>
    <w:rsid w:val="00AB22F2"/>
    <w:rsid w:val="00AD508F"/>
    <w:rsid w:val="00AE3034"/>
    <w:rsid w:val="00AF39DD"/>
    <w:rsid w:val="00B06DB8"/>
    <w:rsid w:val="00B15202"/>
    <w:rsid w:val="00B44AB3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213D7"/>
    <w:rsid w:val="00C26EFA"/>
    <w:rsid w:val="00C3742C"/>
    <w:rsid w:val="00C37713"/>
    <w:rsid w:val="00C419CD"/>
    <w:rsid w:val="00C47721"/>
    <w:rsid w:val="00C520E8"/>
    <w:rsid w:val="00C5442A"/>
    <w:rsid w:val="00C60252"/>
    <w:rsid w:val="00C7659A"/>
    <w:rsid w:val="00C806A3"/>
    <w:rsid w:val="00C84E28"/>
    <w:rsid w:val="00C86098"/>
    <w:rsid w:val="00CA19C3"/>
    <w:rsid w:val="00CB1D53"/>
    <w:rsid w:val="00CF15CA"/>
    <w:rsid w:val="00CF3FA8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31A9F"/>
    <w:rsid w:val="00E578D1"/>
    <w:rsid w:val="00E70B24"/>
    <w:rsid w:val="00E75C18"/>
    <w:rsid w:val="00E83AFE"/>
    <w:rsid w:val="00E93884"/>
    <w:rsid w:val="00EA6AD2"/>
    <w:rsid w:val="00EB6A28"/>
    <w:rsid w:val="00EC2E96"/>
    <w:rsid w:val="00EF4FBA"/>
    <w:rsid w:val="00F00AB7"/>
    <w:rsid w:val="00F10C03"/>
    <w:rsid w:val="00F1721A"/>
    <w:rsid w:val="00F24313"/>
    <w:rsid w:val="00F45246"/>
    <w:rsid w:val="00F677A0"/>
    <w:rsid w:val="00F80A53"/>
    <w:rsid w:val="00F82F46"/>
    <w:rsid w:val="00F83506"/>
    <w:rsid w:val="00F84E54"/>
    <w:rsid w:val="00F96EB8"/>
    <w:rsid w:val="00FA0707"/>
    <w:rsid w:val="00FA65D5"/>
    <w:rsid w:val="00FB0E5B"/>
    <w:rsid w:val="00FD2BE3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EB8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ar.com/pl/klocki-i-okladziny-hamulcowe/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xtar.com/pl/tarcze-hamulcowe-cv/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mailto:k.jordan@contrust.p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n-brakes.com/pl/pojazdy-uzytkowe/" TargetMode="External"/><Relationship Id="rId14" Type="http://schemas.openxmlformats.org/officeDocument/2006/relationships/hyperlink" Target="mailto:kamila.tarmas-bilmin@tmdfrict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1603</Words>
  <Characters>9621</Characters>
  <Application>Microsoft Office Word</Application>
  <DocSecurity>0</DocSecurity>
  <Lines>80</Lines>
  <Paragraphs>22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15</cp:revision>
  <cp:lastPrinted>2025-07-22T14:24:00Z</cp:lastPrinted>
  <dcterms:created xsi:type="dcterms:W3CDTF">2026-03-26T09:09:00Z</dcterms:created>
  <dcterms:modified xsi:type="dcterms:W3CDTF">2026-06-11T08:51:00Z</dcterms:modified>
</cp:coreProperties>
</file>