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Rohlík reaguje na kritické zdražování a rozhodl se dlouhodobě zastropovat ceny základních potravin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Září 2022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Podle Českého statistického úřadu v červnu meziročně vzrostly ceny potravin v obchodech o 18 %.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 Rohlík na toto dramatické zdražování reaguje okamžitým zastropováním cen u základních potravin. Minimálně do Velikonoc bude garantovat výhodnou cenu u másla, oleje, mouky, pečiva, mléčných výrobků, vajec, šunky a toaletního papíru. Rozdíl oproti aktuální prodejní ceně obdrží zákazník ve formě kreditu na další nákup. Ušetřené peníze tak může použít u Rohliku na nákup jiného zboží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Ceny potravin strmě rostou a v kombinaci s drahými energiemi by to mohlo mít na mnoho domácností v Česku fatální dopad.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Rohlík se proto rozhodl reagovat a zastropovat ceny u základních potravin nákupního koše na úkor své marže.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Olin Novák, generální ředitel Rohlik.cz říká: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Jsme zodpovědná firma a v dnešní složité době chceme našim zákazníkům ulehčit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. Víme totiž, že lidé se obávají vysokých životních nákladů následující zimu. Vymýšlíme proto různé způsoby, jak zdražování zkrotit a pomoci, aby nákup byl udržitelný pro peněženku. Jedním z nich je garance cen vybraných základních potravin.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Slibujeme, že ceny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 vybraných základních potravin nezdražíme a to minimálně do Velikonoc.”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Ceny vybraných potravin meziročně vzrostly až o cca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30 %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 očekává se, že v následujícím období zdraží o další desítky procent. Rohlík nyní nabídne garantované maximální ceny a to minimálně do Velikonoc a navzdory raketovému růstu cen.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Potraviny s garancí zastropovaných cen na Rohlik.cz:</w:t>
      </w:r>
    </w:p>
    <w:sdt>
      <w:sdtPr>
        <w:lock w:val="contentLocked"/>
        <w:tag w:val="goog_rdk_28"/>
      </w:sdtPr>
      <w:sdtContent>
        <w:tbl>
          <w:tblPr>
            <w:tblStyle w:val="Table1"/>
            <w:tblW w:w="8475.0" w:type="dxa"/>
            <w:jc w:val="left"/>
            <w:tblInd w:w="40.0" w:type="pc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6975"/>
            <w:gridCol w:w="1500"/>
            <w:tblGridChange w:id="0">
              <w:tblGrid>
                <w:gridCol w:w="6975"/>
                <w:gridCol w:w="150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Máslo 82% 250g</w:t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59,90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Slunečnicový olej 1 l</w:t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56,90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Cukr krystal 1 kg</w:t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0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19,90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Mouka hladká 1kg</w:t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Mouka polohrubá 1 kg</w:t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Toastový chléb 500g</w:t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Chléb konzumní 1,2 kg</w:t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7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39,90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Čerstvé mléko polotučné 1,5 % tuku</w:t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9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20,90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Eidam 30% plátky 100g</w:t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B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21,90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Miil Krémový jogurt bílý 3,7 % tuku 400 ml</w:t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D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19,90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Dacello Vepřová šunka nejvyšší jakosti se sníženým obsahem soli 92 % 100g</w:t>
                    </w:r>
                  </w:p>
                </w:tc>
              </w:sdtContent>
            </w:sdt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F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26,90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Vejce M 10 ks podestýlková</w:t>
                    </w:r>
                  </w:p>
                </w:tc>
              </w:sdtContent>
            </w:sdt>
            <w:sdt>
              <w:sdtPr>
                <w:lock w:val="contentLocked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1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42,90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Moddia Toaletní papír 3 vrstvý, 10 ks</w:t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3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99,90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  <w:rtl w:val="0"/>
                      </w:rPr>
                      <w:t xml:space="preserve">Moddia Kuchyňské utěrky 2 vrstvé 4 ks</w:t>
                    </w:r>
                  </w:p>
                </w:tc>
              </w:sdtContent>
            </w:sdt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00ff00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5">
                    <w:pPr>
                      <w:widowControl w:val="0"/>
                      <w:spacing w:line="276" w:lineRule="auto"/>
                      <w:jc w:val="center"/>
                      <w:rPr>
                        <w:rFonts w:ascii="Arial" w:cs="Arial" w:eastAsia="Arial" w:hAnsi="Arial"/>
                        <w:color w:val="000000"/>
                        <w:sz w:val="16"/>
                        <w:szCs w:val="16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color w:val="000000"/>
                        <w:sz w:val="16"/>
                        <w:szCs w:val="16"/>
                        <w:rtl w:val="0"/>
                      </w:rPr>
                      <w:t xml:space="preserve">37,90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i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Cena bude platit pro jeden kus každého výrobku na jeden nákup.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Rozdíl mezi aktuální prodejní cenou a garantovanou maximální cenou zákazníkovi Rohlík vždy vrátí formou připsání kreditu na účet, kredit mohou zákazníci použít na další nákupy.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Kromě zastropování cen Rohlík podniká také další kroky, jak udělat pro zákazníka nákup výhodný. Zavedl například cash​​back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 rodiče s dětmi v klub Rohlíček a aktuálně zvažuje možnost nákupu s odloženou platbou. E-shop s potravinami také přijímá všechny druhy stravenek i stravenkových karet v neomezené výši.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-36190</wp:posOffset>
          </wp:positionH>
          <wp:positionV relativeFrom="paragraph">
            <wp:posOffset>-180970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6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3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31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NZldKWGw7HNo9kUhge53XnXqA==">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