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50308" w14:textId="77777777" w:rsidR="00422F16" w:rsidRDefault="00000000">
      <w:pPr>
        <w:spacing w:after="240"/>
        <w:jc w:val="center"/>
        <w:rPr>
          <w:rFonts w:ascii="Century Gothic" w:eastAsia="Century Gothic" w:hAnsi="Century Gothic" w:cs="Century Gothic"/>
          <w:b/>
          <w:sz w:val="28"/>
          <w:szCs w:val="28"/>
        </w:rPr>
      </w:pPr>
      <w:r>
        <w:rPr>
          <w:rFonts w:ascii="Century Gothic" w:eastAsia="Century Gothic" w:hAnsi="Century Gothic" w:cs="Century Gothic"/>
          <w:b/>
          <w:sz w:val="28"/>
          <w:szCs w:val="28"/>
        </w:rPr>
        <w:t>Dostaňte se do kondice jednoduše, díky první krabičkové dietě s pitným režimem</w:t>
      </w:r>
    </w:p>
    <w:p w14:paraId="4F01FFC7" w14:textId="0409FEFC" w:rsidR="00422F16" w:rsidRDefault="00A676F0">
      <w:pPr>
        <w:spacing w:after="240"/>
        <w:jc w:val="right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12. prosince 2024</w:t>
      </w:r>
    </w:p>
    <w:p w14:paraId="1ABE6623" w14:textId="77777777" w:rsidR="00422F16" w:rsidRDefault="00000000">
      <w:pPr>
        <w:spacing w:after="120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Správný pitný režim i vyvážený jídelníček jsou nedílnou součástí zdravého životního stylu. Díky unikátnímu spojení nápojů od Mattoni 1873 a krabičkové diety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NutritionPro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nyní hravě zvládnete obojí. Ať už je vaším cílem zhubnout, zlepšit svou kondici či si ulevit od nákupů a přípravy zdravého a vyváženého jídla, první krabičková dieta s balíčky pitného režimu plnými minerálů je pro vás ideální volbou.</w:t>
      </w:r>
    </w:p>
    <w:p w14:paraId="15611553" w14:textId="77777777" w:rsidR="00422F16" w:rsidRDefault="00000000">
      <w:pPr>
        <w:spacing w:after="120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A676F0">
        <w:rPr>
          <w:rFonts w:ascii="Century Gothic" w:eastAsia="Century Gothic" w:hAnsi="Century Gothic" w:cs="Century Gothic"/>
          <w:i/>
          <w:sz w:val="20"/>
          <w:szCs w:val="20"/>
        </w:rPr>
        <w:t>„Naše společnost se v podpoře zdravého životního stylu angažuje dlouhodobě. Často se však stává, že lidé mezi snahou o dodržování zdravého jídelníčku a fyzickou aktivitou opomíjejí důležitost správného pitného režimu. A není se čemu divit, pravidelné cvičení a příprava jídla při běžném denním režimu mohou být velice časově i psychicky náročné. Právě proto jsme se společně s </w:t>
      </w:r>
      <w:proofErr w:type="spellStart"/>
      <w:r w:rsidRPr="00A676F0">
        <w:rPr>
          <w:rFonts w:ascii="Century Gothic" w:eastAsia="Century Gothic" w:hAnsi="Century Gothic" w:cs="Century Gothic"/>
          <w:i/>
          <w:sz w:val="20"/>
          <w:szCs w:val="20"/>
        </w:rPr>
        <w:t>NutritionPro</w:t>
      </w:r>
      <w:proofErr w:type="spellEnd"/>
      <w:r w:rsidRPr="00A676F0">
        <w:rPr>
          <w:rFonts w:ascii="Century Gothic" w:eastAsia="Century Gothic" w:hAnsi="Century Gothic" w:cs="Century Gothic"/>
          <w:i/>
          <w:sz w:val="20"/>
          <w:szCs w:val="20"/>
        </w:rPr>
        <w:t xml:space="preserve"> rozhodli vytvořit první krabičkovou dietu, která kromě vyvážených pokrmů obsahuje také kvalitní nápoje pro správnou hydrataci a doplnění minerálních látek. Zdravou stravu i pitný režim tak máte vyřešeny v jednom balíčku a zcela bez práce,“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říká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Lutfia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Miňovská, tisková mluvčí Mattoni 1873</w:t>
      </w:r>
      <w:r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487BC501" w14:textId="77777777" w:rsidR="00422F16" w:rsidRDefault="00000000">
      <w:pPr>
        <w:spacing w:after="1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První krabičkovou dietu s pitným režimem plným minerálů doporučuje i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nutriční koučka a autorka instagramového kanálu @tojidlo Kristýna Skalická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: </w:t>
      </w:r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„Mattoni 1873 a </w:t>
      </w:r>
      <w:proofErr w:type="spellStart"/>
      <w:r>
        <w:rPr>
          <w:rFonts w:ascii="Century Gothic" w:eastAsia="Century Gothic" w:hAnsi="Century Gothic" w:cs="Century Gothic"/>
          <w:i/>
          <w:sz w:val="20"/>
          <w:szCs w:val="20"/>
        </w:rPr>
        <w:t>NutritionPro</w:t>
      </w:r>
      <w:proofErr w:type="spellEnd"/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 spojuje snaha o podporu zdravého životního stylu prostřednictvím vyvážené stravy a hydratace. V krabičkových dietách je často kladen důraz na přesně sestavený jídelníček, ale pitný režim bývá opomíjen. Přitom je spojení vyvážené stravy s dostatečným příjmem tekutin klíčové pro správné fungování metabolismu a podporu hubnutí. Bez pravidelného doplňování tekutin může být účinek diety oslabený, protože tělo potřebuje dostatečnou hydrataci pro trávení, spalování kalorií i celkovou energii během dne. Produkty Mattoni 1873 jsou ideální pro každodenní pitný režim a skvěle se hodí i při fyzické aktivitě nebo hubnutí, protože nabízejí kvalitní minerální vody, které mohou přispět ke zlepšení celkové vitality.“</w:t>
      </w:r>
    </w:p>
    <w:p w14:paraId="4F418583" w14:textId="77777777" w:rsidR="00422F16" w:rsidRDefault="00000000">
      <w:pPr>
        <w:spacing w:after="1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Vybrat si můžete ze tří balíčků pitného režimu podle svých požadavků a cílů –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Hubnutí, Sport a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Deluxe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. Každý z nich obsahuje kvalitní nápoje od společnosti Mattoni 1873, které pokryjí přibližně 50 % z celkové doporučené denní dávky hydratace, a navíc tělu dodají potřebné minerální látky. Vybrané balíčky pitného režimu vám jednoduše </w:t>
      </w:r>
      <w:proofErr w:type="gramStart"/>
      <w:r>
        <w:rPr>
          <w:rFonts w:ascii="Century Gothic" w:eastAsia="Century Gothic" w:hAnsi="Century Gothic" w:cs="Century Gothic"/>
          <w:sz w:val="20"/>
          <w:szCs w:val="20"/>
        </w:rPr>
        <w:t>doručí</w:t>
      </w:r>
      <w:proofErr w:type="gramEnd"/>
      <w:r>
        <w:rPr>
          <w:rFonts w:ascii="Century Gothic" w:eastAsia="Century Gothic" w:hAnsi="Century Gothic" w:cs="Century Gothic"/>
          <w:sz w:val="20"/>
          <w:szCs w:val="20"/>
        </w:rPr>
        <w:t xml:space="preserve"> kurýr společně s chutným a vyváženým jídlem připraveným na míru přesně podle vašich potřeb.</w:t>
      </w:r>
    </w:p>
    <w:p w14:paraId="1FABDDBD" w14:textId="77777777" w:rsidR="00422F16" w:rsidRDefault="00000000">
      <w:pPr>
        <w:spacing w:after="120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Krabičková dieta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NutritionPro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je založena na zásadách vyvážené a udržitelné stravy. Každý jídelníček sestavuje speciální algoritmus, který pečlivě zohledňuje potřeby těla i cíle každého zákazníka. Na vyváženost a složení každého jídla dohlíží nutriční poradkyně. </w:t>
      </w:r>
      <w:r w:rsidRPr="00A676F0">
        <w:rPr>
          <w:rFonts w:ascii="Century Gothic" w:eastAsia="Century Gothic" w:hAnsi="Century Gothic" w:cs="Century Gothic"/>
          <w:i/>
          <w:sz w:val="20"/>
          <w:szCs w:val="20"/>
        </w:rPr>
        <w:t xml:space="preserve">„Naše krabičková dieta se vyznačuje právě individuálním přístupem ke každému klientovi a také vysokou kvalitou a čerstvostí potravin, které odebíráme pouze od prověřených lokálních dodavatelů. K tomu se však snažíme našim zákazníkům vždy nabídnout ještě něco navíc. Proto jsme nadšení, že ve spolupráci s českou společností Mattoni 1873 nabízíme jako první krabičková dieta na trhu také kvalitní pitný režim, který je nedílnou součástí každého vyváženého jídelníčku,“ </w:t>
      </w:r>
      <w:r w:rsidRPr="00A676F0">
        <w:rPr>
          <w:rFonts w:ascii="Century Gothic" w:eastAsia="Century Gothic" w:hAnsi="Century Gothic" w:cs="Century Gothic"/>
          <w:sz w:val="20"/>
          <w:szCs w:val="20"/>
        </w:rPr>
        <w:t xml:space="preserve">říká </w:t>
      </w:r>
      <w:r w:rsidRPr="00A676F0">
        <w:rPr>
          <w:rFonts w:ascii="Century Gothic" w:eastAsia="Century Gothic" w:hAnsi="Century Gothic" w:cs="Century Gothic"/>
          <w:b/>
          <w:sz w:val="20"/>
          <w:szCs w:val="20"/>
        </w:rPr>
        <w:t>Martin Šrámek, Provozní Ředitel </w:t>
      </w:r>
      <w:proofErr w:type="spellStart"/>
      <w:r w:rsidRPr="00A676F0">
        <w:rPr>
          <w:rFonts w:ascii="Century Gothic" w:eastAsia="Century Gothic" w:hAnsi="Century Gothic" w:cs="Century Gothic"/>
          <w:b/>
          <w:sz w:val="20"/>
          <w:szCs w:val="20"/>
        </w:rPr>
        <w:t>NutritionPro</w:t>
      </w:r>
      <w:proofErr w:type="spellEnd"/>
      <w:r w:rsidRPr="00A676F0">
        <w:rPr>
          <w:rFonts w:ascii="Century Gothic" w:eastAsia="Century Gothic" w:hAnsi="Century Gothic" w:cs="Century Gothic"/>
          <w:b/>
          <w:sz w:val="20"/>
          <w:szCs w:val="20"/>
        </w:rPr>
        <w:t>.</w:t>
      </w:r>
    </w:p>
    <w:p w14:paraId="1F666BC3" w14:textId="51787671" w:rsidR="00422F16" w:rsidRDefault="00000000">
      <w:pPr>
        <w:spacing w:before="240" w:after="480"/>
        <w:jc w:val="center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Krabičkovou dietu s balíčky pitného režimu můžete objednávat na webu </w:t>
      </w:r>
      <w:hyperlink r:id="rId8" w:history="1">
        <w:r w:rsidR="005843E5">
          <w:rPr>
            <w:rStyle w:val="Hypertextovodkaz"/>
            <w:rFonts w:ascii="Century Gothic" w:eastAsia="Century Gothic" w:hAnsi="Century Gothic" w:cs="Century Gothic"/>
            <w:b/>
            <w:sz w:val="22"/>
            <w:szCs w:val="22"/>
          </w:rPr>
          <w:t>www.nutritionpro.cz</w:t>
        </w:r>
      </w:hyperlink>
    </w:p>
    <w:p w14:paraId="3740D1FC" w14:textId="77777777" w:rsidR="00422F16" w:rsidRDefault="00000000">
      <w:pPr>
        <w:rPr>
          <w:rFonts w:ascii="Century Gothic" w:eastAsia="Century Gothic" w:hAnsi="Century Gothic" w:cs="Century Gothic"/>
          <w:b/>
          <w:sz w:val="20"/>
          <w:szCs w:val="20"/>
          <w:u w:val="single"/>
        </w:rPr>
      </w:pPr>
      <w:r>
        <w:br w:type="page"/>
      </w:r>
    </w:p>
    <w:p w14:paraId="4CC48896" w14:textId="77777777" w:rsidR="00422F16" w:rsidRDefault="00000000">
      <w:pPr>
        <w:spacing w:after="120"/>
        <w:jc w:val="center"/>
        <w:rPr>
          <w:rFonts w:ascii="Century Gothic" w:eastAsia="Century Gothic" w:hAnsi="Century Gothic" w:cs="Century Gothic"/>
          <w:b/>
          <w:sz w:val="20"/>
          <w:szCs w:val="20"/>
          <w:u w:val="single"/>
        </w:rPr>
      </w:pPr>
      <w:r>
        <w:rPr>
          <w:rFonts w:ascii="Century Gothic" w:eastAsia="Century Gothic" w:hAnsi="Century Gothic" w:cs="Century Gothic"/>
          <w:b/>
          <w:sz w:val="20"/>
          <w:szCs w:val="20"/>
          <w:u w:val="single"/>
        </w:rPr>
        <w:lastRenderedPageBreak/>
        <w:t>Balíčky pitného režimu:</w:t>
      </w:r>
    </w:p>
    <w:p w14:paraId="2AB8CCBE" w14:textId="77777777" w:rsidR="00422F1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Hubnutí</w:t>
      </w:r>
    </w:p>
    <w:p w14:paraId="0E935E3B" w14:textId="77777777" w:rsidR="00422F1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  <w:u w:val="single"/>
        </w:rPr>
        <w:t>Esence od Mattoni citron 0,75l: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Esence je unikátní jemně perlivá ochucená minerální voda, jež v sobě snoubí skvělou nesladkou chuť ovoce s vyváženým poměrem minerálů pro každý den. Její složení je založeno na čistě přírodní bázi bez cukru, sladidel, barviv i konzervantů</w:t>
      </w:r>
    </w:p>
    <w:p w14:paraId="4692C2AB" w14:textId="77777777" w:rsidR="00422F1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proofErr w:type="gramStart"/>
      <w:r>
        <w:rPr>
          <w:rFonts w:ascii="Century Gothic" w:eastAsia="Century Gothic" w:hAnsi="Century Gothic" w:cs="Century Gothic"/>
          <w:color w:val="000000"/>
          <w:sz w:val="20"/>
          <w:szCs w:val="20"/>
          <w:u w:val="single"/>
        </w:rPr>
        <w:t>Magnesia</w:t>
      </w:r>
      <w:proofErr w:type="gramEnd"/>
      <w:r>
        <w:rPr>
          <w:rFonts w:ascii="Century Gothic" w:eastAsia="Century Gothic" w:hAnsi="Century Gothic" w:cs="Century Gothic"/>
          <w:color w:val="000000"/>
          <w:sz w:val="20"/>
          <w:szCs w:val="20"/>
          <w:u w:val="single"/>
        </w:rPr>
        <w:t xml:space="preserve"> GO 0,75l: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Magnesia je jedinečná minerální voda oceňovaná především pro vysoký obsah hořčíku, ale i nízký obsah sodíku, střední mineralizaci a lahodnou chuť. </w:t>
      </w:r>
      <w:proofErr w:type="gram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Magnesia</w:t>
      </w:r>
      <w:proofErr w:type="gram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GO je neperlivou variantou oblíbené minerálky v ergonomické lahvi s praktickým sportovním uzávěrem. </w:t>
      </w:r>
    </w:p>
    <w:p w14:paraId="0742EDAC" w14:textId="77777777" w:rsidR="00422F1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  <w:u w:val="single"/>
        </w:rPr>
        <w:t>Mattoni neperlivá 0,5l: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Mattoni je unikátní minerální voda s nezaměnitelnou chutí a s vyváženým poměrem vápníku, hořčíku a draslíku pro každý den. Je také ideální pro přirozenou hydrataci a doplnění minerálů před, při i po sportovním výkonu.</w:t>
      </w:r>
    </w:p>
    <w:p w14:paraId="2DA480E7" w14:textId="77777777" w:rsidR="00422F1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Sport</w:t>
      </w:r>
    </w:p>
    <w:p w14:paraId="1AF1F836" w14:textId="77777777" w:rsidR="00422F1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proofErr w:type="gramStart"/>
      <w:r>
        <w:rPr>
          <w:rFonts w:ascii="Century Gothic" w:eastAsia="Century Gothic" w:hAnsi="Century Gothic" w:cs="Century Gothic"/>
          <w:color w:val="000000"/>
          <w:sz w:val="20"/>
          <w:szCs w:val="20"/>
          <w:u w:val="single"/>
        </w:rPr>
        <w:t>Magnesia</w:t>
      </w:r>
      <w:proofErr w:type="gramEnd"/>
      <w:r>
        <w:rPr>
          <w:rFonts w:ascii="Century Gothic" w:eastAsia="Century Gothic" w:hAnsi="Century Gothic" w:cs="Century Gothic"/>
          <w:color w:val="000000"/>
          <w:sz w:val="20"/>
          <w:szCs w:val="20"/>
          <w:u w:val="single"/>
        </w:rPr>
        <w:t xml:space="preserve"> GO 0,75l: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Magnesia je jedinečná minerální voda oceňovaná především pro vysoký obsah hořčíku, ale i nízký obsah sodíku, střední mineralizaci a lahodnou chuť. </w:t>
      </w:r>
      <w:proofErr w:type="gram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Magnesia</w:t>
      </w:r>
      <w:proofErr w:type="gram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GO je neperlivou variantou oblíbené minerálky v ergonomické lahvi s praktickým sportovním uzávěrem.</w:t>
      </w:r>
    </w:p>
    <w:p w14:paraId="4FCBDE5F" w14:textId="77777777" w:rsidR="00422F1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  <w:u w:val="single"/>
        </w:rPr>
        <w:t>Mattoni neperlivá 0,5l: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Mattoni je unikátní minerální voda s nezaměnitelnou chutí a s vyváženým poměrem vápníku, hořčíku a draslíku pro každý den. Je také ideální pro přirozenou hydrataci a doplnění minerálů před, při i po sportovním výkonu.</w:t>
      </w:r>
    </w:p>
    <w:p w14:paraId="5B1EC989" w14:textId="77777777" w:rsidR="00422F1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proofErr w:type="gramStart"/>
      <w:r>
        <w:rPr>
          <w:rFonts w:ascii="Century Gothic" w:eastAsia="Century Gothic" w:hAnsi="Century Gothic" w:cs="Century Gothic"/>
          <w:color w:val="000000"/>
          <w:sz w:val="20"/>
          <w:szCs w:val="20"/>
          <w:u w:val="single"/>
        </w:rPr>
        <w:t>Magnesia</w:t>
      </w:r>
      <w:proofErr w:type="gramEnd"/>
      <w:r>
        <w:rPr>
          <w:rFonts w:ascii="Century Gothic" w:eastAsia="Century Gothic" w:hAnsi="Century Gothic" w:cs="Century Gothic"/>
          <w:color w:val="000000"/>
          <w:sz w:val="20"/>
          <w:szCs w:val="20"/>
          <w:u w:val="single"/>
        </w:rPr>
        <w:t xml:space="preserve"> Extra 0,7l: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Magnesia Extra je výtěžkem z</w:t>
      </w:r>
      <w:r>
        <w:rPr>
          <w:rFonts w:ascii="Arial" w:eastAsia="Arial" w:hAnsi="Arial" w:cs="Arial"/>
          <w:color w:val="000000"/>
          <w:sz w:val="20"/>
          <w:szCs w:val="20"/>
        </w:rPr>
        <w:t> 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přírodního léčivého zdroje. Jedná se o silně mineralizovanou vodu, která je bohatým zdrojem přírodního </w:t>
      </w:r>
      <w:proofErr w:type="gram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hořčíku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- j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edna</w:t>
      </w:r>
      <w:proofErr w:type="gram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lahev obsahuje 218 mg, což představuje 58 % referenční hodnoty příjmu hořčíku na den.</w:t>
      </w:r>
    </w:p>
    <w:p w14:paraId="4726839B" w14:textId="77777777" w:rsidR="00422F1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  <w:proofErr w:type="spellStart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Deluxe</w:t>
      </w:r>
      <w:proofErr w:type="spellEnd"/>
    </w:p>
    <w:p w14:paraId="2B93AE4C" w14:textId="77777777" w:rsidR="00422F1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  <w:u w:val="single"/>
        </w:rPr>
        <w:t>Toma 100% pomeranč 0,33l: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Toma je česká značka s nejdelší tradicí ve výrobě džusů na českém i slovenském trhu. Své džusy vyrábí pouze z vybraného šťavnatého ovoce, bez použití umělých aromat, barviv, sladidel či konzervantů.</w:t>
      </w:r>
    </w:p>
    <w:p w14:paraId="5B925D0B" w14:textId="77777777" w:rsidR="00422F1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proofErr w:type="gramStart"/>
      <w:r>
        <w:rPr>
          <w:rFonts w:ascii="Century Gothic" w:eastAsia="Century Gothic" w:hAnsi="Century Gothic" w:cs="Century Gothic"/>
          <w:color w:val="000000"/>
          <w:sz w:val="20"/>
          <w:szCs w:val="20"/>
          <w:u w:val="single"/>
        </w:rPr>
        <w:t>Magnesia</w:t>
      </w:r>
      <w:proofErr w:type="gramEnd"/>
      <w:r>
        <w:rPr>
          <w:rFonts w:ascii="Century Gothic" w:eastAsia="Century Gothic" w:hAnsi="Century Gothic" w:cs="Century Gothic"/>
          <w:color w:val="000000"/>
          <w:sz w:val="20"/>
          <w:szCs w:val="20"/>
          <w:u w:val="single"/>
        </w:rPr>
        <w:t xml:space="preserve"> Plus Focus 0,7l: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Magnesia Plus Focus s příchutí maracuji a meduňky je vyrobena z minerální vody Magnesia s bohatým obsahem přírodního hořčíku, která je obohacena o extrakt ze ženšenu, vitamíny B1, B3, B7 a zinek. Ty přispívají ke snížení míry únavy </w:t>
      </w:r>
      <w:r>
        <w:rPr>
          <w:rFonts w:ascii="Century Gothic" w:eastAsia="Century Gothic" w:hAnsi="Century Gothic" w:cs="Century Gothic"/>
          <w:sz w:val="20"/>
          <w:szCs w:val="20"/>
        </w:rPr>
        <w:t>a k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normálním rozpoznávacím funkcím. Díky tomu je vhodná v situacích, kdy se potýkáte s náročnými pracovními či studijními výzvami.</w:t>
      </w:r>
    </w:p>
    <w:p w14:paraId="19085B1F" w14:textId="77777777" w:rsidR="00422F1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360"/>
        <w:ind w:left="714" w:hanging="357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  <w:u w:val="single"/>
        </w:rPr>
        <w:t>Mattoni neperlivá 0,5l: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Mattoni je unikátní minerální voda s nezaměnitelnou chutí a s vyváženým poměrem vápníku, hořčíku a draslíku pro každý den. Je také ideální pro přirozenou hydrataci a doplnění minerálů před, při i po sportovním výkonu.</w:t>
      </w:r>
    </w:p>
    <w:p w14:paraId="709C6BDB" w14:textId="77777777" w:rsidR="00422F16" w:rsidRDefault="00000000">
      <w:pPr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O Mattoni 1873</w:t>
      </w:r>
      <w:r>
        <w:rPr>
          <w:rFonts w:ascii="Century Gothic" w:eastAsia="Century Gothic" w:hAnsi="Century Gothic" w:cs="Century Gothic"/>
          <w:sz w:val="18"/>
          <w:szCs w:val="18"/>
        </w:rPr>
        <w:t> </w:t>
      </w:r>
    </w:p>
    <w:p w14:paraId="3BE2A838" w14:textId="77777777" w:rsidR="00422F16" w:rsidRDefault="00000000">
      <w:pPr>
        <w:spacing w:after="120"/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>Značka Mattoni je součástí Mattoni 1873, největšího distributora nealkoholických nápojů ve střední Evropě s kořeny sahajícími do roku 1873 a ke karlovarskému rodákovi Heinrichu 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Mattonimu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>. Současnou podobu získala skupina v 90. letech díky výrazným investicím italské rodiny 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Pasquale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>. Produkty vyváží do téměř 20 zemí světa, vlastní zahraniční značky minerálních vod v Rakousku, Maďarsku a Srbsku. V ČR, Slovensku, Maďarsku a Bulharsku je výhradním výrobcem a distributorem nealkoholických nápojů a pochutin značek firmy PepsiCo. </w:t>
      </w:r>
    </w:p>
    <w:p w14:paraId="015C4955" w14:textId="77777777" w:rsidR="00422F16" w:rsidRDefault="00000000">
      <w:pPr>
        <w:jc w:val="both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 xml:space="preserve">O </w:t>
      </w:r>
      <w:proofErr w:type="spellStart"/>
      <w:r>
        <w:rPr>
          <w:rFonts w:ascii="Century Gothic" w:eastAsia="Century Gothic" w:hAnsi="Century Gothic" w:cs="Century Gothic"/>
          <w:b/>
          <w:sz w:val="18"/>
          <w:szCs w:val="18"/>
        </w:rPr>
        <w:t>NutritionPro</w:t>
      </w:r>
      <w:proofErr w:type="spellEnd"/>
    </w:p>
    <w:p w14:paraId="66B6BA2F" w14:textId="0511FF80" w:rsidR="00422F16" w:rsidRPr="00A676F0" w:rsidRDefault="00000000" w:rsidP="00A676F0">
      <w:pPr>
        <w:jc w:val="both"/>
        <w:rPr>
          <w:rFonts w:ascii="Century Gothic" w:eastAsia="Arial" w:hAnsi="Century Gothic" w:cs="Calibri"/>
          <w:color w:val="0E0E0E"/>
          <w:sz w:val="18"/>
          <w:szCs w:val="18"/>
        </w:rPr>
      </w:pPr>
      <w:r w:rsidRPr="00A676F0">
        <w:rPr>
          <w:rFonts w:ascii="Century Gothic" w:eastAsia="Arial" w:hAnsi="Century Gothic" w:cs="Calibri"/>
          <w:color w:val="0E0E0E"/>
          <w:sz w:val="18"/>
          <w:szCs w:val="18"/>
        </w:rPr>
        <w:t xml:space="preserve">Jsme </w:t>
      </w:r>
      <w:proofErr w:type="spellStart"/>
      <w:r w:rsidRPr="00A676F0">
        <w:rPr>
          <w:rFonts w:ascii="Century Gothic" w:eastAsia="Arial" w:hAnsi="Century Gothic" w:cs="Calibri"/>
          <w:color w:val="0E0E0E"/>
          <w:sz w:val="18"/>
          <w:szCs w:val="18"/>
        </w:rPr>
        <w:t>NutritionPro</w:t>
      </w:r>
      <w:proofErr w:type="spellEnd"/>
      <w:r w:rsidRPr="00A676F0">
        <w:rPr>
          <w:rFonts w:ascii="Century Gothic" w:eastAsia="Arial" w:hAnsi="Century Gothic" w:cs="Calibri"/>
          <w:color w:val="0E0E0E"/>
          <w:sz w:val="18"/>
          <w:szCs w:val="18"/>
        </w:rPr>
        <w:t xml:space="preserve"> – krabičková dieta, která se opravdu vyplatí! </w:t>
      </w:r>
      <w:r w:rsidRPr="00A676F0">
        <w:rPr>
          <w:rFonts w:ascii="Apple Color Emoji" w:eastAsia="Arial" w:hAnsi="Apple Color Emoji" w:cs="Apple Color Emoji"/>
          <w:color w:val="0E0E0E"/>
          <w:sz w:val="18"/>
          <w:szCs w:val="18"/>
        </w:rPr>
        <w:t>🎉</w:t>
      </w:r>
      <w:r w:rsidRPr="00A676F0">
        <w:rPr>
          <w:rFonts w:ascii="Century Gothic" w:eastAsia="Arial" w:hAnsi="Century Gothic" w:cs="Calibri"/>
          <w:color w:val="0E0E0E"/>
          <w:sz w:val="18"/>
          <w:szCs w:val="18"/>
        </w:rPr>
        <w:t xml:space="preserve"> Od roku 2019, kdy jsme začínali jako dynamický a rychle rostoucí </w:t>
      </w:r>
      <w:proofErr w:type="spellStart"/>
      <w:r w:rsidRPr="00A676F0">
        <w:rPr>
          <w:rFonts w:ascii="Century Gothic" w:eastAsia="Arial" w:hAnsi="Century Gothic" w:cs="Calibri"/>
          <w:color w:val="0E0E0E"/>
          <w:sz w:val="18"/>
          <w:szCs w:val="18"/>
        </w:rPr>
        <w:t>FoodTech</w:t>
      </w:r>
      <w:proofErr w:type="spellEnd"/>
      <w:r w:rsidRPr="00A676F0">
        <w:rPr>
          <w:rFonts w:ascii="Century Gothic" w:eastAsia="Arial" w:hAnsi="Century Gothic" w:cs="Calibri"/>
          <w:color w:val="0E0E0E"/>
          <w:sz w:val="18"/>
          <w:szCs w:val="18"/>
        </w:rPr>
        <w:t xml:space="preserve"> startup se sídlem v České republice </w:t>
      </w:r>
      <w:r w:rsidRPr="00A676F0">
        <w:rPr>
          <w:rFonts w:ascii="Apple Color Emoji" w:eastAsia="Arial" w:hAnsi="Apple Color Emoji" w:cs="Apple Color Emoji"/>
          <w:color w:val="0E0E0E"/>
          <w:sz w:val="18"/>
          <w:szCs w:val="18"/>
        </w:rPr>
        <w:t>🇨🇿</w:t>
      </w:r>
      <w:r w:rsidRPr="00A676F0">
        <w:rPr>
          <w:rFonts w:ascii="Century Gothic" w:eastAsia="Arial" w:hAnsi="Century Gothic" w:cs="Calibri"/>
          <w:color w:val="0E0E0E"/>
          <w:sz w:val="18"/>
          <w:szCs w:val="18"/>
        </w:rPr>
        <w:t>, jsme již poskytli zdravé stravování více než 12 000 spokojeným zákazníkům, a to číslo roste rok za rokem. Momentálně působíme v Praze, okolních středních Čechách, Brně, Liberci, Jablonci nad Nisou, Mladé Boleslavi, Hradci Králové, Pardubicích a Plzni – a neustále se rozšiřujeme!</w:t>
      </w:r>
    </w:p>
    <w:p w14:paraId="4F21B5DC" w14:textId="2DECBD33" w:rsidR="00422F16" w:rsidRPr="00A676F0" w:rsidRDefault="00000000" w:rsidP="00A676F0">
      <w:pPr>
        <w:jc w:val="both"/>
        <w:rPr>
          <w:rFonts w:ascii="Century Gothic" w:eastAsia="Century Gothic" w:hAnsi="Century Gothic" w:cs="Calibri"/>
          <w:sz w:val="18"/>
          <w:szCs w:val="18"/>
          <w:highlight w:val="yellow"/>
        </w:rPr>
      </w:pPr>
      <w:r w:rsidRPr="00A676F0">
        <w:rPr>
          <w:rFonts w:ascii="Century Gothic" w:eastAsia="Arial" w:hAnsi="Century Gothic" w:cs="Calibri"/>
          <w:color w:val="0E0E0E"/>
          <w:sz w:val="18"/>
          <w:szCs w:val="18"/>
        </w:rPr>
        <w:t xml:space="preserve">Naším posláním je zpřístupnit zdravé stravování a životní styl pro každého. </w:t>
      </w:r>
      <w:r w:rsidRPr="00A676F0">
        <w:rPr>
          <w:rFonts w:ascii="Apple Color Emoji" w:eastAsia="Arial" w:hAnsi="Apple Color Emoji" w:cs="Apple Color Emoji"/>
          <w:color w:val="0E0E0E"/>
          <w:sz w:val="18"/>
          <w:szCs w:val="18"/>
        </w:rPr>
        <w:t>💪🥗</w:t>
      </w:r>
      <w:r w:rsidRPr="00A676F0">
        <w:rPr>
          <w:rFonts w:ascii="Century Gothic" w:eastAsia="Arial" w:hAnsi="Century Gothic" w:cs="Calibri"/>
          <w:color w:val="0E0E0E"/>
          <w:sz w:val="18"/>
          <w:szCs w:val="18"/>
        </w:rPr>
        <w:t xml:space="preserve"> Nabízíme personalizovanou, vyváženou a cenově dostupnou výživu bez kompromisů, aby každý mohl jíst lépe a žít lépe. Jsme nadšení, když můžeme měnit životy k lepšímu –krabičkou za krabičkou. </w:t>
      </w:r>
      <w:r w:rsidRPr="00A676F0">
        <w:rPr>
          <w:rFonts w:ascii="Apple Color Emoji" w:eastAsia="Arial" w:hAnsi="Apple Color Emoji" w:cs="Apple Color Emoji"/>
          <w:color w:val="0E0E0E"/>
          <w:sz w:val="18"/>
          <w:szCs w:val="18"/>
        </w:rPr>
        <w:t>🍱😉</w:t>
      </w:r>
    </w:p>
    <w:sectPr w:rsidR="00422F16" w:rsidRPr="00A676F0">
      <w:head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4E51B8" w14:textId="77777777" w:rsidR="007633B6" w:rsidRDefault="007633B6">
      <w:r>
        <w:separator/>
      </w:r>
    </w:p>
  </w:endnote>
  <w:endnote w:type="continuationSeparator" w:id="0">
    <w:p w14:paraId="6E234C03" w14:textId="77777777" w:rsidR="007633B6" w:rsidRDefault="00763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panose1 w:val="020B0604020202020204"/>
    <w:charset w:val="00"/>
    <w:family w:val="auto"/>
    <w:pitch w:val="default"/>
    <w:embedRegular r:id="rId1" w:fontKey="{12BFB325-05EF-0843-BC01-A541F99FA899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5AC60D7F-D783-6A44-99C6-458B948D6B1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96083BFC-E812-9B46-A3ED-6B20E23E52BB}"/>
    <w:embedBold r:id="rId4" w:fontKey="{F7D044C9-214E-5349-8362-42BF8ACBBF57}"/>
    <w:embedItalic r:id="rId5" w:fontKey="{A83A75E2-D60C-CB4C-B7F0-F28BA750B013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6" w:fontKey="{9C161107-FAAC-3740-A660-D39A0B61EB2A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7" w:fontKey="{784FD0EB-FB49-1E4C-B4D6-741A19F62097}"/>
    <w:embedBold r:id="rId8" w:fontKey="{45067E1B-2349-E649-8F12-9335F104B7DC}"/>
    <w:embedItalic r:id="rId9" w:fontKey="{5D01C24F-3279-4C43-8F8A-089BD5E4FA7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0" w:fontKey="{84F95AC0-29F5-C04C-96A5-908EF0A62635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1" w:fontKey="{83350CD7-EA5B-B842-9494-0354FD50779D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3" w:fontKey="{9847A404-E698-0B4A-9298-CD152467277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0DC4DE" w14:textId="77777777" w:rsidR="007633B6" w:rsidRDefault="007633B6">
      <w:r>
        <w:separator/>
      </w:r>
    </w:p>
  </w:footnote>
  <w:footnote w:type="continuationSeparator" w:id="0">
    <w:p w14:paraId="4BD887A7" w14:textId="77777777" w:rsidR="007633B6" w:rsidRDefault="00763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B02B8" w14:textId="77777777" w:rsidR="00422F1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7DBED211" wp14:editId="1C8DC080">
          <wp:extent cx="2311115" cy="729102"/>
          <wp:effectExtent l="0" t="0" r="0" b="0"/>
          <wp:docPr id="1554529881" name="image1.png" descr="Obsah obrázku Písmo, bílé, text, design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Obsah obrázku Písmo, bílé, text, design&#10;&#10;Popis byl vytvořen automaticky"/>
                  <pic:cNvPicPr preferRelativeResize="0"/>
                </pic:nvPicPr>
                <pic:blipFill>
                  <a:blip r:embed="rId1"/>
                  <a:srcRect l="25279" t="36319" r="25328" b="35980"/>
                  <a:stretch>
                    <a:fillRect/>
                  </a:stretch>
                </pic:blipFill>
                <pic:spPr>
                  <a:xfrm>
                    <a:off x="0" y="0"/>
                    <a:ext cx="2311115" cy="72910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284021E" w14:textId="77777777" w:rsidR="00422F16" w:rsidRDefault="00422F1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240A88"/>
    <w:multiLevelType w:val="multilevel"/>
    <w:tmpl w:val="780CF7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72183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F16"/>
    <w:rsid w:val="00422F16"/>
    <w:rsid w:val="005843E5"/>
    <w:rsid w:val="007633B6"/>
    <w:rsid w:val="009139BA"/>
    <w:rsid w:val="00A676F0"/>
    <w:rsid w:val="00D3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8893D6"/>
  <w15:docId w15:val="{BDEB6F96-1E68-0846-8E37-8D5C2B3A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6563"/>
  </w:style>
  <w:style w:type="paragraph" w:styleId="Nadpis1">
    <w:name w:val="heading 1"/>
    <w:basedOn w:val="Normln"/>
    <w:next w:val="Normln"/>
    <w:link w:val="Nadpis1Char"/>
    <w:uiPriority w:val="9"/>
    <w:qFormat/>
    <w:rsid w:val="007D64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64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D64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D64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D64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D64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D64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D64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D64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7D64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Standardnpsmoodstavce"/>
    <w:link w:val="Nadpis1"/>
    <w:uiPriority w:val="9"/>
    <w:rsid w:val="007D64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64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D64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D647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D647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D647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D647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D647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D6470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rsid w:val="007D64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D64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D64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D647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D647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D647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D64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D647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D6470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7D6470"/>
  </w:style>
  <w:style w:type="paragraph" w:styleId="Zhlav">
    <w:name w:val="header"/>
    <w:basedOn w:val="Normln"/>
    <w:link w:val="ZhlavChar"/>
    <w:uiPriority w:val="99"/>
    <w:unhideWhenUsed/>
    <w:rsid w:val="00C165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16563"/>
  </w:style>
  <w:style w:type="paragraph" w:styleId="Zpat">
    <w:name w:val="footer"/>
    <w:basedOn w:val="Normln"/>
    <w:link w:val="ZpatChar"/>
    <w:uiPriority w:val="99"/>
    <w:unhideWhenUsed/>
    <w:rsid w:val="00C165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16563"/>
  </w:style>
  <w:style w:type="character" w:styleId="Hypertextovodkaz">
    <w:name w:val="Hyperlink"/>
    <w:basedOn w:val="Standardnpsmoodstavce"/>
    <w:uiPriority w:val="99"/>
    <w:unhideWhenUsed/>
    <w:rsid w:val="00C1656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1656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843E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tritionpro.cz/order-food-online?referralCode=null?utm_source=partnership&amp;utm_medium=PR&amp;utm_campaign=matton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icXsURa3PXMupXbtgjMZ0GPPSA==">CgMxLjA4AHIhMWZCRkNaLUdZRElFZ21JU3lEVWxCdF9NZTR2SkFMdHNP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1053</Words>
  <Characters>6215</Characters>
  <Application>Microsoft Office Word</Application>
  <DocSecurity>0</DocSecurity>
  <Lines>51</Lines>
  <Paragraphs>14</Paragraphs>
  <ScaleCrop>false</ScaleCrop>
  <Company/>
  <LinksUpToDate>false</LinksUpToDate>
  <CharactersWithSpaces>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Viktorie Sonnková</dc:creator>
  <cp:lastModifiedBy>Viktorie Sonnková</cp:lastModifiedBy>
  <cp:revision>3</cp:revision>
  <dcterms:created xsi:type="dcterms:W3CDTF">2024-11-04T08:04:00Z</dcterms:created>
  <dcterms:modified xsi:type="dcterms:W3CDTF">2024-12-12T08:10:00Z</dcterms:modified>
</cp:coreProperties>
</file>