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A778E" w14:textId="77777777" w:rsidR="0017445F" w:rsidRDefault="0017445F" w:rsidP="004C58F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</w:p>
    <w:p w14:paraId="67FCDDDE" w14:textId="77777777" w:rsidR="0017445F" w:rsidRDefault="0017445F" w:rsidP="004C58F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</w:p>
    <w:p w14:paraId="7E31CA55" w14:textId="77777777" w:rsidR="0004575A" w:rsidRPr="00EF3E54" w:rsidRDefault="0017445F" w:rsidP="0017445F">
      <w:pPr>
        <w:pBdr>
          <w:bottom w:val="single" w:sz="12" w:space="1" w:color="auto"/>
        </w:pBdr>
        <w:spacing w:after="0" w:line="269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EF3E54">
        <w:rPr>
          <w:rFonts w:ascii="Calibri" w:hAnsi="Calibri" w:cs="Calibri"/>
          <w:b/>
          <w:bCs/>
          <w:sz w:val="24"/>
          <w:szCs w:val="24"/>
        </w:rPr>
        <w:t>Buntownicy w czerni.</w:t>
      </w:r>
    </w:p>
    <w:p w14:paraId="188D3C14" w14:textId="7AB8EDEF" w:rsidR="0017445F" w:rsidRPr="00EF3E54" w:rsidRDefault="0017445F" w:rsidP="0017445F">
      <w:pPr>
        <w:pBdr>
          <w:bottom w:val="single" w:sz="12" w:space="1" w:color="auto"/>
        </w:pBdr>
        <w:spacing w:after="0" w:line="269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EF3E54">
        <w:rPr>
          <w:rFonts w:ascii="Calibri" w:hAnsi="Calibri" w:cs="Calibri"/>
          <w:b/>
          <w:bCs/>
          <w:sz w:val="24"/>
          <w:szCs w:val="24"/>
        </w:rPr>
        <w:t>Najbardziej mroczne</w:t>
      </w:r>
      <w:r w:rsidR="007D1304" w:rsidRPr="00EF3E54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EF3E54">
        <w:rPr>
          <w:rFonts w:ascii="Calibri" w:hAnsi="Calibri" w:cs="Calibri"/>
          <w:b/>
          <w:bCs/>
          <w:sz w:val="24"/>
          <w:szCs w:val="24"/>
        </w:rPr>
        <w:t>CUPRY w historii</w:t>
      </w:r>
    </w:p>
    <w:p w14:paraId="664030D6" w14:textId="77777777" w:rsidR="0017445F" w:rsidRPr="0017445F" w:rsidRDefault="0017445F" w:rsidP="0017445F">
      <w:pPr>
        <w:pBdr>
          <w:bottom w:val="single" w:sz="12" w:space="1" w:color="auto"/>
        </w:pBdr>
        <w:spacing w:after="0" w:line="269" w:lineRule="auto"/>
        <w:jc w:val="center"/>
        <w:rPr>
          <w:rFonts w:ascii="Calibri" w:hAnsi="Calibri" w:cs="Calibri"/>
          <w:b/>
          <w:bCs/>
        </w:rPr>
      </w:pPr>
    </w:p>
    <w:p w14:paraId="098438F2" w14:textId="1D7E6B13" w:rsidR="00874262" w:rsidRPr="00874262" w:rsidRDefault="00874262" w:rsidP="00874262">
      <w:pPr>
        <w:pStyle w:val="Akapitzlist"/>
        <w:numPr>
          <w:ilvl w:val="0"/>
          <w:numId w:val="14"/>
        </w:num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874262">
        <w:rPr>
          <w:rFonts w:ascii="Calibri" w:hAnsi="Calibri" w:cs="Calibri"/>
          <w:b/>
          <w:bCs/>
        </w:rPr>
        <w:t xml:space="preserve">500 egzemplarzy na cały świat. </w:t>
      </w:r>
      <w:proofErr w:type="spellStart"/>
      <w:r w:rsidRPr="00874262">
        <w:rPr>
          <w:rFonts w:ascii="Calibri" w:hAnsi="Calibri" w:cs="Calibri"/>
          <w:b/>
          <w:bCs/>
        </w:rPr>
        <w:t>Formentor</w:t>
      </w:r>
      <w:proofErr w:type="spellEnd"/>
      <w:r w:rsidRPr="00874262">
        <w:rPr>
          <w:rFonts w:ascii="Calibri" w:hAnsi="Calibri" w:cs="Calibri"/>
          <w:b/>
          <w:bCs/>
        </w:rPr>
        <w:t xml:space="preserve"> VZ5 BAT był najbardziej</w:t>
      </w:r>
      <w:r w:rsidR="001A4B14">
        <w:rPr>
          <w:rFonts w:ascii="Calibri" w:hAnsi="Calibri" w:cs="Calibri"/>
          <w:b/>
          <w:bCs/>
        </w:rPr>
        <w:t xml:space="preserve"> </w:t>
      </w:r>
      <w:r w:rsidRPr="00874262">
        <w:rPr>
          <w:rFonts w:ascii="Calibri" w:hAnsi="Calibri" w:cs="Calibri"/>
          <w:b/>
          <w:bCs/>
        </w:rPr>
        <w:t>bezkompromisową interpretacją mrocznego charakteru CUPR</w:t>
      </w:r>
      <w:r w:rsidR="001A4B14">
        <w:rPr>
          <w:rFonts w:ascii="Calibri" w:hAnsi="Calibri" w:cs="Calibri"/>
          <w:b/>
          <w:bCs/>
        </w:rPr>
        <w:t>A</w:t>
      </w:r>
      <w:r w:rsidRPr="00874262">
        <w:rPr>
          <w:rFonts w:ascii="Calibri" w:hAnsi="Calibri" w:cs="Calibri"/>
          <w:b/>
          <w:bCs/>
        </w:rPr>
        <w:t>.</w:t>
      </w:r>
      <w:r w:rsidRPr="00874262">
        <w:rPr>
          <w:rFonts w:ascii="Calibri" w:hAnsi="Calibri" w:cs="Calibri"/>
        </w:rPr>
        <w:t xml:space="preserve"> </w:t>
      </w:r>
    </w:p>
    <w:p w14:paraId="30895157" w14:textId="40FDB17B" w:rsidR="00874262" w:rsidRDefault="00874262" w:rsidP="00874262">
      <w:pPr>
        <w:pStyle w:val="Akapitzlist"/>
        <w:numPr>
          <w:ilvl w:val="0"/>
          <w:numId w:val="14"/>
        </w:num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proofErr w:type="spellStart"/>
      <w:r w:rsidRPr="00874262">
        <w:rPr>
          <w:rFonts w:ascii="Calibri" w:hAnsi="Calibri" w:cs="Calibri"/>
          <w:b/>
          <w:bCs/>
        </w:rPr>
        <w:t>DarkRebel</w:t>
      </w:r>
      <w:proofErr w:type="spellEnd"/>
      <w:r w:rsidRPr="00874262">
        <w:rPr>
          <w:rFonts w:ascii="Calibri" w:hAnsi="Calibri" w:cs="Calibri"/>
          <w:b/>
          <w:bCs/>
        </w:rPr>
        <w:t xml:space="preserve"> udowodnił, że mrok może być czymś więcej niż stylistyką. Stał się wizją przyszłości stworzoną wspólnie ze społecznością CUPRA </w:t>
      </w:r>
      <w:proofErr w:type="spellStart"/>
      <w:r w:rsidRPr="00874262">
        <w:rPr>
          <w:rFonts w:ascii="Calibri" w:hAnsi="Calibri" w:cs="Calibri"/>
          <w:b/>
          <w:bCs/>
        </w:rPr>
        <w:t>Tribe</w:t>
      </w:r>
      <w:proofErr w:type="spellEnd"/>
      <w:r w:rsidRPr="00874262">
        <w:rPr>
          <w:rFonts w:ascii="Calibri" w:hAnsi="Calibri" w:cs="Calibri"/>
          <w:b/>
          <w:bCs/>
        </w:rPr>
        <w:t>.</w:t>
      </w:r>
      <w:r w:rsidRPr="00874262">
        <w:rPr>
          <w:rFonts w:ascii="Calibri" w:hAnsi="Calibri" w:cs="Calibri"/>
        </w:rPr>
        <w:t xml:space="preserve"> </w:t>
      </w:r>
    </w:p>
    <w:p w14:paraId="7C2FDDB3" w14:textId="696AE716" w:rsidR="00AC0E97" w:rsidRPr="00AC0E97" w:rsidRDefault="00AC0E97" w:rsidP="00874262">
      <w:pPr>
        <w:pStyle w:val="Akapitzlist"/>
        <w:numPr>
          <w:ilvl w:val="0"/>
          <w:numId w:val="14"/>
        </w:num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proofErr w:type="spellStart"/>
      <w:r w:rsidRPr="00AC0E97">
        <w:rPr>
          <w:rFonts w:ascii="Calibri" w:hAnsi="Calibri" w:cs="Calibri"/>
          <w:b/>
          <w:bCs/>
        </w:rPr>
        <w:t>Tindaya</w:t>
      </w:r>
      <w:proofErr w:type="spellEnd"/>
      <w:r w:rsidRPr="00AC0E97">
        <w:rPr>
          <w:rFonts w:ascii="Calibri" w:hAnsi="Calibri" w:cs="Calibri"/>
          <w:b/>
          <w:bCs/>
        </w:rPr>
        <w:t xml:space="preserve"> to jedna z najbardziej artystycznych wizji w historii marki, łącząca surowe inspiracje naturą z futurystycznym podejściem do designu.</w:t>
      </w:r>
    </w:p>
    <w:p w14:paraId="1F023DA4" w14:textId="5A14634C" w:rsidR="00874262" w:rsidRPr="00874262" w:rsidRDefault="00874262" w:rsidP="00874262">
      <w:pPr>
        <w:pStyle w:val="Akapitzlist"/>
        <w:numPr>
          <w:ilvl w:val="0"/>
          <w:numId w:val="14"/>
        </w:num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874262">
        <w:rPr>
          <w:rFonts w:ascii="Calibri" w:hAnsi="Calibri" w:cs="Calibri"/>
          <w:b/>
          <w:bCs/>
        </w:rPr>
        <w:t>Od limitowanych serii po Black Edition. Czerń od lat pozostaje jednym z najbardziej wyrazistych kodów designu marki CUPRA.</w:t>
      </w:r>
    </w:p>
    <w:p w14:paraId="0480FEA0" w14:textId="77777777" w:rsidR="00874262" w:rsidRDefault="00874262" w:rsidP="0017445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2C2D2FE7" w14:textId="5BF0ACA6" w:rsidR="0017445F" w:rsidRDefault="0004575A" w:rsidP="0017445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04575A">
        <w:rPr>
          <w:rFonts w:ascii="Calibri" w:hAnsi="Calibri" w:cs="Calibri"/>
        </w:rPr>
        <w:t xml:space="preserve">CUPRA nigdy nie bała się ciemniejszej strony designu. </w:t>
      </w:r>
      <w:r w:rsidR="00384331" w:rsidRPr="00384331">
        <w:rPr>
          <w:rFonts w:ascii="Calibri" w:hAnsi="Calibri" w:cs="Calibri"/>
        </w:rPr>
        <w:t>To właśnie tam powstawały najbardziej śmiałe i bezkompromisowe kreacje marki</w:t>
      </w:r>
      <w:r w:rsidR="00147FC4" w:rsidRPr="00147FC4">
        <w:rPr>
          <w:rFonts w:ascii="Calibri" w:hAnsi="Calibri" w:cs="Calibri"/>
        </w:rPr>
        <w:t>.</w:t>
      </w:r>
      <w:r w:rsidR="006E098C" w:rsidRPr="006E098C">
        <w:rPr>
          <w:rFonts w:ascii="Calibri" w:hAnsi="Calibri" w:cs="Calibri"/>
        </w:rPr>
        <w:t xml:space="preserve"> Czerń, futurystyczne formy oraz estetyka świadomie wymykająca się utartym schematom stały się ich znakiem rozpoznawczym. Od inspirowanego światem Batmana </w:t>
      </w:r>
      <w:proofErr w:type="spellStart"/>
      <w:r w:rsidR="006E098C" w:rsidRPr="006E098C">
        <w:rPr>
          <w:rFonts w:ascii="Calibri" w:hAnsi="Calibri" w:cs="Calibri"/>
        </w:rPr>
        <w:t>Formentora</w:t>
      </w:r>
      <w:proofErr w:type="spellEnd"/>
      <w:r w:rsidR="006E098C" w:rsidRPr="006E098C">
        <w:rPr>
          <w:rFonts w:ascii="Calibri" w:hAnsi="Calibri" w:cs="Calibri"/>
        </w:rPr>
        <w:t xml:space="preserve"> VZ5 BAT, przez </w:t>
      </w:r>
      <w:proofErr w:type="spellStart"/>
      <w:r w:rsidR="006E098C" w:rsidRPr="006E098C">
        <w:rPr>
          <w:rFonts w:ascii="Calibri" w:hAnsi="Calibri" w:cs="Calibri"/>
        </w:rPr>
        <w:t>wizjonarskiego</w:t>
      </w:r>
      <w:proofErr w:type="spellEnd"/>
      <w:r w:rsidR="006E098C" w:rsidRPr="006E098C">
        <w:rPr>
          <w:rFonts w:ascii="Calibri" w:hAnsi="Calibri" w:cs="Calibri"/>
        </w:rPr>
        <w:t xml:space="preserve"> </w:t>
      </w:r>
      <w:proofErr w:type="spellStart"/>
      <w:r w:rsidR="006E098C" w:rsidRPr="006E098C">
        <w:rPr>
          <w:rFonts w:ascii="Calibri" w:hAnsi="Calibri" w:cs="Calibri"/>
        </w:rPr>
        <w:t>DarkRebela</w:t>
      </w:r>
      <w:proofErr w:type="spellEnd"/>
      <w:r w:rsidR="00815A6C">
        <w:rPr>
          <w:rFonts w:ascii="Calibri" w:hAnsi="Calibri" w:cs="Calibri"/>
        </w:rPr>
        <w:t xml:space="preserve"> i </w:t>
      </w:r>
      <w:r w:rsidR="00815A6C" w:rsidRPr="00815A6C">
        <w:rPr>
          <w:rFonts w:ascii="Calibri" w:hAnsi="Calibri" w:cs="Calibri"/>
        </w:rPr>
        <w:t xml:space="preserve">tajemniczą </w:t>
      </w:r>
      <w:proofErr w:type="spellStart"/>
      <w:r w:rsidR="00815A6C" w:rsidRPr="00815A6C">
        <w:rPr>
          <w:rFonts w:ascii="Calibri" w:hAnsi="Calibri" w:cs="Calibri"/>
        </w:rPr>
        <w:t>Tindaya</w:t>
      </w:r>
      <w:proofErr w:type="spellEnd"/>
      <w:r w:rsidR="006E098C" w:rsidRPr="006E098C">
        <w:rPr>
          <w:rFonts w:ascii="Calibri" w:hAnsi="Calibri" w:cs="Calibri"/>
        </w:rPr>
        <w:t>, aż po wysmakowane wersje Black Edition. Oto najbardziej mroczne oblicza marki CUPRA.</w:t>
      </w:r>
    </w:p>
    <w:p w14:paraId="61B82AEC" w14:textId="77777777" w:rsidR="006E098C" w:rsidRPr="0017445F" w:rsidRDefault="006E098C" w:rsidP="0017445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49CD1D08" w14:textId="77777777" w:rsidR="0017445F" w:rsidRPr="0017445F" w:rsidRDefault="0017445F" w:rsidP="0017445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17445F">
        <w:rPr>
          <w:rFonts w:ascii="Calibri" w:hAnsi="Calibri" w:cs="Calibri"/>
          <w:b/>
          <w:bCs/>
        </w:rPr>
        <w:t xml:space="preserve">CUPRA </w:t>
      </w:r>
      <w:proofErr w:type="spellStart"/>
      <w:r w:rsidRPr="0017445F">
        <w:rPr>
          <w:rFonts w:ascii="Calibri" w:hAnsi="Calibri" w:cs="Calibri"/>
          <w:b/>
          <w:bCs/>
        </w:rPr>
        <w:t>Formentor</w:t>
      </w:r>
      <w:proofErr w:type="spellEnd"/>
      <w:r w:rsidRPr="0017445F">
        <w:rPr>
          <w:rFonts w:ascii="Calibri" w:hAnsi="Calibri" w:cs="Calibri"/>
          <w:b/>
          <w:bCs/>
        </w:rPr>
        <w:t xml:space="preserve"> VZ5 BAT. Najciemniejsza strona </w:t>
      </w:r>
      <w:proofErr w:type="spellStart"/>
      <w:r w:rsidRPr="0017445F">
        <w:rPr>
          <w:rFonts w:ascii="Calibri" w:hAnsi="Calibri" w:cs="Calibri"/>
          <w:b/>
          <w:bCs/>
        </w:rPr>
        <w:t>Formentora</w:t>
      </w:r>
      <w:proofErr w:type="spellEnd"/>
    </w:p>
    <w:p w14:paraId="5CDF9645" w14:textId="77777777" w:rsidR="0017445F" w:rsidRDefault="0017445F" w:rsidP="0017445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17445F">
        <w:rPr>
          <w:rFonts w:ascii="Calibri" w:hAnsi="Calibri" w:cs="Calibri"/>
        </w:rPr>
        <w:t xml:space="preserve">Jeśli jeden model zasługuje na miano najbardziej „mrocznej” CUPRY w historii, jest nim bez wątpienia </w:t>
      </w:r>
      <w:proofErr w:type="spellStart"/>
      <w:r w:rsidRPr="00657DFD">
        <w:rPr>
          <w:rFonts w:ascii="Calibri" w:hAnsi="Calibri" w:cs="Calibri"/>
          <w:b/>
          <w:bCs/>
        </w:rPr>
        <w:t>Formentor</w:t>
      </w:r>
      <w:proofErr w:type="spellEnd"/>
      <w:r w:rsidRPr="00657DFD">
        <w:rPr>
          <w:rFonts w:ascii="Calibri" w:hAnsi="Calibri" w:cs="Calibri"/>
          <w:b/>
          <w:bCs/>
        </w:rPr>
        <w:t xml:space="preserve"> VZ5 BAT.</w:t>
      </w:r>
      <w:r w:rsidRPr="0017445F">
        <w:rPr>
          <w:rFonts w:ascii="Calibri" w:hAnsi="Calibri" w:cs="Calibri"/>
        </w:rPr>
        <w:t xml:space="preserve"> Już sama nazwa była zapowiedzią czegoś wyjątkowego. </w:t>
      </w:r>
      <w:r w:rsidRPr="005C55CD">
        <w:rPr>
          <w:rFonts w:ascii="Calibri" w:hAnsi="Calibri" w:cs="Calibri"/>
          <w:b/>
          <w:bCs/>
        </w:rPr>
        <w:t>Inspirowana estetyką znaną z filmów o Batmanie</w:t>
      </w:r>
      <w:r w:rsidRPr="0017445F">
        <w:rPr>
          <w:rFonts w:ascii="Calibri" w:hAnsi="Calibri" w:cs="Calibri"/>
        </w:rPr>
        <w:t xml:space="preserve"> limitowana seria miała być bardziej drapieżną i bezkompromisową interpretacją najmocniejszego </w:t>
      </w:r>
      <w:proofErr w:type="spellStart"/>
      <w:r w:rsidRPr="0017445F">
        <w:rPr>
          <w:rFonts w:ascii="Calibri" w:hAnsi="Calibri" w:cs="Calibri"/>
        </w:rPr>
        <w:t>Formentora</w:t>
      </w:r>
      <w:proofErr w:type="spellEnd"/>
      <w:r w:rsidRPr="0017445F">
        <w:rPr>
          <w:rFonts w:ascii="Calibri" w:hAnsi="Calibri" w:cs="Calibri"/>
        </w:rPr>
        <w:t>.</w:t>
      </w:r>
    </w:p>
    <w:p w14:paraId="1E59BE89" w14:textId="77777777" w:rsidR="0017445F" w:rsidRPr="0017445F" w:rsidRDefault="0017445F" w:rsidP="0017445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4163E8FC" w14:textId="07745A65" w:rsidR="0017445F" w:rsidRDefault="0017445F" w:rsidP="0017445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17445F">
        <w:rPr>
          <w:rFonts w:ascii="Calibri" w:hAnsi="Calibri" w:cs="Calibri"/>
        </w:rPr>
        <w:t xml:space="preserve">Powstało </w:t>
      </w:r>
      <w:r w:rsidRPr="005C55CD">
        <w:rPr>
          <w:rFonts w:ascii="Calibri" w:hAnsi="Calibri" w:cs="Calibri"/>
          <w:b/>
          <w:bCs/>
        </w:rPr>
        <w:t>zaledwie 500 egzemplarzy tej wersji na cały świat</w:t>
      </w:r>
      <w:r w:rsidRPr="0017445F">
        <w:rPr>
          <w:rFonts w:ascii="Calibri" w:hAnsi="Calibri" w:cs="Calibri"/>
        </w:rPr>
        <w:t xml:space="preserve">. Charakterystyczne dla marki miedziane akcenty ustąpiły miejsca </w:t>
      </w:r>
      <w:r w:rsidRPr="00650029">
        <w:rPr>
          <w:rFonts w:ascii="Calibri" w:hAnsi="Calibri" w:cs="Calibri"/>
          <w:b/>
          <w:bCs/>
        </w:rPr>
        <w:t>matowej czerni</w:t>
      </w:r>
      <w:r w:rsidRPr="0017445F">
        <w:rPr>
          <w:rFonts w:ascii="Calibri" w:hAnsi="Calibri" w:cs="Calibri"/>
        </w:rPr>
        <w:t xml:space="preserve">, a niemal każdy element nadwozia podporządkowano jednej stylistycznej koncepcji. Czarne 20-calowe obręcze kół, przyciemnione detale, karbonowe obudowy lusterek oraz czarne końcówki układu wydechowego </w:t>
      </w:r>
      <w:r w:rsidR="00745483" w:rsidRPr="00745483">
        <w:rPr>
          <w:rFonts w:ascii="Calibri" w:hAnsi="Calibri" w:cs="Calibri"/>
        </w:rPr>
        <w:t>podkreślały jego mroczny</w:t>
      </w:r>
      <w:r w:rsidR="00745483">
        <w:rPr>
          <w:rFonts w:ascii="Calibri" w:hAnsi="Calibri" w:cs="Calibri"/>
        </w:rPr>
        <w:t xml:space="preserve"> </w:t>
      </w:r>
      <w:r w:rsidR="00745483" w:rsidRPr="00745483">
        <w:rPr>
          <w:rFonts w:ascii="Calibri" w:hAnsi="Calibri" w:cs="Calibri"/>
        </w:rPr>
        <w:t>charakter.</w:t>
      </w:r>
      <w:r w:rsidR="00745483">
        <w:rPr>
          <w:rFonts w:ascii="Calibri" w:hAnsi="Calibri" w:cs="Calibri"/>
        </w:rPr>
        <w:t xml:space="preserve"> </w:t>
      </w:r>
    </w:p>
    <w:p w14:paraId="4F12C933" w14:textId="77777777" w:rsidR="00745483" w:rsidRPr="0017445F" w:rsidRDefault="00745483" w:rsidP="0017445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4B5D0813" w14:textId="77777777" w:rsidR="0017445F" w:rsidRDefault="0017445F" w:rsidP="0017445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17445F">
        <w:rPr>
          <w:rFonts w:ascii="Calibri" w:hAnsi="Calibri" w:cs="Calibri"/>
        </w:rPr>
        <w:t xml:space="preserve">Pod tą ciemną stylistyką kryło się równie imponujące serce. Pięciocylindrowy silnik 2.5 TSI generował 390 KM i 480 </w:t>
      </w:r>
      <w:proofErr w:type="spellStart"/>
      <w:r w:rsidRPr="0017445F">
        <w:rPr>
          <w:rFonts w:ascii="Calibri" w:hAnsi="Calibri" w:cs="Calibri"/>
        </w:rPr>
        <w:t>Nm</w:t>
      </w:r>
      <w:proofErr w:type="spellEnd"/>
      <w:r w:rsidRPr="0017445F">
        <w:rPr>
          <w:rFonts w:ascii="Calibri" w:hAnsi="Calibri" w:cs="Calibri"/>
        </w:rPr>
        <w:t xml:space="preserve"> momentu obrotowego, </w:t>
      </w:r>
      <w:r w:rsidRPr="00650029">
        <w:rPr>
          <w:rFonts w:ascii="Calibri" w:hAnsi="Calibri" w:cs="Calibri"/>
          <w:b/>
          <w:bCs/>
        </w:rPr>
        <w:t>pozwalając rozpędzić się do 100 km/h w około 4,2 sekundy</w:t>
      </w:r>
      <w:r w:rsidRPr="0017445F">
        <w:rPr>
          <w:rFonts w:ascii="Calibri" w:hAnsi="Calibri" w:cs="Calibri"/>
        </w:rPr>
        <w:t>. BAT był nie tylko manifestem designu, ale także jednym z najbardziej ekscytujących modeli w historii marki.</w:t>
      </w:r>
    </w:p>
    <w:p w14:paraId="2F8BEF66" w14:textId="77777777" w:rsidR="0017445F" w:rsidRPr="0017445F" w:rsidRDefault="0017445F" w:rsidP="0017445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4B0B91C0" w14:textId="77777777" w:rsidR="0017445F" w:rsidRPr="0017445F" w:rsidRDefault="0017445F" w:rsidP="0017445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17445F">
        <w:rPr>
          <w:rFonts w:ascii="Calibri" w:hAnsi="Calibri" w:cs="Calibri"/>
          <w:b/>
          <w:bCs/>
        </w:rPr>
        <w:t xml:space="preserve">CUPRA </w:t>
      </w:r>
      <w:proofErr w:type="spellStart"/>
      <w:r w:rsidRPr="0017445F">
        <w:rPr>
          <w:rFonts w:ascii="Calibri" w:hAnsi="Calibri" w:cs="Calibri"/>
          <w:b/>
          <w:bCs/>
        </w:rPr>
        <w:t>DarkRebel</w:t>
      </w:r>
      <w:proofErr w:type="spellEnd"/>
      <w:r w:rsidRPr="0017445F">
        <w:rPr>
          <w:rFonts w:ascii="Calibri" w:hAnsi="Calibri" w:cs="Calibri"/>
          <w:b/>
          <w:bCs/>
        </w:rPr>
        <w:t>. Buntownik z przyszłości</w:t>
      </w:r>
    </w:p>
    <w:p w14:paraId="15E34C38" w14:textId="6DCE1AB0" w:rsidR="0017445F" w:rsidRDefault="0017445F" w:rsidP="0017445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17445F">
        <w:rPr>
          <w:rFonts w:ascii="Calibri" w:hAnsi="Calibri" w:cs="Calibri"/>
        </w:rPr>
        <w:t xml:space="preserve">Jeżeli BAT był najbardziej mroczną interpretacją istniejącego modelu, </w:t>
      </w:r>
      <w:proofErr w:type="spellStart"/>
      <w:r w:rsidRPr="00470B90">
        <w:rPr>
          <w:rFonts w:ascii="Calibri" w:hAnsi="Calibri" w:cs="Calibri"/>
          <w:b/>
          <w:bCs/>
        </w:rPr>
        <w:t>DarkRebel</w:t>
      </w:r>
      <w:proofErr w:type="spellEnd"/>
      <w:r w:rsidRPr="0017445F">
        <w:rPr>
          <w:rFonts w:ascii="Calibri" w:hAnsi="Calibri" w:cs="Calibri"/>
        </w:rPr>
        <w:t xml:space="preserve"> stał się najbardziej </w:t>
      </w:r>
      <w:r w:rsidRPr="00FE3D04">
        <w:rPr>
          <w:rFonts w:ascii="Calibri" w:hAnsi="Calibri" w:cs="Calibri"/>
          <w:b/>
          <w:bCs/>
        </w:rPr>
        <w:t>radykalną wizją tego, czym może być CUPRA przyszłości</w:t>
      </w:r>
      <w:r w:rsidRPr="0017445F">
        <w:rPr>
          <w:rFonts w:ascii="Calibri" w:hAnsi="Calibri" w:cs="Calibri"/>
        </w:rPr>
        <w:t>.</w:t>
      </w:r>
    </w:p>
    <w:p w14:paraId="1629EADA" w14:textId="77777777" w:rsidR="0017445F" w:rsidRPr="0017445F" w:rsidRDefault="0017445F" w:rsidP="0017445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4BEFAF2C" w14:textId="2F4D4244" w:rsidR="0017445F" w:rsidRDefault="0017445F" w:rsidP="0017445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17445F">
        <w:rPr>
          <w:rFonts w:ascii="Calibri" w:hAnsi="Calibri" w:cs="Calibri"/>
        </w:rPr>
        <w:t xml:space="preserve">Ten </w:t>
      </w:r>
      <w:r w:rsidRPr="00470B90">
        <w:rPr>
          <w:rFonts w:ascii="Calibri" w:hAnsi="Calibri" w:cs="Calibri"/>
          <w:b/>
          <w:bCs/>
        </w:rPr>
        <w:t>futurystyczny samochód koncepcyjny</w:t>
      </w:r>
      <w:r w:rsidRPr="0017445F">
        <w:rPr>
          <w:rFonts w:ascii="Calibri" w:hAnsi="Calibri" w:cs="Calibri"/>
        </w:rPr>
        <w:t xml:space="preserve"> powstał po to, by przesuwać granice motoryzacyjnego designu. Jego sylwetka przypomina bardziej rzeźbę niż tradycyjny samochód. Ostre linie, podświetlane elementy nadwozia oraz wyjątkowy lakier zmieniający odcień w zależności od światła sprawiają, że </w:t>
      </w:r>
      <w:proofErr w:type="spellStart"/>
      <w:r w:rsidRPr="0017445F">
        <w:rPr>
          <w:rFonts w:ascii="Calibri" w:hAnsi="Calibri" w:cs="Calibri"/>
        </w:rPr>
        <w:t>DarkRebel</w:t>
      </w:r>
      <w:proofErr w:type="spellEnd"/>
      <w:r w:rsidRPr="0017445F">
        <w:rPr>
          <w:rFonts w:ascii="Calibri" w:hAnsi="Calibri" w:cs="Calibri"/>
        </w:rPr>
        <w:t xml:space="preserve"> przyciąga uwagę z każdej perspektywy.</w:t>
      </w:r>
      <w:r w:rsidR="00726CE5" w:rsidRPr="00726CE5">
        <w:t xml:space="preserve"> </w:t>
      </w:r>
      <w:r w:rsidR="00726CE5" w:rsidRPr="00726CE5">
        <w:rPr>
          <w:rFonts w:ascii="Calibri" w:hAnsi="Calibri" w:cs="Calibri"/>
        </w:rPr>
        <w:t xml:space="preserve">W przypadku </w:t>
      </w:r>
      <w:proofErr w:type="spellStart"/>
      <w:r w:rsidR="00726CE5" w:rsidRPr="00726CE5">
        <w:rPr>
          <w:rFonts w:ascii="Calibri" w:hAnsi="Calibri" w:cs="Calibri"/>
        </w:rPr>
        <w:t>DarkRebela</w:t>
      </w:r>
      <w:proofErr w:type="spellEnd"/>
      <w:r w:rsidR="00726CE5" w:rsidRPr="00726CE5">
        <w:rPr>
          <w:rFonts w:ascii="Calibri" w:hAnsi="Calibri" w:cs="Calibri"/>
        </w:rPr>
        <w:t xml:space="preserve"> </w:t>
      </w:r>
      <w:r w:rsidR="00726CE5" w:rsidRPr="00726CE5">
        <w:rPr>
          <w:rFonts w:ascii="Calibri" w:hAnsi="Calibri" w:cs="Calibri"/>
          <w:b/>
          <w:bCs/>
        </w:rPr>
        <w:t>mrok</w:t>
      </w:r>
      <w:r w:rsidR="00726CE5" w:rsidRPr="00726CE5">
        <w:rPr>
          <w:rFonts w:ascii="Calibri" w:hAnsi="Calibri" w:cs="Calibri"/>
        </w:rPr>
        <w:t xml:space="preserve"> nie był już jedynie elementem stylistyki. Stał się </w:t>
      </w:r>
      <w:r w:rsidR="00726CE5" w:rsidRPr="00726CE5">
        <w:rPr>
          <w:rFonts w:ascii="Calibri" w:hAnsi="Calibri" w:cs="Calibri"/>
          <w:b/>
          <w:bCs/>
        </w:rPr>
        <w:t>integralną częścią jego tożsamości</w:t>
      </w:r>
      <w:r w:rsidR="00726CE5" w:rsidRPr="00726CE5">
        <w:rPr>
          <w:rFonts w:ascii="Calibri" w:hAnsi="Calibri" w:cs="Calibri"/>
        </w:rPr>
        <w:t>.</w:t>
      </w:r>
    </w:p>
    <w:p w14:paraId="240A0620" w14:textId="77777777" w:rsidR="0017445F" w:rsidRPr="0017445F" w:rsidRDefault="0017445F" w:rsidP="0017445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452018FB" w14:textId="77777777" w:rsidR="0017445F" w:rsidRDefault="0017445F" w:rsidP="0017445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17445F">
        <w:rPr>
          <w:rFonts w:ascii="Calibri" w:hAnsi="Calibri" w:cs="Calibri"/>
        </w:rPr>
        <w:t xml:space="preserve">To również jeden z najbardziej niekonwencjonalnych projektów w historii marki. Jego </w:t>
      </w:r>
      <w:r w:rsidRPr="00550480">
        <w:rPr>
          <w:rFonts w:ascii="Calibri" w:hAnsi="Calibri" w:cs="Calibri"/>
          <w:b/>
          <w:bCs/>
        </w:rPr>
        <w:t xml:space="preserve">ostateczny kształt powstał przy współudziale społeczności CUPRA </w:t>
      </w:r>
      <w:proofErr w:type="spellStart"/>
      <w:r w:rsidRPr="00550480">
        <w:rPr>
          <w:rFonts w:ascii="Calibri" w:hAnsi="Calibri" w:cs="Calibri"/>
          <w:b/>
          <w:bCs/>
        </w:rPr>
        <w:t>Tribe</w:t>
      </w:r>
      <w:proofErr w:type="spellEnd"/>
      <w:r w:rsidRPr="0017445F">
        <w:rPr>
          <w:rFonts w:ascii="Calibri" w:hAnsi="Calibri" w:cs="Calibri"/>
        </w:rPr>
        <w:t xml:space="preserve">, która za pomocą wirtualnego konfiguratora stworzyła setki tysięcy wariantów pojazdu. Efektem jest model, który nie ogląda się na obowiązujące trendy i stanowi </w:t>
      </w:r>
      <w:r w:rsidRPr="00550480">
        <w:rPr>
          <w:rFonts w:ascii="Calibri" w:hAnsi="Calibri" w:cs="Calibri"/>
          <w:b/>
          <w:bCs/>
        </w:rPr>
        <w:t>manifest kreatywnej wolności</w:t>
      </w:r>
      <w:r w:rsidRPr="0017445F">
        <w:rPr>
          <w:rFonts w:ascii="Calibri" w:hAnsi="Calibri" w:cs="Calibri"/>
        </w:rPr>
        <w:t>.</w:t>
      </w:r>
    </w:p>
    <w:p w14:paraId="6DE6566A" w14:textId="77777777" w:rsidR="00912B33" w:rsidRDefault="00912B33" w:rsidP="0017445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3790DB0B" w14:textId="77777777" w:rsidR="00912B33" w:rsidRPr="00912B33" w:rsidRDefault="00912B33" w:rsidP="00912B33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912B33">
        <w:rPr>
          <w:rFonts w:ascii="Calibri" w:hAnsi="Calibri" w:cs="Calibri"/>
          <w:b/>
          <w:bCs/>
        </w:rPr>
        <w:t xml:space="preserve">CUPRA </w:t>
      </w:r>
      <w:proofErr w:type="spellStart"/>
      <w:r w:rsidRPr="00912B33">
        <w:rPr>
          <w:rFonts w:ascii="Calibri" w:hAnsi="Calibri" w:cs="Calibri"/>
          <w:b/>
          <w:bCs/>
        </w:rPr>
        <w:t>Tindaya</w:t>
      </w:r>
      <w:proofErr w:type="spellEnd"/>
      <w:r w:rsidRPr="00912B33">
        <w:rPr>
          <w:rFonts w:ascii="Calibri" w:hAnsi="Calibri" w:cs="Calibri"/>
          <w:b/>
          <w:bCs/>
        </w:rPr>
        <w:t>. Mrok zaklęty w naturze</w:t>
      </w:r>
    </w:p>
    <w:p w14:paraId="4FC18771" w14:textId="77777777" w:rsidR="00912B33" w:rsidRDefault="00912B33" w:rsidP="00912B33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912B33">
        <w:rPr>
          <w:rFonts w:ascii="Calibri" w:hAnsi="Calibri" w:cs="Calibri"/>
        </w:rPr>
        <w:t xml:space="preserve">Jeżeli </w:t>
      </w:r>
      <w:proofErr w:type="spellStart"/>
      <w:r w:rsidRPr="00912B33">
        <w:rPr>
          <w:rFonts w:ascii="Calibri" w:hAnsi="Calibri" w:cs="Calibri"/>
        </w:rPr>
        <w:t>DarkRebel</w:t>
      </w:r>
      <w:proofErr w:type="spellEnd"/>
      <w:r w:rsidRPr="00912B33">
        <w:rPr>
          <w:rFonts w:ascii="Calibri" w:hAnsi="Calibri" w:cs="Calibri"/>
        </w:rPr>
        <w:t xml:space="preserve"> był wizją przyszłości rodem z futurystycznego świata, </w:t>
      </w:r>
      <w:proofErr w:type="spellStart"/>
      <w:r w:rsidRPr="00912B33">
        <w:rPr>
          <w:rFonts w:ascii="Calibri" w:hAnsi="Calibri" w:cs="Calibri"/>
          <w:b/>
          <w:bCs/>
        </w:rPr>
        <w:t>Tindaya</w:t>
      </w:r>
      <w:proofErr w:type="spellEnd"/>
      <w:r w:rsidRPr="00912B33">
        <w:rPr>
          <w:rFonts w:ascii="Calibri" w:hAnsi="Calibri" w:cs="Calibri"/>
          <w:b/>
          <w:bCs/>
        </w:rPr>
        <w:t xml:space="preserve"> czerpie swoją tajemniczą aurę z natury</w:t>
      </w:r>
      <w:r w:rsidRPr="00912B33">
        <w:rPr>
          <w:rFonts w:ascii="Calibri" w:hAnsi="Calibri" w:cs="Calibri"/>
        </w:rPr>
        <w:t xml:space="preserve">. Nazwana na cześć wulkanicznej góry na Fuerteventurze, od wieków owianej legendami i uznawanej za miejsce o wyjątkowej energii, stała się jednym z najbardziej nieoczywistych projektów w historii marki. </w:t>
      </w:r>
    </w:p>
    <w:p w14:paraId="4B3003E5" w14:textId="0EF107B6" w:rsidR="00912B33" w:rsidRPr="00912B33" w:rsidRDefault="00912B33" w:rsidP="00912B33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912B33">
        <w:rPr>
          <w:rFonts w:ascii="Calibri" w:hAnsi="Calibri" w:cs="Calibri"/>
        </w:rPr>
        <w:t xml:space="preserve"> </w:t>
      </w:r>
    </w:p>
    <w:p w14:paraId="0C124C4D" w14:textId="17859811" w:rsidR="00912B33" w:rsidRDefault="00912B33" w:rsidP="00912B33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912B33">
        <w:rPr>
          <w:rFonts w:ascii="Calibri" w:hAnsi="Calibri" w:cs="Calibri"/>
        </w:rPr>
        <w:t xml:space="preserve">Jej </w:t>
      </w:r>
      <w:r w:rsidRPr="007143D0">
        <w:rPr>
          <w:rFonts w:ascii="Calibri" w:hAnsi="Calibri" w:cs="Calibri"/>
          <w:b/>
          <w:bCs/>
        </w:rPr>
        <w:t>charakter buduje</w:t>
      </w:r>
      <w:r w:rsidRPr="00912B33">
        <w:rPr>
          <w:rFonts w:ascii="Calibri" w:hAnsi="Calibri" w:cs="Calibri"/>
        </w:rPr>
        <w:t xml:space="preserve"> nie agresja czy ostentacyjność, lecz </w:t>
      </w:r>
      <w:r w:rsidRPr="00912B33">
        <w:rPr>
          <w:rFonts w:ascii="Calibri" w:hAnsi="Calibri" w:cs="Calibri"/>
          <w:b/>
          <w:bCs/>
        </w:rPr>
        <w:t>surowość i tajemnica</w:t>
      </w:r>
      <w:r w:rsidRPr="00912B33">
        <w:rPr>
          <w:rFonts w:ascii="Calibri" w:hAnsi="Calibri" w:cs="Calibri"/>
        </w:rPr>
        <w:t>. Matowe nadwozie płynnie przechodzi od głębokiego metalicznego szarego do subtelnych beżowych tonów, przywołując krajobrazy Oceanu Atlantyckiego i wulkanicznych skał Fuerteventury. Inspiracją dla projektu było również ludzkie ciało, czego wyrazem jest charakterystyczny centralny „kręgosłup” konstrukcyjny przebiegający przez sylwetkę samochodu.</w:t>
      </w:r>
    </w:p>
    <w:p w14:paraId="348AAED0" w14:textId="77777777" w:rsidR="00912B33" w:rsidRPr="00912B33" w:rsidRDefault="00912B33" w:rsidP="00912B33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1BDE8A59" w14:textId="2FE0F253" w:rsidR="0017445F" w:rsidRDefault="00912B33" w:rsidP="0017445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proofErr w:type="spellStart"/>
      <w:r w:rsidRPr="00912B33">
        <w:rPr>
          <w:rFonts w:ascii="Calibri" w:hAnsi="Calibri" w:cs="Calibri"/>
        </w:rPr>
        <w:t>Tindaya</w:t>
      </w:r>
      <w:proofErr w:type="spellEnd"/>
      <w:r w:rsidRPr="00912B33">
        <w:rPr>
          <w:rFonts w:ascii="Calibri" w:hAnsi="Calibri" w:cs="Calibri"/>
        </w:rPr>
        <w:t xml:space="preserve"> pokazuje, że mroczna strona designu</w:t>
      </w:r>
      <w:r w:rsidR="000B25F0">
        <w:rPr>
          <w:rFonts w:ascii="Calibri" w:hAnsi="Calibri" w:cs="Calibri"/>
        </w:rPr>
        <w:t xml:space="preserve"> m</w:t>
      </w:r>
      <w:r w:rsidRPr="00912B33">
        <w:rPr>
          <w:rFonts w:ascii="Calibri" w:hAnsi="Calibri" w:cs="Calibri"/>
        </w:rPr>
        <w:t xml:space="preserve">oże być także wyrażona poprzez atmosferę tajemnicy, emocje i odwagę tworzenia projektów wymykających się wszelkim konwenansom. To koncept, który bardziej niż samochód </w:t>
      </w:r>
      <w:r w:rsidRPr="000B25F0">
        <w:rPr>
          <w:rFonts w:ascii="Calibri" w:hAnsi="Calibri" w:cs="Calibri"/>
          <w:b/>
          <w:bCs/>
        </w:rPr>
        <w:t xml:space="preserve">przypomina rzeźbę stworzoną przez naturę i </w:t>
      </w:r>
      <w:r w:rsidR="00A8008A">
        <w:rPr>
          <w:rFonts w:ascii="Calibri" w:hAnsi="Calibri" w:cs="Calibri"/>
          <w:b/>
          <w:bCs/>
        </w:rPr>
        <w:t>nowoczesną technologią.</w:t>
      </w:r>
    </w:p>
    <w:p w14:paraId="40798795" w14:textId="77777777" w:rsidR="00912B33" w:rsidRPr="0017445F" w:rsidRDefault="00912B33" w:rsidP="0017445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57F26221" w14:textId="77777777" w:rsidR="0017445F" w:rsidRPr="0017445F" w:rsidRDefault="0017445F" w:rsidP="0017445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  <w:b/>
          <w:bCs/>
        </w:rPr>
      </w:pPr>
      <w:r w:rsidRPr="0017445F">
        <w:rPr>
          <w:rFonts w:ascii="Calibri" w:hAnsi="Calibri" w:cs="Calibri"/>
          <w:b/>
          <w:bCs/>
        </w:rPr>
        <w:t>Black Edition. Po ciemnej stronie designu</w:t>
      </w:r>
    </w:p>
    <w:p w14:paraId="5A561ABD" w14:textId="301C1469" w:rsidR="002A2DFD" w:rsidRDefault="002A2DFD" w:rsidP="0017445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2A2DFD">
        <w:rPr>
          <w:rFonts w:ascii="Calibri" w:hAnsi="Calibri" w:cs="Calibri"/>
        </w:rPr>
        <w:t xml:space="preserve">Jeżeli BAT był manifestem mrocznej mocy, a </w:t>
      </w:r>
      <w:proofErr w:type="spellStart"/>
      <w:r w:rsidRPr="002A2DFD">
        <w:rPr>
          <w:rFonts w:ascii="Calibri" w:hAnsi="Calibri" w:cs="Calibri"/>
        </w:rPr>
        <w:t>DarkRebel</w:t>
      </w:r>
      <w:proofErr w:type="spellEnd"/>
      <w:r w:rsidRPr="002A2DFD">
        <w:rPr>
          <w:rFonts w:ascii="Calibri" w:hAnsi="Calibri" w:cs="Calibri"/>
        </w:rPr>
        <w:t xml:space="preserve"> wizją przyszłości rodem z nocnych metropolii, </w:t>
      </w:r>
      <w:r w:rsidRPr="002A2DFD">
        <w:rPr>
          <w:rFonts w:ascii="Calibri" w:hAnsi="Calibri" w:cs="Calibri"/>
          <w:b/>
          <w:bCs/>
        </w:rPr>
        <w:t>Black Edition pokazuje najbardziej eleganckie oblicze ciemnej strony CUPR</w:t>
      </w:r>
      <w:r>
        <w:rPr>
          <w:rFonts w:ascii="Calibri" w:hAnsi="Calibri" w:cs="Calibri"/>
          <w:b/>
          <w:bCs/>
        </w:rPr>
        <w:t>A</w:t>
      </w:r>
      <w:r w:rsidRPr="002A2DFD">
        <w:rPr>
          <w:rFonts w:ascii="Calibri" w:hAnsi="Calibri" w:cs="Calibri"/>
        </w:rPr>
        <w:t xml:space="preserve">. Tutaj </w:t>
      </w:r>
      <w:r w:rsidRPr="002A2DFD">
        <w:rPr>
          <w:rFonts w:ascii="Calibri" w:hAnsi="Calibri" w:cs="Calibri"/>
          <w:b/>
          <w:bCs/>
        </w:rPr>
        <w:t>mrok</w:t>
      </w:r>
      <w:r w:rsidRPr="002A2DF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d</w:t>
      </w:r>
      <w:r w:rsidRPr="002A2DFD">
        <w:rPr>
          <w:rFonts w:ascii="Calibri" w:hAnsi="Calibri" w:cs="Calibri"/>
        </w:rPr>
        <w:t xml:space="preserve">yskretnie podkreśla charakter samochodu i </w:t>
      </w:r>
      <w:r w:rsidRPr="002A2DFD">
        <w:rPr>
          <w:rFonts w:ascii="Calibri" w:hAnsi="Calibri" w:cs="Calibri"/>
          <w:b/>
          <w:bCs/>
        </w:rPr>
        <w:t>wydobywa z jego designu to, co najbardziej wyraziste</w:t>
      </w:r>
      <w:r w:rsidRPr="002A2DFD">
        <w:rPr>
          <w:rFonts w:ascii="Calibri" w:hAnsi="Calibri" w:cs="Calibri"/>
        </w:rPr>
        <w:t>.</w:t>
      </w:r>
    </w:p>
    <w:p w14:paraId="11F8E501" w14:textId="77777777" w:rsidR="002A2DFD" w:rsidRDefault="002A2DFD" w:rsidP="0017445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345131F6" w14:textId="70DC751E" w:rsidR="0017445F" w:rsidRPr="00FF5E3E" w:rsidRDefault="0017445F" w:rsidP="0017445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9E2FD5">
        <w:rPr>
          <w:rFonts w:ascii="Calibri" w:hAnsi="Calibri" w:cs="Calibri"/>
        </w:rPr>
        <w:t>W</w:t>
      </w:r>
      <w:r w:rsidR="00286E48" w:rsidRPr="009E2FD5">
        <w:rPr>
          <w:rFonts w:ascii="Calibri" w:hAnsi="Calibri" w:cs="Calibri"/>
        </w:rPr>
        <w:t xml:space="preserve"> </w:t>
      </w:r>
      <w:r w:rsidR="009E2FD5" w:rsidRPr="009E2FD5">
        <w:rPr>
          <w:rFonts w:ascii="Calibri" w:hAnsi="Calibri" w:cs="Calibri"/>
        </w:rPr>
        <w:t xml:space="preserve">przypadku CUPRA Leon Black Edition i CUPRA </w:t>
      </w:r>
      <w:proofErr w:type="spellStart"/>
      <w:r w:rsidR="009E2FD5" w:rsidRPr="009E2FD5">
        <w:rPr>
          <w:rFonts w:ascii="Calibri" w:hAnsi="Calibri" w:cs="Calibri"/>
        </w:rPr>
        <w:t>Formentor</w:t>
      </w:r>
      <w:proofErr w:type="spellEnd"/>
      <w:r w:rsidR="009E2FD5" w:rsidRPr="009E2FD5">
        <w:rPr>
          <w:rFonts w:ascii="Calibri" w:hAnsi="Calibri" w:cs="Calibri"/>
        </w:rPr>
        <w:t xml:space="preserve"> Black Edition </w:t>
      </w:r>
      <w:r w:rsidRPr="0017445F">
        <w:rPr>
          <w:rFonts w:ascii="Calibri" w:hAnsi="Calibri" w:cs="Calibri"/>
        </w:rPr>
        <w:t xml:space="preserve">czerń nie jest jedynie elementem stylistycznym. Przyciemnione detale nadwozia i charakterystyczne czarne akcenty sprawiają, że </w:t>
      </w:r>
      <w:r w:rsidRPr="001B61F7">
        <w:rPr>
          <w:rFonts w:ascii="Calibri" w:hAnsi="Calibri" w:cs="Calibri"/>
        </w:rPr>
        <w:t xml:space="preserve">samochody </w:t>
      </w:r>
      <w:r w:rsidR="00FF5E3E" w:rsidRPr="0017445F">
        <w:rPr>
          <w:rFonts w:ascii="Calibri" w:hAnsi="Calibri" w:cs="Calibri"/>
        </w:rPr>
        <w:t>wyglądają bardziej zdecydowanie, bardziej drapieżnie i jeszcze mocniej podkreślają sportowe DNA marki</w:t>
      </w:r>
      <w:r w:rsidRPr="001B61F7">
        <w:rPr>
          <w:rFonts w:ascii="Calibri" w:hAnsi="Calibri" w:cs="Calibri"/>
        </w:rPr>
        <w:t>.</w:t>
      </w:r>
      <w:r w:rsidRPr="0017445F">
        <w:rPr>
          <w:rFonts w:ascii="Calibri" w:hAnsi="Calibri" w:cs="Calibri"/>
        </w:rPr>
        <w:t xml:space="preserve"> </w:t>
      </w:r>
      <w:r w:rsidRPr="00F9703B">
        <w:rPr>
          <w:rFonts w:ascii="Calibri" w:hAnsi="Calibri" w:cs="Calibri"/>
          <w:b/>
          <w:bCs/>
        </w:rPr>
        <w:t>Efekt jest subtelny, ale natychmiast zauważalny.</w:t>
      </w:r>
      <w:r w:rsidRPr="0017445F">
        <w:rPr>
          <w:rFonts w:ascii="Calibri" w:hAnsi="Calibri" w:cs="Calibri"/>
        </w:rPr>
        <w:t xml:space="preserve"> </w:t>
      </w:r>
    </w:p>
    <w:p w14:paraId="71746563" w14:textId="77777777" w:rsidR="0017445F" w:rsidRPr="0017445F" w:rsidRDefault="0017445F" w:rsidP="0017445F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71673ECE" w14:textId="3F9649EE" w:rsidR="00621995" w:rsidRDefault="0017445F" w:rsidP="004C58F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 w:rsidRPr="0017445F">
        <w:rPr>
          <w:rFonts w:ascii="Calibri" w:hAnsi="Calibri" w:cs="Calibri"/>
        </w:rPr>
        <w:t xml:space="preserve">W przypadku Leona czarne detale akcentują kompaktową, dynamiczną sylwetkę oraz sportowy rodowód modelu. </w:t>
      </w:r>
      <w:proofErr w:type="spellStart"/>
      <w:r w:rsidRPr="0017445F">
        <w:rPr>
          <w:rFonts w:ascii="Calibri" w:hAnsi="Calibri" w:cs="Calibri"/>
        </w:rPr>
        <w:t>Formentor</w:t>
      </w:r>
      <w:proofErr w:type="spellEnd"/>
      <w:r w:rsidRPr="0017445F">
        <w:rPr>
          <w:rFonts w:ascii="Calibri" w:hAnsi="Calibri" w:cs="Calibri"/>
        </w:rPr>
        <w:t xml:space="preserve"> Black Edition wykorzystuje je z kolei do podkreślenia muskularnych nadkoli, charakterystycznej linii dachu oraz proporcji </w:t>
      </w:r>
      <w:proofErr w:type="spellStart"/>
      <w:r w:rsidRPr="0017445F">
        <w:rPr>
          <w:rFonts w:ascii="Calibri" w:hAnsi="Calibri" w:cs="Calibri"/>
        </w:rPr>
        <w:t>crossovera-coupé</w:t>
      </w:r>
      <w:proofErr w:type="spellEnd"/>
      <w:r w:rsidRPr="0017445F">
        <w:rPr>
          <w:rFonts w:ascii="Calibri" w:hAnsi="Calibri" w:cs="Calibri"/>
        </w:rPr>
        <w:t>, które od początku wyróżniały go na tle konkurencji.</w:t>
      </w:r>
    </w:p>
    <w:p w14:paraId="04D61BF0" w14:textId="77777777" w:rsidR="00CA32F2" w:rsidRDefault="00CA32F2" w:rsidP="004C58F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</w:p>
    <w:p w14:paraId="361D7752" w14:textId="707ED419" w:rsidR="00CA32F2" w:rsidRPr="004C58F9" w:rsidRDefault="00CA32F2" w:rsidP="004C58F9">
      <w:pPr>
        <w:pBdr>
          <w:bottom w:val="single" w:sz="12" w:space="1" w:color="auto"/>
        </w:pBdr>
        <w:spacing w:after="0" w:line="269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Więcej o samochodach marki CUPRA można dowiedzieć się, klikając </w:t>
      </w:r>
      <w:hyperlink r:id="rId11" w:history="1">
        <w:r w:rsidRPr="009C598B">
          <w:rPr>
            <w:rStyle w:val="Hipercze"/>
            <w:rFonts w:ascii="Calibri" w:hAnsi="Calibri" w:cs="Calibri"/>
          </w:rPr>
          <w:t>tutaj.</w:t>
        </w:r>
      </w:hyperlink>
      <w:r>
        <w:rPr>
          <w:rFonts w:ascii="Calibri" w:hAnsi="Calibri" w:cs="Calibri"/>
        </w:rPr>
        <w:t xml:space="preserve"> </w:t>
      </w:r>
    </w:p>
    <w:p w14:paraId="11CC1245" w14:textId="77777777" w:rsidR="00BB21A1" w:rsidRDefault="00BB21A1" w:rsidP="00853761">
      <w:pPr>
        <w:pBdr>
          <w:bottom w:val="single" w:sz="12" w:space="1" w:color="auto"/>
        </w:pBdr>
        <w:rPr>
          <w:rFonts w:ascii="Calibri" w:hAnsi="Calibri" w:cs="Calibri"/>
          <w:b/>
          <w:bCs/>
        </w:rPr>
      </w:pPr>
    </w:p>
    <w:p w14:paraId="624B8C29" w14:textId="77777777" w:rsidR="0001161D" w:rsidRPr="001C3C58" w:rsidRDefault="0001161D" w:rsidP="0001161D">
      <w:pP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C3C58">
        <w:rPr>
          <w:rFonts w:ascii="Calibri" w:hAnsi="Calibri" w:cs="Calibri"/>
          <w:sz w:val="16"/>
          <w:szCs w:val="16"/>
        </w:rPr>
        <w:t>Zmiana potrzebuje liderów – a CUPRA wierzy, że prawdziwy postęp rodzi się z radykalnych przełomów, z przekraczania oczekiwań i łamania konwencji. Od momentu swojego debiutu w 2018 roku marka zmienia oblicze branży motoryzacyjnej, będąc inicjatorem kreatywności i katalizatorem zmian.</w:t>
      </w:r>
    </w:p>
    <w:p w14:paraId="074CEA3F" w14:textId="77777777" w:rsidR="0001161D" w:rsidRPr="001C3C58" w:rsidRDefault="0001161D" w:rsidP="0001161D">
      <w:pP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2CC33533" w14:textId="77777777" w:rsidR="0001161D" w:rsidRPr="001C3C58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C3C58">
        <w:rPr>
          <w:rFonts w:ascii="Calibri" w:hAnsi="Calibri" w:cs="Calibri"/>
          <w:sz w:val="16"/>
          <w:szCs w:val="16"/>
        </w:rPr>
        <w:t xml:space="preserve">W zaledwie siedem lat CUPRA wprowadziła na rynek siedem modeli i sprzedała ponad 800 000 samochodów na całym świecie. Każdy model CUPRA to połączenie ekspresyjnego designu, wyjątkowej estetyki i sportowych osiągów. W pełnej gamie modelowej znajdują się: CUPRA </w:t>
      </w:r>
      <w:proofErr w:type="spellStart"/>
      <w:r w:rsidRPr="001C3C58">
        <w:rPr>
          <w:rFonts w:ascii="Calibri" w:hAnsi="Calibri" w:cs="Calibri"/>
          <w:sz w:val="16"/>
          <w:szCs w:val="16"/>
        </w:rPr>
        <w:t>Ateca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pierwszy model z logo CUPRA, CUPRA Leon – przeprojektowany i rozwinięty jako niezależny model marki, CUPRA </w:t>
      </w:r>
      <w:proofErr w:type="spellStart"/>
      <w:r w:rsidRPr="001C3C58">
        <w:rPr>
          <w:rFonts w:ascii="Calibri" w:hAnsi="Calibri" w:cs="Calibri"/>
          <w:sz w:val="16"/>
          <w:szCs w:val="16"/>
        </w:rPr>
        <w:t>Formentor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pierwszy samochód zaprojektowany w całości przez CUPRA i jednocześnie jej najlepiej sprzedający się model, CUPRA </w:t>
      </w:r>
      <w:proofErr w:type="spellStart"/>
      <w:r w:rsidRPr="001C3C58">
        <w:rPr>
          <w:rFonts w:ascii="Calibri" w:hAnsi="Calibri" w:cs="Calibri"/>
          <w:sz w:val="16"/>
          <w:szCs w:val="16"/>
        </w:rPr>
        <w:t>Born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pierwszy w pełni elektryczny samochód marki, CUPRA </w:t>
      </w:r>
      <w:proofErr w:type="spellStart"/>
      <w:r w:rsidRPr="001C3C58">
        <w:rPr>
          <w:rFonts w:ascii="Calibri" w:hAnsi="Calibri" w:cs="Calibri"/>
          <w:sz w:val="16"/>
          <w:szCs w:val="16"/>
        </w:rPr>
        <w:t>Tavascan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elektryczne SUV-</w:t>
      </w:r>
      <w:proofErr w:type="spellStart"/>
      <w:r w:rsidRPr="001C3C58">
        <w:rPr>
          <w:rFonts w:ascii="Calibri" w:hAnsi="Calibri" w:cs="Calibri"/>
          <w:sz w:val="16"/>
          <w:szCs w:val="16"/>
        </w:rPr>
        <w:t>coupé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, oraz CUPRA </w:t>
      </w:r>
      <w:proofErr w:type="spellStart"/>
      <w:r w:rsidRPr="001C3C58">
        <w:rPr>
          <w:rFonts w:ascii="Calibri" w:hAnsi="Calibri" w:cs="Calibri"/>
          <w:sz w:val="16"/>
          <w:szCs w:val="16"/>
        </w:rPr>
        <w:t>Terramar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sportowy SUV marki. W 2026 roku do oferty dołączy CUPRA </w:t>
      </w:r>
      <w:proofErr w:type="spellStart"/>
      <w:r w:rsidRPr="001C3C58">
        <w:rPr>
          <w:rFonts w:ascii="Calibri" w:hAnsi="Calibri" w:cs="Calibri"/>
          <w:sz w:val="16"/>
          <w:szCs w:val="16"/>
        </w:rPr>
        <w:t>Raval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– radykalna wizja miejskiego auta elektrycznego.</w:t>
      </w:r>
    </w:p>
    <w:p w14:paraId="57DCB5D9" w14:textId="77777777" w:rsidR="0001161D" w:rsidRPr="001C3C58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49393B3F" w14:textId="77777777" w:rsidR="0001161D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C3C58">
        <w:rPr>
          <w:rFonts w:ascii="Calibri" w:hAnsi="Calibri" w:cs="Calibri"/>
          <w:sz w:val="16"/>
          <w:szCs w:val="16"/>
        </w:rPr>
        <w:t xml:space="preserve">CUPRA to coś więcej niż samochód. To przekonanie. CUPRA </w:t>
      </w:r>
      <w:proofErr w:type="spellStart"/>
      <w:r w:rsidRPr="001C3C58">
        <w:rPr>
          <w:rFonts w:ascii="Calibri" w:hAnsi="Calibri" w:cs="Calibri"/>
          <w:sz w:val="16"/>
          <w:szCs w:val="16"/>
        </w:rPr>
        <w:t>Tribe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to zespół ambasadorów, którzy kwestionują normy i przełamują bariery, które powstrzymują innych. Wśród nich są m.in. najbardziej utytułowany hiszpański olimpijczyk </w:t>
      </w:r>
      <w:proofErr w:type="spellStart"/>
      <w:r w:rsidRPr="001C3C58">
        <w:rPr>
          <w:rFonts w:ascii="Calibri" w:hAnsi="Calibri" w:cs="Calibri"/>
          <w:sz w:val="16"/>
          <w:szCs w:val="16"/>
        </w:rPr>
        <w:t>Saúl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1C3C58">
        <w:rPr>
          <w:rFonts w:ascii="Calibri" w:hAnsi="Calibri" w:cs="Calibri"/>
          <w:sz w:val="16"/>
          <w:szCs w:val="16"/>
        </w:rPr>
        <w:t>Craviotto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, reżyser filmowy J.A. </w:t>
      </w:r>
      <w:proofErr w:type="spellStart"/>
      <w:r w:rsidRPr="001C3C58">
        <w:rPr>
          <w:rFonts w:ascii="Calibri" w:hAnsi="Calibri" w:cs="Calibri"/>
          <w:sz w:val="16"/>
          <w:szCs w:val="16"/>
        </w:rPr>
        <w:t>Bayona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, niemiecki bramkarz </w:t>
      </w:r>
      <w:proofErr w:type="spellStart"/>
      <w:r w:rsidRPr="001C3C58">
        <w:rPr>
          <w:rFonts w:ascii="Calibri" w:hAnsi="Calibri" w:cs="Calibri"/>
          <w:sz w:val="16"/>
          <w:szCs w:val="16"/>
        </w:rPr>
        <w:t>Marc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ter </w:t>
      </w:r>
      <w:proofErr w:type="spellStart"/>
      <w:r w:rsidRPr="001C3C58">
        <w:rPr>
          <w:rFonts w:ascii="Calibri" w:hAnsi="Calibri" w:cs="Calibri"/>
          <w:sz w:val="16"/>
          <w:szCs w:val="16"/>
        </w:rPr>
        <w:t>Stegen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oraz dwukrotna zdobywczyni Złotej Piłki i nagrody FIFA The Best, </w:t>
      </w:r>
      <w:proofErr w:type="spellStart"/>
      <w:r w:rsidRPr="001C3C58">
        <w:rPr>
          <w:rFonts w:ascii="Calibri" w:hAnsi="Calibri" w:cs="Calibri"/>
          <w:sz w:val="16"/>
          <w:szCs w:val="16"/>
        </w:rPr>
        <w:t>Alexia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Pr="001C3C58">
        <w:rPr>
          <w:rFonts w:ascii="Calibri" w:hAnsi="Calibri" w:cs="Calibri"/>
          <w:sz w:val="16"/>
          <w:szCs w:val="16"/>
        </w:rPr>
        <w:t>Putellas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. CUPRA obsesyjnie dąży do tego, by wzbudzać emocje – zarówno na drodze, jak i poza nią. Marka jest oficjalnym partnerem motoryzacyjnym FC Barcelony, sponsorem </w:t>
      </w:r>
      <w:proofErr w:type="spellStart"/>
      <w:r w:rsidRPr="001C3C58">
        <w:rPr>
          <w:rFonts w:ascii="Calibri" w:hAnsi="Calibri" w:cs="Calibri"/>
          <w:sz w:val="16"/>
          <w:szCs w:val="16"/>
        </w:rPr>
        <w:t>premium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Premier </w:t>
      </w:r>
      <w:proofErr w:type="spellStart"/>
      <w:r w:rsidRPr="001C3C58">
        <w:rPr>
          <w:rFonts w:ascii="Calibri" w:hAnsi="Calibri" w:cs="Calibri"/>
          <w:sz w:val="16"/>
          <w:szCs w:val="16"/>
        </w:rPr>
        <w:t>Padel</w:t>
      </w:r>
      <w:proofErr w:type="spellEnd"/>
      <w:r w:rsidRPr="001C3C58">
        <w:rPr>
          <w:rFonts w:ascii="Calibri" w:hAnsi="Calibri" w:cs="Calibri"/>
          <w:sz w:val="16"/>
          <w:szCs w:val="16"/>
        </w:rPr>
        <w:t xml:space="preserve"> Tour oraz uczestnikiem wyścigów Formuły E we współpracy z Kiro Race Co.</w:t>
      </w:r>
    </w:p>
    <w:p w14:paraId="33A2AB91" w14:textId="77777777" w:rsidR="0001161D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14:paraId="029C9EB0" w14:textId="77777777" w:rsidR="0001161D" w:rsidRPr="001C3C58" w:rsidRDefault="0001161D" w:rsidP="0001161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eastAsia="SeatBcn-Black" w:hAnsi="Calibri" w:cs="Calibri"/>
          <w:color w:val="000000"/>
        </w:rPr>
      </w:pPr>
    </w:p>
    <w:p w14:paraId="4D808494" w14:textId="77777777" w:rsidR="0001161D" w:rsidRPr="001C3C58" w:rsidRDefault="0001161D" w:rsidP="0001161D">
      <w:pPr>
        <w:spacing w:after="0" w:line="240" w:lineRule="auto"/>
        <w:ind w:right="418"/>
        <w:jc w:val="both"/>
        <w:rPr>
          <w:rFonts w:ascii="Calibri" w:eastAsia="Segoe UI" w:hAnsi="Calibri" w:cs="Calibri"/>
          <w:color w:val="565656"/>
          <w:sz w:val="16"/>
          <w:szCs w:val="16"/>
        </w:rPr>
      </w:pPr>
      <w:hyperlink r:id="rId12" w:history="1">
        <w:r w:rsidRPr="00151E77">
          <w:rPr>
            <w:rStyle w:val="Hipercze"/>
            <w:rFonts w:ascii="Calibri" w:eastAsia="Segoe UI" w:hAnsi="Calibri" w:cs="Calibri"/>
            <w:sz w:val="16"/>
            <w:szCs w:val="16"/>
          </w:rPr>
          <w:t>www.cupraofficial.com</w:t>
        </w:r>
      </w:hyperlink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357"/>
        <w:gridCol w:w="3185"/>
        <w:gridCol w:w="1299"/>
        <w:gridCol w:w="3185"/>
      </w:tblGrid>
      <w:tr w:rsidR="0001161D" w:rsidRPr="001C3C58" w14:paraId="7E8B5371" w14:textId="77777777" w:rsidTr="003A0688">
        <w:tc>
          <w:tcPr>
            <w:tcW w:w="1357" w:type="dxa"/>
          </w:tcPr>
          <w:p w14:paraId="566AF5E9" w14:textId="77777777" w:rsidR="0001161D" w:rsidRPr="001C3C58" w:rsidRDefault="0001161D" w:rsidP="003A06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Calibri" w:eastAsia="EB Garamond" w:hAnsi="Calibri" w:cs="Calibri"/>
                <w:color w:val="000000"/>
                <w:vertAlign w:val="subscript"/>
              </w:rPr>
            </w:pPr>
          </w:p>
        </w:tc>
        <w:tc>
          <w:tcPr>
            <w:tcW w:w="3185" w:type="dxa"/>
          </w:tcPr>
          <w:p w14:paraId="6068DBCF" w14:textId="77777777" w:rsidR="0001161D" w:rsidRPr="001C3C58" w:rsidRDefault="0001161D" w:rsidP="003A06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="Calibri" w:eastAsia="EB Garamond" w:hAnsi="Calibri" w:cs="Calibri"/>
                <w:color w:val="000000"/>
                <w:vertAlign w:val="subscript"/>
              </w:rPr>
            </w:pPr>
          </w:p>
        </w:tc>
        <w:tc>
          <w:tcPr>
            <w:tcW w:w="1299" w:type="dxa"/>
          </w:tcPr>
          <w:p w14:paraId="31C5912E" w14:textId="77777777" w:rsidR="0001161D" w:rsidRPr="001C3C58" w:rsidRDefault="0001161D" w:rsidP="003A0688">
            <w:pPr>
              <w:spacing w:line="288" w:lineRule="auto"/>
              <w:rPr>
                <w:rFonts w:ascii="Calibri" w:hAnsi="Calibri" w:cs="Calibri"/>
                <w:vertAlign w:val="subscript"/>
              </w:rPr>
            </w:pPr>
          </w:p>
        </w:tc>
        <w:tc>
          <w:tcPr>
            <w:tcW w:w="3185" w:type="dxa"/>
          </w:tcPr>
          <w:p w14:paraId="035F6AA8" w14:textId="77777777" w:rsidR="0001161D" w:rsidRPr="001C3C58" w:rsidRDefault="0001161D" w:rsidP="003A0688">
            <w:pPr>
              <w:textDirection w:val="btLr"/>
              <w:rPr>
                <w:rFonts w:ascii="Calibri" w:hAnsi="Calibri" w:cs="Calibri"/>
              </w:rPr>
            </w:pPr>
          </w:p>
        </w:tc>
      </w:tr>
    </w:tbl>
    <w:p w14:paraId="420D20E5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b/>
          <w:bCs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b/>
          <w:bCs/>
          <w:sz w:val="20"/>
          <w:szCs w:val="20"/>
        </w:rPr>
        <w:t>KONTAKT DLA MEDIÓW: </w:t>
      </w:r>
      <w:r w:rsidRPr="001C3C58">
        <w:rPr>
          <w:rStyle w:val="eop"/>
          <w:rFonts w:ascii="Calibri" w:eastAsiaTheme="majorEastAsia" w:hAnsi="Calibri" w:cs="Calibri"/>
          <w:b/>
          <w:bCs/>
          <w:sz w:val="20"/>
          <w:szCs w:val="20"/>
        </w:rPr>
        <w:t> </w:t>
      </w:r>
    </w:p>
    <w:p w14:paraId="0CB3BB00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r w:rsidRPr="001C3C58">
        <w:rPr>
          <w:rStyle w:val="normaltextrun"/>
          <w:rFonts w:ascii="Calibri" w:eastAsiaTheme="majorEastAsia" w:hAnsi="Calibri" w:cs="Calibri"/>
          <w:sz w:val="20"/>
          <w:szCs w:val="20"/>
        </w:rPr>
        <w:t>Katarzyna Dziomdziora </w:t>
      </w:r>
      <w:r w:rsidRPr="001C3C58">
        <w:rPr>
          <w:rStyle w:val="eop"/>
          <w:rFonts w:ascii="Calibri" w:eastAsiaTheme="majorEastAsia" w:hAnsi="Calibri" w:cs="Calibri"/>
          <w:sz w:val="20"/>
          <w:szCs w:val="20"/>
        </w:rPr>
        <w:t> </w:t>
      </w:r>
      <w:r w:rsidRPr="001C3C58">
        <w:rPr>
          <w:rFonts w:ascii="Calibri" w:hAnsi="Calibri" w:cs="Calibri"/>
          <w:sz w:val="20"/>
          <w:szCs w:val="20"/>
        </w:rPr>
        <w:t xml:space="preserve">| </w:t>
      </w:r>
      <w:r w:rsidRPr="001C3C58">
        <w:rPr>
          <w:rStyle w:val="normaltextrun"/>
          <w:rFonts w:ascii="Calibri" w:eastAsiaTheme="majorEastAsia" w:hAnsi="Calibri" w:cs="Calibri"/>
          <w:sz w:val="20"/>
          <w:szCs w:val="20"/>
          <w:lang w:val="de-DE"/>
        </w:rPr>
        <w:t>tel. kom.+48 690 406 350 </w:t>
      </w:r>
      <w:r w:rsidRPr="001C3C58">
        <w:rPr>
          <w:rStyle w:val="eop"/>
          <w:rFonts w:ascii="Calibri" w:eastAsiaTheme="majorEastAsia" w:hAnsi="Calibri" w:cs="Calibri"/>
          <w:sz w:val="20"/>
          <w:szCs w:val="20"/>
          <w:lang w:val="de-DE"/>
        </w:rPr>
        <w:t> </w:t>
      </w:r>
    </w:p>
    <w:p w14:paraId="66199F40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</w:rPr>
      </w:pPr>
      <w:hyperlink r:id="rId13" w:history="1">
        <w:r w:rsidRPr="002A2A20">
          <w:rPr>
            <w:rStyle w:val="Hipercze"/>
            <w:rFonts w:ascii="Calibri" w:eastAsiaTheme="majorEastAsia" w:hAnsi="Calibri" w:cs="Calibri"/>
            <w:sz w:val="20"/>
            <w:szCs w:val="20"/>
          </w:rPr>
          <w:t>katarzyna.dziomdziora1@seat-auto.pl</w:t>
        </w:r>
      </w:hyperlink>
      <w:r w:rsidRPr="002A2A20">
        <w:rPr>
          <w:rStyle w:val="normaltextrun"/>
          <w:rFonts w:ascii="Calibri" w:eastAsiaTheme="majorEastAsia" w:hAnsi="Calibri" w:cs="Calibri"/>
          <w:sz w:val="20"/>
          <w:szCs w:val="20"/>
        </w:rPr>
        <w:t xml:space="preserve"> | </w:t>
      </w:r>
      <w:hyperlink r:id="rId14" w:history="1">
        <w:r w:rsidRPr="001C3C58">
          <w:rPr>
            <w:rStyle w:val="Hipercze"/>
            <w:rFonts w:ascii="Calibri" w:hAnsi="Calibri" w:cs="Calibri"/>
            <w:sz w:val="20"/>
            <w:szCs w:val="20"/>
          </w:rPr>
          <w:t>https://seatcupramedia.pl/</w:t>
        </w:r>
      </w:hyperlink>
    </w:p>
    <w:p w14:paraId="7FFF598D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</w:p>
    <w:p w14:paraId="021B675E" w14:textId="77777777" w:rsidR="0001161D" w:rsidRPr="001C3C58" w:rsidRDefault="0001161D" w:rsidP="0001161D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</w:rPr>
      </w:pPr>
      <w:r w:rsidRPr="001C3C58">
        <w:rPr>
          <w:rStyle w:val="Brak"/>
          <w:rFonts w:ascii="Calibri" w:hAnsi="Calibri" w:cs="Calibri"/>
          <w:sz w:val="20"/>
          <w:szCs w:val="20"/>
        </w:rPr>
        <w:t>Biuro prasowe | 24/7Communication </w:t>
      </w:r>
    </w:p>
    <w:p w14:paraId="70593F69" w14:textId="77777777" w:rsidR="0001161D" w:rsidRPr="001C3C58" w:rsidRDefault="0001161D" w:rsidP="0001161D">
      <w:pPr>
        <w:spacing w:after="0" w:line="269" w:lineRule="auto"/>
        <w:jc w:val="both"/>
        <w:rPr>
          <w:rStyle w:val="Brak"/>
          <w:rFonts w:ascii="Calibri" w:hAnsi="Calibri" w:cs="Calibri"/>
          <w:sz w:val="20"/>
          <w:szCs w:val="20"/>
        </w:rPr>
      </w:pPr>
      <w:r w:rsidRPr="001C3C58">
        <w:rPr>
          <w:rStyle w:val="Brak"/>
          <w:rFonts w:ascii="Calibri" w:hAnsi="Calibri" w:cs="Calibri"/>
          <w:sz w:val="20"/>
          <w:szCs w:val="20"/>
        </w:rPr>
        <w:t>Paweł Tamioła | tel. kom. +48 731 990 247</w:t>
      </w:r>
    </w:p>
    <w:p w14:paraId="2AE29D2E" w14:textId="77777777" w:rsidR="0001161D" w:rsidRPr="001C3C58" w:rsidRDefault="0001161D" w:rsidP="0001161D">
      <w:pPr>
        <w:pStyle w:val="paragraph"/>
        <w:spacing w:before="0" w:after="0" w:line="269" w:lineRule="auto"/>
        <w:jc w:val="both"/>
        <w:textAlignment w:val="baseline"/>
        <w:rPr>
          <w:rFonts w:ascii="Calibri" w:hAnsi="Calibri" w:cs="Calibri"/>
          <w:sz w:val="20"/>
          <w:szCs w:val="20"/>
        </w:rPr>
      </w:pPr>
      <w:hyperlink r:id="rId15" w:history="1">
        <w:r w:rsidRPr="001C3C58">
          <w:rPr>
            <w:rStyle w:val="Hipercze"/>
            <w:rFonts w:ascii="Calibri" w:eastAsiaTheme="majorEastAsia" w:hAnsi="Calibri" w:cs="Calibri"/>
            <w:sz w:val="20"/>
            <w:szCs w:val="20"/>
          </w:rPr>
          <w:t>pawel.tamiola@247.com.pl</w:t>
        </w:r>
      </w:hyperlink>
      <w:r w:rsidRPr="001C3C58">
        <w:rPr>
          <w:rStyle w:val="normaltextrun"/>
          <w:rFonts w:ascii="Calibri" w:eastAsiaTheme="majorEastAsia" w:hAnsi="Calibri" w:cs="Calibri"/>
          <w:sz w:val="20"/>
          <w:szCs w:val="20"/>
        </w:rPr>
        <w:t xml:space="preserve"> | </w:t>
      </w:r>
      <w:hyperlink r:id="rId16" w:history="1">
        <w:r w:rsidRPr="001C3C58">
          <w:rPr>
            <w:rStyle w:val="Hipercze"/>
            <w:rFonts w:ascii="Calibri" w:hAnsi="Calibri" w:cs="Calibri"/>
            <w:sz w:val="20"/>
            <w:szCs w:val="20"/>
          </w:rPr>
          <w:t>https://seatcupramedia.pl/</w:t>
        </w:r>
      </w:hyperlink>
    </w:p>
    <w:p w14:paraId="78343F30" w14:textId="77777777" w:rsidR="00853761" w:rsidRPr="0018022D" w:rsidRDefault="00853761" w:rsidP="00853761">
      <w:pPr>
        <w:rPr>
          <w:rFonts w:ascii="Calibri" w:hAnsi="Calibri" w:cs="Calibri"/>
          <w:b/>
          <w:bCs/>
        </w:rPr>
      </w:pPr>
    </w:p>
    <w:sectPr w:rsidR="00853761" w:rsidRPr="0018022D">
      <w:head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21CEF" w14:textId="77777777" w:rsidR="00437660" w:rsidRDefault="00437660" w:rsidP="0018022D">
      <w:pPr>
        <w:spacing w:after="0" w:line="240" w:lineRule="auto"/>
      </w:pPr>
      <w:r>
        <w:separator/>
      </w:r>
    </w:p>
  </w:endnote>
  <w:endnote w:type="continuationSeparator" w:id="0">
    <w:p w14:paraId="3DBEA0B5" w14:textId="77777777" w:rsidR="00437660" w:rsidRDefault="00437660" w:rsidP="00180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atBcn-Black">
    <w:altName w:val="Calibri"/>
    <w:panose1 w:val="00000000000000000000"/>
    <w:charset w:val="00"/>
    <w:family w:val="auto"/>
    <w:notTrueType/>
    <w:pitch w:val="variable"/>
    <w:sig w:usb0="20002A8F" w:usb1="4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Seat Meta Normal Roman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3DF8A" w14:textId="77777777" w:rsidR="00437660" w:rsidRDefault="00437660" w:rsidP="0018022D">
      <w:pPr>
        <w:spacing w:after="0" w:line="240" w:lineRule="auto"/>
      </w:pPr>
      <w:r>
        <w:separator/>
      </w:r>
    </w:p>
  </w:footnote>
  <w:footnote w:type="continuationSeparator" w:id="0">
    <w:p w14:paraId="50BCFF9E" w14:textId="77777777" w:rsidR="00437660" w:rsidRDefault="00437660" w:rsidP="00180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E353" w14:textId="6136111A" w:rsidR="00356659" w:rsidRDefault="00356659">
    <w:pPr>
      <w:pStyle w:val="Nagwek"/>
    </w:pPr>
    <w:r>
      <w:rPr>
        <w:rFonts w:ascii="Seat Meta Normal Roman" w:eastAsia="Seat Meta Normal Roman" w:hAnsi="Seat Meta Normal Roman" w:cs="Seat Meta Normal Roman"/>
        <w:noProof/>
      </w:rPr>
      <w:drawing>
        <wp:anchor distT="0" distB="0" distL="114300" distR="114300" simplePos="0" relativeHeight="251658240" behindDoc="1" locked="0" layoutInCell="1" allowOverlap="1" wp14:anchorId="723B0322" wp14:editId="7032EBE9">
          <wp:simplePos x="0" y="0"/>
          <wp:positionH relativeFrom="margin">
            <wp:posOffset>2387600</wp:posOffset>
          </wp:positionH>
          <wp:positionV relativeFrom="paragraph">
            <wp:posOffset>-45085</wp:posOffset>
          </wp:positionV>
          <wp:extent cx="845820" cy="765175"/>
          <wp:effectExtent l="0" t="0" r="0" b="0"/>
          <wp:wrapNone/>
          <wp:docPr id="748080615" name="Imagen 1" descr="Imagen que contiene dibujo, reloj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080615" name="Imagen 1" descr="Imagen que contiene dibujo, reloj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2035"/>
                  <a:stretch/>
                </pic:blipFill>
                <pic:spPr bwMode="auto">
                  <a:xfrm>
                    <a:off x="0" y="0"/>
                    <a:ext cx="845820" cy="765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571"/>
    <w:multiLevelType w:val="hybridMultilevel"/>
    <w:tmpl w:val="DE66AB3E"/>
    <w:lvl w:ilvl="0" w:tplc="C2ACB122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E3116"/>
    <w:multiLevelType w:val="multilevel"/>
    <w:tmpl w:val="C4D0E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E5564F"/>
    <w:multiLevelType w:val="hybridMultilevel"/>
    <w:tmpl w:val="1046AA04"/>
    <w:lvl w:ilvl="0" w:tplc="977E3254">
      <w:numFmt w:val="bullet"/>
      <w:lvlText w:val=""/>
      <w:lvlJc w:val="left"/>
      <w:pPr>
        <w:ind w:left="810" w:hanging="45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B195B"/>
    <w:multiLevelType w:val="hybridMultilevel"/>
    <w:tmpl w:val="DD14C7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07E76"/>
    <w:multiLevelType w:val="hybridMultilevel"/>
    <w:tmpl w:val="ABE267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C071C"/>
    <w:multiLevelType w:val="hybridMultilevel"/>
    <w:tmpl w:val="C762AF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A071F7"/>
    <w:multiLevelType w:val="hybridMultilevel"/>
    <w:tmpl w:val="C0D07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157FBC"/>
    <w:multiLevelType w:val="hybridMultilevel"/>
    <w:tmpl w:val="4E9625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7D0E01"/>
    <w:multiLevelType w:val="hybridMultilevel"/>
    <w:tmpl w:val="88D869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A276B6"/>
    <w:multiLevelType w:val="hybridMultilevel"/>
    <w:tmpl w:val="8592B66A"/>
    <w:lvl w:ilvl="0" w:tplc="04150001">
      <w:start w:val="1"/>
      <w:numFmt w:val="bullet"/>
      <w:lvlText w:val=""/>
      <w:lvlJc w:val="left"/>
      <w:pPr>
        <w:ind w:left="810" w:hanging="45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6E1B44"/>
    <w:multiLevelType w:val="hybridMultilevel"/>
    <w:tmpl w:val="6AE06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47066B"/>
    <w:multiLevelType w:val="hybridMultilevel"/>
    <w:tmpl w:val="CC3A6F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6B7357"/>
    <w:multiLevelType w:val="hybridMultilevel"/>
    <w:tmpl w:val="82D83DAA"/>
    <w:lvl w:ilvl="0" w:tplc="61B4AD0E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3E7706"/>
    <w:multiLevelType w:val="hybridMultilevel"/>
    <w:tmpl w:val="3E1C03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279536">
    <w:abstractNumId w:val="6"/>
  </w:num>
  <w:num w:numId="2" w16cid:durableId="1218467904">
    <w:abstractNumId w:val="0"/>
  </w:num>
  <w:num w:numId="3" w16cid:durableId="1671449759">
    <w:abstractNumId w:val="8"/>
  </w:num>
  <w:num w:numId="4" w16cid:durableId="613750518">
    <w:abstractNumId w:val="1"/>
  </w:num>
  <w:num w:numId="5" w16cid:durableId="803041368">
    <w:abstractNumId w:val="4"/>
  </w:num>
  <w:num w:numId="6" w16cid:durableId="1552377834">
    <w:abstractNumId w:val="5"/>
  </w:num>
  <w:num w:numId="7" w16cid:durableId="1991253827">
    <w:abstractNumId w:val="13"/>
  </w:num>
  <w:num w:numId="8" w16cid:durableId="1301883451">
    <w:abstractNumId w:val="7"/>
  </w:num>
  <w:num w:numId="9" w16cid:durableId="1141460084">
    <w:abstractNumId w:val="12"/>
  </w:num>
  <w:num w:numId="10" w16cid:durableId="2032026340">
    <w:abstractNumId w:val="3"/>
  </w:num>
  <w:num w:numId="11" w16cid:durableId="1751999537">
    <w:abstractNumId w:val="11"/>
  </w:num>
  <w:num w:numId="12" w16cid:durableId="554198762">
    <w:abstractNumId w:val="10"/>
  </w:num>
  <w:num w:numId="13" w16cid:durableId="1441728457">
    <w:abstractNumId w:val="2"/>
  </w:num>
  <w:num w:numId="14" w16cid:durableId="20391129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22D"/>
    <w:rsid w:val="00004618"/>
    <w:rsid w:val="0001161D"/>
    <w:rsid w:val="00034C29"/>
    <w:rsid w:val="0004575A"/>
    <w:rsid w:val="000523FE"/>
    <w:rsid w:val="00052C36"/>
    <w:rsid w:val="0005319F"/>
    <w:rsid w:val="00053DAD"/>
    <w:rsid w:val="000542A7"/>
    <w:rsid w:val="00087B08"/>
    <w:rsid w:val="000A0928"/>
    <w:rsid w:val="000B25F0"/>
    <w:rsid w:val="000D1190"/>
    <w:rsid w:val="000D31D7"/>
    <w:rsid w:val="000D7567"/>
    <w:rsid w:val="000F1D87"/>
    <w:rsid w:val="000F5DA6"/>
    <w:rsid w:val="00107BAC"/>
    <w:rsid w:val="0014421F"/>
    <w:rsid w:val="00146669"/>
    <w:rsid w:val="00147FC4"/>
    <w:rsid w:val="00151831"/>
    <w:rsid w:val="0015404C"/>
    <w:rsid w:val="0017445F"/>
    <w:rsid w:val="0018022D"/>
    <w:rsid w:val="001A4B14"/>
    <w:rsid w:val="001B61F7"/>
    <w:rsid w:val="001F05F4"/>
    <w:rsid w:val="001F2D01"/>
    <w:rsid w:val="00204E47"/>
    <w:rsid w:val="002219FF"/>
    <w:rsid w:val="002237D1"/>
    <w:rsid w:val="00244B72"/>
    <w:rsid w:val="00245BF4"/>
    <w:rsid w:val="00286E48"/>
    <w:rsid w:val="0029304F"/>
    <w:rsid w:val="00294067"/>
    <w:rsid w:val="002A2DFD"/>
    <w:rsid w:val="002F1C09"/>
    <w:rsid w:val="00302A87"/>
    <w:rsid w:val="00334338"/>
    <w:rsid w:val="00344DB7"/>
    <w:rsid w:val="00345B9A"/>
    <w:rsid w:val="00356659"/>
    <w:rsid w:val="00357A5B"/>
    <w:rsid w:val="003838F1"/>
    <w:rsid w:val="00384331"/>
    <w:rsid w:val="003869CA"/>
    <w:rsid w:val="003940A9"/>
    <w:rsid w:val="003B22DC"/>
    <w:rsid w:val="003C30C3"/>
    <w:rsid w:val="003F0153"/>
    <w:rsid w:val="00407004"/>
    <w:rsid w:val="00426917"/>
    <w:rsid w:val="00437660"/>
    <w:rsid w:val="00470B90"/>
    <w:rsid w:val="00483F79"/>
    <w:rsid w:val="0049496B"/>
    <w:rsid w:val="00497F2E"/>
    <w:rsid w:val="004A0E23"/>
    <w:rsid w:val="004A4414"/>
    <w:rsid w:val="004B1B52"/>
    <w:rsid w:val="004C4251"/>
    <w:rsid w:val="004C58F9"/>
    <w:rsid w:val="004F61BB"/>
    <w:rsid w:val="00513FEF"/>
    <w:rsid w:val="00514AD6"/>
    <w:rsid w:val="00521C5C"/>
    <w:rsid w:val="005461A6"/>
    <w:rsid w:val="00550480"/>
    <w:rsid w:val="00566D68"/>
    <w:rsid w:val="00576A8B"/>
    <w:rsid w:val="00577E10"/>
    <w:rsid w:val="005A07D3"/>
    <w:rsid w:val="005C55CD"/>
    <w:rsid w:val="005C7F59"/>
    <w:rsid w:val="005D53B2"/>
    <w:rsid w:val="005D67B6"/>
    <w:rsid w:val="00606DF1"/>
    <w:rsid w:val="00613B6B"/>
    <w:rsid w:val="00621995"/>
    <w:rsid w:val="00634EAC"/>
    <w:rsid w:val="00635025"/>
    <w:rsid w:val="00644942"/>
    <w:rsid w:val="00650029"/>
    <w:rsid w:val="006500CB"/>
    <w:rsid w:val="00657DFD"/>
    <w:rsid w:val="006730D3"/>
    <w:rsid w:val="00674BCF"/>
    <w:rsid w:val="00690264"/>
    <w:rsid w:val="006937DD"/>
    <w:rsid w:val="006A51FD"/>
    <w:rsid w:val="006E098C"/>
    <w:rsid w:val="006E0EE4"/>
    <w:rsid w:val="006E7769"/>
    <w:rsid w:val="006F2903"/>
    <w:rsid w:val="00707D2C"/>
    <w:rsid w:val="007143D0"/>
    <w:rsid w:val="0072688C"/>
    <w:rsid w:val="00726CE5"/>
    <w:rsid w:val="00727FC1"/>
    <w:rsid w:val="007367CD"/>
    <w:rsid w:val="00737146"/>
    <w:rsid w:val="00740467"/>
    <w:rsid w:val="00745483"/>
    <w:rsid w:val="00782EEC"/>
    <w:rsid w:val="0078343A"/>
    <w:rsid w:val="007874DB"/>
    <w:rsid w:val="00793D95"/>
    <w:rsid w:val="00795DF6"/>
    <w:rsid w:val="00797822"/>
    <w:rsid w:val="007A0177"/>
    <w:rsid w:val="007C1BE3"/>
    <w:rsid w:val="007D1304"/>
    <w:rsid w:val="007D1C8F"/>
    <w:rsid w:val="007D2DD4"/>
    <w:rsid w:val="007D3A60"/>
    <w:rsid w:val="007E7EBB"/>
    <w:rsid w:val="007F10F8"/>
    <w:rsid w:val="007F2C38"/>
    <w:rsid w:val="00806F0A"/>
    <w:rsid w:val="00815A6C"/>
    <w:rsid w:val="00820817"/>
    <w:rsid w:val="0082675F"/>
    <w:rsid w:val="0083694D"/>
    <w:rsid w:val="00842478"/>
    <w:rsid w:val="00843805"/>
    <w:rsid w:val="008459FF"/>
    <w:rsid w:val="008478E1"/>
    <w:rsid w:val="00847D75"/>
    <w:rsid w:val="00852D1F"/>
    <w:rsid w:val="00853761"/>
    <w:rsid w:val="00857A0F"/>
    <w:rsid w:val="00857DFD"/>
    <w:rsid w:val="00874262"/>
    <w:rsid w:val="00877D2B"/>
    <w:rsid w:val="008807B9"/>
    <w:rsid w:val="00884285"/>
    <w:rsid w:val="00891251"/>
    <w:rsid w:val="00896645"/>
    <w:rsid w:val="008A0F97"/>
    <w:rsid w:val="008B068C"/>
    <w:rsid w:val="008B61A1"/>
    <w:rsid w:val="008B63E1"/>
    <w:rsid w:val="008C20C2"/>
    <w:rsid w:val="008E37D6"/>
    <w:rsid w:val="00910F60"/>
    <w:rsid w:val="00912B33"/>
    <w:rsid w:val="009434CE"/>
    <w:rsid w:val="00944028"/>
    <w:rsid w:val="009461BD"/>
    <w:rsid w:val="00946EE4"/>
    <w:rsid w:val="00965915"/>
    <w:rsid w:val="00975B42"/>
    <w:rsid w:val="00996AE2"/>
    <w:rsid w:val="009B1A3D"/>
    <w:rsid w:val="009B30EC"/>
    <w:rsid w:val="009B4300"/>
    <w:rsid w:val="009C06F2"/>
    <w:rsid w:val="009C1744"/>
    <w:rsid w:val="009C5691"/>
    <w:rsid w:val="009C5798"/>
    <w:rsid w:val="009C598B"/>
    <w:rsid w:val="009E2FD5"/>
    <w:rsid w:val="009F002D"/>
    <w:rsid w:val="009F44BA"/>
    <w:rsid w:val="009F7BB4"/>
    <w:rsid w:val="00A00BE6"/>
    <w:rsid w:val="00A07378"/>
    <w:rsid w:val="00A22C38"/>
    <w:rsid w:val="00A42D6B"/>
    <w:rsid w:val="00A52AEB"/>
    <w:rsid w:val="00A660B1"/>
    <w:rsid w:val="00A8008A"/>
    <w:rsid w:val="00A9204C"/>
    <w:rsid w:val="00AC0E97"/>
    <w:rsid w:val="00AD502C"/>
    <w:rsid w:val="00B16CE5"/>
    <w:rsid w:val="00B20A6C"/>
    <w:rsid w:val="00B61177"/>
    <w:rsid w:val="00B63F10"/>
    <w:rsid w:val="00B807A6"/>
    <w:rsid w:val="00B952C9"/>
    <w:rsid w:val="00BB0987"/>
    <w:rsid w:val="00BB21A1"/>
    <w:rsid w:val="00BF6681"/>
    <w:rsid w:val="00C01066"/>
    <w:rsid w:val="00C41DA7"/>
    <w:rsid w:val="00C45B00"/>
    <w:rsid w:val="00C70F2E"/>
    <w:rsid w:val="00C87635"/>
    <w:rsid w:val="00CA32F2"/>
    <w:rsid w:val="00CD1AD6"/>
    <w:rsid w:val="00CF5873"/>
    <w:rsid w:val="00D24E00"/>
    <w:rsid w:val="00D26A2D"/>
    <w:rsid w:val="00D4189B"/>
    <w:rsid w:val="00D62C74"/>
    <w:rsid w:val="00D671C0"/>
    <w:rsid w:val="00D67832"/>
    <w:rsid w:val="00D827F3"/>
    <w:rsid w:val="00D90190"/>
    <w:rsid w:val="00D93D62"/>
    <w:rsid w:val="00DA1B1E"/>
    <w:rsid w:val="00DB3D3D"/>
    <w:rsid w:val="00DD148A"/>
    <w:rsid w:val="00DD216E"/>
    <w:rsid w:val="00DE2A45"/>
    <w:rsid w:val="00DE7F98"/>
    <w:rsid w:val="00E15AE9"/>
    <w:rsid w:val="00E1727A"/>
    <w:rsid w:val="00E304C7"/>
    <w:rsid w:val="00E415E2"/>
    <w:rsid w:val="00E640FC"/>
    <w:rsid w:val="00E647F1"/>
    <w:rsid w:val="00E83E04"/>
    <w:rsid w:val="00E97049"/>
    <w:rsid w:val="00EA5338"/>
    <w:rsid w:val="00EB7C80"/>
    <w:rsid w:val="00EF3E54"/>
    <w:rsid w:val="00F10A58"/>
    <w:rsid w:val="00F125FE"/>
    <w:rsid w:val="00F31FD5"/>
    <w:rsid w:val="00F34D9D"/>
    <w:rsid w:val="00F578E2"/>
    <w:rsid w:val="00F60982"/>
    <w:rsid w:val="00F90569"/>
    <w:rsid w:val="00F9703B"/>
    <w:rsid w:val="00FD6808"/>
    <w:rsid w:val="00FE1B34"/>
    <w:rsid w:val="00FE3D04"/>
    <w:rsid w:val="00FF3B20"/>
    <w:rsid w:val="00FF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E627"/>
  <w15:chartTrackingRefBased/>
  <w15:docId w15:val="{901160DE-79DC-476C-8D51-B3E1E84E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2FD5"/>
  </w:style>
  <w:style w:type="paragraph" w:styleId="Nagwek1">
    <w:name w:val="heading 1"/>
    <w:basedOn w:val="Normalny"/>
    <w:next w:val="Normalny"/>
    <w:link w:val="Nagwek1Znak"/>
    <w:uiPriority w:val="9"/>
    <w:qFormat/>
    <w:rsid w:val="00180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0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02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0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02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0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0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0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0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02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02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02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02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02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02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02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02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02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0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0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0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0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0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02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02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02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02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02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022D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02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022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022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A00BE6"/>
    <w:rPr>
      <w:color w:val="467886" w:themeColor="hyperlink"/>
      <w:u w:val="single"/>
    </w:rPr>
  </w:style>
  <w:style w:type="character" w:customStyle="1" w:styleId="Brak">
    <w:name w:val="Brak"/>
    <w:rsid w:val="00A00BE6"/>
  </w:style>
  <w:style w:type="paragraph" w:customStyle="1" w:styleId="paragraph">
    <w:name w:val="paragraph"/>
    <w:rsid w:val="00A00BE6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tLeast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Hyperlink1">
    <w:name w:val="Hyperlink.1"/>
    <w:basedOn w:val="Brak"/>
    <w:rsid w:val="00A00BE6"/>
    <w:rPr>
      <w:rFonts w:ascii="Corbel" w:eastAsia="Corbel" w:hAnsi="Corbel" w:cs="Corbel"/>
      <w:outline w:val="0"/>
      <w:color w:val="0563C1"/>
      <w:sz w:val="18"/>
      <w:szCs w:val="18"/>
      <w:u w:val="single" w:color="0563C1"/>
    </w:rPr>
  </w:style>
  <w:style w:type="character" w:customStyle="1" w:styleId="Hyperlink2">
    <w:name w:val="Hyperlink.2"/>
    <w:basedOn w:val="Brak"/>
    <w:rsid w:val="00A00BE6"/>
    <w:rPr>
      <w:rFonts w:ascii="Corbel" w:eastAsia="Corbel" w:hAnsi="Corbel" w:cs="Corbel"/>
      <w:outline w:val="0"/>
      <w:color w:val="0563C1"/>
      <w:sz w:val="18"/>
      <w:szCs w:val="18"/>
      <w:u w:val="single" w:color="0563C1"/>
      <w:lang w:val="sv-SE"/>
    </w:rPr>
  </w:style>
  <w:style w:type="paragraph" w:styleId="Nagwek">
    <w:name w:val="header"/>
    <w:basedOn w:val="Normalny"/>
    <w:link w:val="NagwekZnak"/>
    <w:uiPriority w:val="99"/>
    <w:unhideWhenUsed/>
    <w:rsid w:val="00356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6659"/>
  </w:style>
  <w:style w:type="paragraph" w:styleId="Stopka">
    <w:name w:val="footer"/>
    <w:basedOn w:val="Normalny"/>
    <w:link w:val="StopkaZnak"/>
    <w:uiPriority w:val="99"/>
    <w:unhideWhenUsed/>
    <w:rsid w:val="00356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6659"/>
  </w:style>
  <w:style w:type="character" w:customStyle="1" w:styleId="normaltextrun">
    <w:name w:val="normaltextrun"/>
    <w:basedOn w:val="Domylnaczcionkaakapitu"/>
    <w:rsid w:val="0001161D"/>
  </w:style>
  <w:style w:type="character" w:customStyle="1" w:styleId="eop">
    <w:name w:val="eop"/>
    <w:basedOn w:val="Domylnaczcionkaakapitu"/>
    <w:rsid w:val="0001161D"/>
  </w:style>
  <w:style w:type="character" w:styleId="Nierozpoznanawzmianka">
    <w:name w:val="Unresolved Mention"/>
    <w:basedOn w:val="Domylnaczcionkaakapitu"/>
    <w:uiPriority w:val="99"/>
    <w:semiHidden/>
    <w:unhideWhenUsed/>
    <w:rsid w:val="0014421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A22C38"/>
    <w:rPr>
      <w:rFonts w:ascii="Times New Roman" w:hAnsi="Times New Roman" w:cs="Times New Roman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B952C9"/>
    <w:rPr>
      <w:color w:val="96607D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2219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atarzyna.dziomdziora1@seat-auto.p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cupraofficial.com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seatcupramedia.pl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upra.com/pl-pl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pawel.tamiola@247.com.pl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eatcupramedia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E01189FB278B48A9C3F584C6AC7472" ma:contentTypeVersion="14" ma:contentTypeDescription="Utwórz nowy dokument." ma:contentTypeScope="" ma:versionID="348b42971d8f2ab82dd3313ffde7bc2b">
  <xsd:schema xmlns:xsd="http://www.w3.org/2001/XMLSchema" xmlns:xs="http://www.w3.org/2001/XMLSchema" xmlns:p="http://schemas.microsoft.com/office/2006/metadata/properties" xmlns:ns2="6de3019d-f814-4f35-af5d-d2859692f557" xmlns:ns3="506f991e-bbda-4683-8126-d176f34da9c3" targetNamespace="http://schemas.microsoft.com/office/2006/metadata/properties" ma:root="true" ma:fieldsID="7f6cf29127f9ab64a56859418234b236" ns2:_="" ns3:_="">
    <xsd:import namespace="6de3019d-f814-4f35-af5d-d2859692f557"/>
    <xsd:import namespace="506f991e-bbda-4683-8126-d176f34da9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3019d-f814-4f35-af5d-d2859692f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f991e-bbda-4683-8126-d176f34da9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2c99d93-2937-47bc-afeb-74c9ac8e1ce7}" ma:internalName="TaxCatchAll" ma:showField="CatchAllData" ma:web="506f991e-bbda-4683-8126-d176f34da9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e3019d-f814-4f35-af5d-d2859692f557">
      <Terms xmlns="http://schemas.microsoft.com/office/infopath/2007/PartnerControls"/>
    </lcf76f155ced4ddcb4097134ff3c332f>
    <TaxCatchAll xmlns="506f991e-bbda-4683-8126-d176f34da9c3" xsi:nil="true"/>
  </documentManagement>
</p:properties>
</file>

<file path=customXml/itemProps1.xml><?xml version="1.0" encoding="utf-8"?>
<ds:datastoreItem xmlns:ds="http://schemas.openxmlformats.org/officeDocument/2006/customXml" ds:itemID="{3691620A-3F3D-4332-B811-24A0680287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C8F1B3-A31E-4420-AF83-1191F1BB0B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654CF0-E35E-418F-B4EB-192959749A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3019d-f814-4f35-af5d-d2859692f557"/>
    <ds:schemaRef ds:uri="506f991e-bbda-4683-8126-d176f34da9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6833E1-E6F0-4DE1-9F3A-2B0977BE5AC3}">
  <ds:schemaRefs>
    <ds:schemaRef ds:uri="http://schemas.microsoft.com/office/2006/metadata/properties"/>
    <ds:schemaRef ds:uri="http://schemas.microsoft.com/office/infopath/2007/PartnerControls"/>
    <ds:schemaRef ds:uri="6de3019d-f814-4f35-af5d-d2859692f557"/>
    <ds:schemaRef ds:uri="506f991e-bbda-4683-8126-d176f34da9c3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3</Pages>
  <Words>978</Words>
  <Characters>6486</Characters>
  <Application>Microsoft Office Word</Application>
  <DocSecurity>0</DocSecurity>
  <Lines>120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Wójcik</dc:creator>
  <cp:keywords/>
  <dc:description/>
  <cp:lastModifiedBy>Anita Surdziel</cp:lastModifiedBy>
  <cp:revision>184</cp:revision>
  <dcterms:created xsi:type="dcterms:W3CDTF">2026-07-09T09:09:00Z</dcterms:created>
  <dcterms:modified xsi:type="dcterms:W3CDTF">2026-10-08T09:37:00Z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0x01010000E01189FB278B48A9C3F584C6AC7472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