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65DA" w14:textId="77777777" w:rsidR="000E5516" w:rsidRDefault="000E5516" w:rsidP="00352115">
      <w:pPr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4080CA5C" w14:textId="4807ECC0" w:rsidR="00352115" w:rsidRPr="00352115" w:rsidRDefault="00352115" w:rsidP="00352115">
      <w:pPr>
        <w:rPr>
          <w:rFonts w:asciiTheme="minorHAnsi" w:hAnsiTheme="minorHAnsi"/>
          <w:b/>
          <w:bCs/>
          <w:sz w:val="28"/>
          <w:szCs w:val="28"/>
          <w:lang w:val="cs-CZ"/>
        </w:rPr>
      </w:pPr>
      <w:r w:rsidRPr="00352115">
        <w:rPr>
          <w:rFonts w:asciiTheme="minorHAnsi" w:hAnsiTheme="minorHAnsi"/>
          <w:b/>
          <w:bCs/>
          <w:sz w:val="28"/>
          <w:szCs w:val="28"/>
          <w:lang w:val="cs-CZ"/>
        </w:rPr>
        <w:t>Profil Penta Bank</w:t>
      </w:r>
    </w:p>
    <w:p w14:paraId="34DC4C1A" w14:textId="77777777" w:rsidR="00352115" w:rsidRPr="00352115" w:rsidRDefault="00352115" w:rsidP="00F950AA">
      <w:pPr>
        <w:jc w:val="both"/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3B5ED4C5" w14:textId="622ECCF6" w:rsidR="00391FA7" w:rsidRPr="00391FA7" w:rsidRDefault="00352115" w:rsidP="00391FA7">
      <w:pPr>
        <w:jc w:val="both"/>
        <w:rPr>
          <w:rFonts w:asciiTheme="minorHAnsi" w:hAnsiTheme="minorHAnsi"/>
          <w:lang w:val="sk-SK"/>
        </w:rPr>
      </w:pPr>
      <w:r w:rsidRPr="00352115">
        <w:rPr>
          <w:rFonts w:asciiTheme="minorHAnsi" w:hAnsiTheme="minorHAnsi"/>
          <w:lang w:val="cs-CZ"/>
        </w:rPr>
        <w:t xml:space="preserve">Penta Bank </w:t>
      </w:r>
      <w:r w:rsidR="00391FA7" w:rsidRPr="00391FA7">
        <w:rPr>
          <w:rFonts w:asciiTheme="minorHAnsi" w:hAnsiTheme="minorHAnsi"/>
          <w:lang w:val="sk-SK"/>
        </w:rPr>
        <w:t xml:space="preserve">je </w:t>
      </w:r>
      <w:r w:rsidR="004208FE">
        <w:rPr>
          <w:rFonts w:asciiTheme="minorHAnsi" w:hAnsiTheme="minorHAnsi"/>
          <w:lang w:val="sk-SK"/>
        </w:rPr>
        <w:t>i</w:t>
      </w:r>
      <w:r w:rsidR="004208FE" w:rsidRPr="004208FE">
        <w:rPr>
          <w:rFonts w:asciiTheme="minorHAnsi" w:hAnsiTheme="minorHAnsi"/>
          <w:lang w:val="sk-SK"/>
        </w:rPr>
        <w:t>novatívna a progresívna banka pôsobiaca na slovenskom a českom trhu</w:t>
      </w:r>
      <w:r w:rsidR="00391FA7" w:rsidRPr="00391FA7">
        <w:rPr>
          <w:rFonts w:asciiTheme="minorHAnsi" w:hAnsiTheme="minorHAnsi"/>
          <w:lang w:val="sk-SK"/>
        </w:rPr>
        <w:t>. Poskytuje komplexné služby v oblasti správy aktív, investičného bankovníctva</w:t>
      </w:r>
      <w:r w:rsidR="004208FE">
        <w:rPr>
          <w:rFonts w:asciiTheme="minorHAnsi" w:hAnsiTheme="minorHAnsi"/>
          <w:lang w:val="sk-SK"/>
        </w:rPr>
        <w:br/>
      </w:r>
      <w:r w:rsidR="00391FA7" w:rsidRPr="00391FA7">
        <w:rPr>
          <w:rFonts w:asciiTheme="minorHAnsi" w:hAnsiTheme="minorHAnsi"/>
          <w:lang w:val="sk-SK"/>
        </w:rPr>
        <w:t>a obchodovani</w:t>
      </w:r>
      <w:r w:rsidR="001E0AA4">
        <w:rPr>
          <w:rFonts w:asciiTheme="minorHAnsi" w:hAnsiTheme="minorHAnsi"/>
          <w:lang w:val="sk-SK"/>
        </w:rPr>
        <w:t>a</w:t>
      </w:r>
      <w:r w:rsidR="00391FA7" w:rsidRPr="00391FA7">
        <w:rPr>
          <w:rFonts w:asciiTheme="minorHAnsi" w:hAnsiTheme="minorHAnsi"/>
          <w:lang w:val="sk-SK"/>
        </w:rPr>
        <w:t xml:space="preserve"> s finančnými </w:t>
      </w:r>
      <w:r w:rsidR="00105FA7" w:rsidRPr="00105FA7">
        <w:rPr>
          <w:rFonts w:asciiTheme="minorHAnsi" w:hAnsiTheme="minorHAnsi"/>
          <w:lang w:val="sk-SK"/>
        </w:rPr>
        <w:t>nástrojmi</w:t>
      </w:r>
      <w:r w:rsidR="00391FA7" w:rsidRPr="00391FA7">
        <w:rPr>
          <w:rFonts w:asciiTheme="minorHAnsi" w:hAnsiTheme="minorHAnsi"/>
          <w:lang w:val="sk-SK"/>
        </w:rPr>
        <w:t>. Dlhodobo kladie dôraz na inovácie, riadenie rizík a vysokú úroveň bezpečnosti klientskych operácií.</w:t>
      </w:r>
      <w:r w:rsidR="004208FE">
        <w:rPr>
          <w:rFonts w:asciiTheme="minorHAnsi" w:hAnsiTheme="minorHAnsi"/>
          <w:lang w:val="sk-SK"/>
        </w:rPr>
        <w:t xml:space="preserve"> </w:t>
      </w:r>
      <w:r w:rsidR="004208FE" w:rsidRPr="004208FE">
        <w:rPr>
          <w:rFonts w:asciiTheme="minorHAnsi" w:hAnsiTheme="minorHAnsi"/>
          <w:lang w:val="sk-SK"/>
        </w:rPr>
        <w:t>Každému klientovi ponúka komplexné finančné a investičné riešenia na mieru.</w:t>
      </w:r>
    </w:p>
    <w:p w14:paraId="07F548B3" w14:textId="77777777" w:rsidR="00F950AA" w:rsidRDefault="00F950AA" w:rsidP="00F950AA">
      <w:pPr>
        <w:jc w:val="both"/>
        <w:rPr>
          <w:rFonts w:asciiTheme="minorHAnsi" w:hAnsiTheme="minorHAnsi"/>
          <w:lang w:val="cs-CZ"/>
        </w:rPr>
      </w:pPr>
    </w:p>
    <w:p w14:paraId="09349C88" w14:textId="26D1D0AB" w:rsidR="000E5516" w:rsidRPr="00391FA7" w:rsidRDefault="00391FA7" w:rsidP="00F950AA">
      <w:pPr>
        <w:jc w:val="both"/>
        <w:rPr>
          <w:rFonts w:asciiTheme="minorHAnsi" w:hAnsiTheme="minorHAnsi"/>
          <w:lang w:val="sk-SK"/>
        </w:rPr>
      </w:pPr>
      <w:r w:rsidRPr="00391FA7">
        <w:rPr>
          <w:rFonts w:asciiTheme="minorHAnsi" w:hAnsiTheme="minorHAnsi"/>
          <w:lang w:val="sk-SK"/>
        </w:rPr>
        <w:t>História banky siaha až do roku 1995, ke</w:t>
      </w:r>
      <w:r w:rsidR="001E0AA4">
        <w:rPr>
          <w:rFonts w:asciiTheme="minorHAnsi" w:hAnsiTheme="minorHAnsi"/>
          <w:lang w:val="sk-SK"/>
        </w:rPr>
        <w:t>ď</w:t>
      </w:r>
      <w:r w:rsidRPr="00391FA7">
        <w:rPr>
          <w:rFonts w:asciiTheme="minorHAnsi" w:hAnsiTheme="minorHAnsi"/>
          <w:lang w:val="sk-SK"/>
        </w:rPr>
        <w:t xml:space="preserve"> bola na Slovensku založená pod názvom Banka Slovakia. V roku 2005 došlo k jej transformácii na </w:t>
      </w:r>
      <w:proofErr w:type="spellStart"/>
      <w:r w:rsidRPr="00391FA7">
        <w:rPr>
          <w:rFonts w:asciiTheme="minorHAnsi" w:hAnsiTheme="minorHAnsi"/>
          <w:lang w:val="sk-SK"/>
        </w:rPr>
        <w:t>Privatbanku</w:t>
      </w:r>
      <w:proofErr w:type="spellEnd"/>
      <w:r w:rsidRPr="00391FA7">
        <w:rPr>
          <w:rFonts w:asciiTheme="minorHAnsi" w:hAnsiTheme="minorHAnsi"/>
          <w:lang w:val="sk-SK"/>
        </w:rPr>
        <w:t>, čím sa stala prvou bankou na slovenskom trhu, ktorá sa začala primárne orientovať na poskytovanie služieb privátneho bankovníctva. Od roku 2007 je banka súčasťou investičnej skupiny Penta a</w:t>
      </w:r>
      <w:r w:rsidR="00B6273D">
        <w:rPr>
          <w:rFonts w:asciiTheme="minorHAnsi" w:hAnsiTheme="minorHAnsi"/>
          <w:lang w:val="sk-SK"/>
        </w:rPr>
        <w:t> </w:t>
      </w:r>
      <w:r w:rsidRPr="00391FA7">
        <w:rPr>
          <w:rFonts w:asciiTheme="minorHAnsi" w:hAnsiTheme="minorHAnsi"/>
          <w:lang w:val="sk-SK"/>
        </w:rPr>
        <w:t>silné zázemie jej otvára unikátne príležitosti. Na českom trhu banka pôsobí osem rokov. V roku 2026 zmenila názov na Penta Bank. Išlo o logický krok v dlhodobej stratégii, ktorej cieľom je posilniť jej pozíciu ako modern</w:t>
      </w:r>
      <w:r w:rsidR="00466CEB">
        <w:rPr>
          <w:rFonts w:asciiTheme="minorHAnsi" w:hAnsiTheme="minorHAnsi"/>
          <w:lang w:val="sk-SK"/>
        </w:rPr>
        <w:t>ej</w:t>
      </w:r>
      <w:r w:rsidRPr="00391FA7">
        <w:rPr>
          <w:rFonts w:asciiTheme="minorHAnsi" w:hAnsiTheme="minorHAnsi"/>
          <w:lang w:val="sk-SK"/>
        </w:rPr>
        <w:t xml:space="preserve"> digitálne</w:t>
      </w:r>
      <w:r w:rsidR="00466CEB">
        <w:rPr>
          <w:rFonts w:asciiTheme="minorHAnsi" w:hAnsiTheme="minorHAnsi"/>
          <w:lang w:val="sk-SK"/>
        </w:rPr>
        <w:t>j</w:t>
      </w:r>
      <w:r w:rsidRPr="00391FA7">
        <w:rPr>
          <w:rFonts w:asciiTheme="minorHAnsi" w:hAnsiTheme="minorHAnsi"/>
          <w:lang w:val="sk-SK"/>
        </w:rPr>
        <w:t xml:space="preserve"> privátne</w:t>
      </w:r>
      <w:r w:rsidR="00466CEB">
        <w:rPr>
          <w:rFonts w:asciiTheme="minorHAnsi" w:hAnsiTheme="minorHAnsi"/>
          <w:lang w:val="sk-SK"/>
        </w:rPr>
        <w:t>j</w:t>
      </w:r>
      <w:r w:rsidRPr="00391FA7">
        <w:rPr>
          <w:rFonts w:asciiTheme="minorHAnsi" w:hAnsiTheme="minorHAnsi"/>
          <w:lang w:val="sk-SK"/>
        </w:rPr>
        <w:t xml:space="preserve"> banky v stredoeurópskom regióne.</w:t>
      </w:r>
    </w:p>
    <w:p w14:paraId="6524D8D7" w14:textId="77777777" w:rsidR="00391FA7" w:rsidRDefault="00391FA7" w:rsidP="00F950AA">
      <w:pPr>
        <w:jc w:val="both"/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646DD8E9" w14:textId="74A61798" w:rsidR="00F950AA" w:rsidRDefault="00391FA7" w:rsidP="00F950AA">
      <w:pPr>
        <w:jc w:val="both"/>
        <w:rPr>
          <w:rFonts w:asciiTheme="minorHAnsi" w:hAnsiTheme="minorHAnsi"/>
          <w:b/>
          <w:bCs/>
          <w:sz w:val="28"/>
          <w:szCs w:val="28"/>
          <w:lang w:val="cs-CZ"/>
        </w:rPr>
      </w:pPr>
      <w:r w:rsidRPr="00E166AA">
        <w:rPr>
          <w:rFonts w:asciiTheme="minorHAnsi" w:hAnsiTheme="minorHAnsi"/>
          <w:b/>
          <w:bCs/>
          <w:sz w:val="28"/>
          <w:szCs w:val="28"/>
          <w:lang w:val="sk-SK"/>
        </w:rPr>
        <w:t>Vízia</w:t>
      </w:r>
      <w:r w:rsidR="00F950AA" w:rsidRPr="00E166AA">
        <w:rPr>
          <w:rFonts w:asciiTheme="minorHAnsi" w:hAnsiTheme="minorHAnsi"/>
          <w:b/>
          <w:bCs/>
          <w:sz w:val="28"/>
          <w:szCs w:val="28"/>
          <w:lang w:val="sk-SK"/>
        </w:rPr>
        <w:t xml:space="preserve"> </w:t>
      </w:r>
      <w:r w:rsidR="00F950AA" w:rsidRPr="00F950AA">
        <w:rPr>
          <w:rFonts w:asciiTheme="minorHAnsi" w:hAnsiTheme="minorHAnsi"/>
          <w:b/>
          <w:bCs/>
          <w:sz w:val="28"/>
          <w:szCs w:val="28"/>
          <w:lang w:val="cs-CZ"/>
        </w:rPr>
        <w:t>Penta Bank</w:t>
      </w:r>
    </w:p>
    <w:p w14:paraId="02CD4882" w14:textId="77777777" w:rsidR="00391FA7" w:rsidRDefault="00391FA7" w:rsidP="00F950AA">
      <w:pPr>
        <w:jc w:val="both"/>
        <w:rPr>
          <w:rFonts w:ascii="Aptos" w:hAnsi="Aptos"/>
          <w:lang w:val="cs-CZ"/>
        </w:rPr>
      </w:pPr>
    </w:p>
    <w:p w14:paraId="6CF934F7" w14:textId="77777777" w:rsidR="004208FE" w:rsidRDefault="004208FE" w:rsidP="00F950AA">
      <w:pPr>
        <w:jc w:val="both"/>
        <w:rPr>
          <w:rFonts w:ascii="Aptos" w:hAnsi="Aptos"/>
          <w:b/>
          <w:bCs/>
        </w:rPr>
      </w:pPr>
      <w:r w:rsidRPr="001C1D80">
        <w:rPr>
          <w:rFonts w:ascii="Aptos" w:hAnsi="Aptos"/>
          <w:b/>
          <w:bCs/>
        </w:rPr>
        <w:t xml:space="preserve">Success. Together. </w:t>
      </w:r>
    </w:p>
    <w:p w14:paraId="24639F5A" w14:textId="77777777" w:rsidR="004208FE" w:rsidRDefault="004208FE" w:rsidP="00F950AA">
      <w:pPr>
        <w:jc w:val="both"/>
        <w:rPr>
          <w:rFonts w:ascii="Aptos" w:hAnsi="Aptos"/>
          <w:b/>
          <w:bCs/>
        </w:rPr>
      </w:pPr>
    </w:p>
    <w:p w14:paraId="33BD6331" w14:textId="2CF5F96A" w:rsidR="00391FA7" w:rsidRPr="00391FA7" w:rsidRDefault="00391FA7" w:rsidP="00F950AA">
      <w:pPr>
        <w:jc w:val="both"/>
        <w:rPr>
          <w:rFonts w:ascii="Aptos" w:hAnsi="Aptos"/>
          <w:lang w:val="sk-SK"/>
        </w:rPr>
      </w:pPr>
      <w:r w:rsidRPr="00391FA7">
        <w:rPr>
          <w:rFonts w:ascii="Aptos" w:hAnsi="Aptos"/>
          <w:lang w:val="sk-SK"/>
        </w:rPr>
        <w:t xml:space="preserve">Našou víziou je byť bankou vašich budúcich </w:t>
      </w:r>
      <w:r w:rsidRPr="00391FA7">
        <w:rPr>
          <w:rFonts w:ascii="Aptos" w:hAnsi="Aptos"/>
          <w:b/>
          <w:bCs/>
          <w:lang w:val="sk-SK"/>
        </w:rPr>
        <w:t>úspechov</w:t>
      </w:r>
      <w:r w:rsidRPr="00391FA7">
        <w:rPr>
          <w:rFonts w:ascii="Aptos" w:hAnsi="Aptos"/>
          <w:lang w:val="sk-SK"/>
        </w:rPr>
        <w:t xml:space="preserve">, kde </w:t>
      </w:r>
      <w:r w:rsidRPr="00391FA7">
        <w:rPr>
          <w:rFonts w:ascii="Aptos" w:hAnsi="Aptos"/>
          <w:b/>
          <w:bCs/>
          <w:lang w:val="sk-SK"/>
        </w:rPr>
        <w:t>osobný vzťah</w:t>
      </w:r>
      <w:r w:rsidRPr="00391FA7">
        <w:rPr>
          <w:rFonts w:ascii="Aptos" w:hAnsi="Aptos"/>
          <w:lang w:val="sk-SK"/>
        </w:rPr>
        <w:t xml:space="preserve">, dlhodobá </w:t>
      </w:r>
      <w:r w:rsidRPr="00391FA7">
        <w:rPr>
          <w:rFonts w:ascii="Aptos" w:hAnsi="Aptos"/>
          <w:b/>
          <w:bCs/>
          <w:lang w:val="sk-SK"/>
        </w:rPr>
        <w:t>odbornosť</w:t>
      </w:r>
      <w:r w:rsidRPr="00391FA7">
        <w:rPr>
          <w:rFonts w:ascii="Aptos" w:hAnsi="Aptos"/>
          <w:lang w:val="sk-SK"/>
        </w:rPr>
        <w:t xml:space="preserve">, moderné technológie a digitálne </w:t>
      </w:r>
      <w:r w:rsidRPr="00391FA7">
        <w:rPr>
          <w:rFonts w:ascii="Aptos" w:hAnsi="Aptos"/>
          <w:b/>
          <w:bCs/>
          <w:lang w:val="sk-SK"/>
        </w:rPr>
        <w:t>inovácie</w:t>
      </w:r>
      <w:r w:rsidRPr="00391FA7">
        <w:rPr>
          <w:rFonts w:ascii="Aptos" w:hAnsi="Aptos"/>
          <w:lang w:val="sk-SK"/>
        </w:rPr>
        <w:t xml:space="preserve"> tvoria jedinečnú kombináciu pre</w:t>
      </w:r>
      <w:r w:rsidR="00B6273D">
        <w:rPr>
          <w:rFonts w:ascii="Aptos" w:hAnsi="Aptos"/>
          <w:lang w:val="sk-SK"/>
        </w:rPr>
        <w:t> </w:t>
      </w:r>
      <w:r w:rsidRPr="00391FA7">
        <w:rPr>
          <w:rFonts w:ascii="Aptos" w:hAnsi="Aptos"/>
          <w:lang w:val="sk-SK"/>
        </w:rPr>
        <w:t xml:space="preserve">rozvíjanie </w:t>
      </w:r>
      <w:r w:rsidRPr="00391FA7">
        <w:rPr>
          <w:rFonts w:ascii="Aptos" w:hAnsi="Aptos"/>
          <w:b/>
          <w:bCs/>
          <w:lang w:val="sk-SK"/>
        </w:rPr>
        <w:t xml:space="preserve">potenciálu </w:t>
      </w:r>
      <w:r w:rsidRPr="00391FA7">
        <w:rPr>
          <w:rFonts w:ascii="Aptos" w:hAnsi="Aptos"/>
          <w:lang w:val="sk-SK"/>
        </w:rPr>
        <w:t xml:space="preserve">našich klientov, </w:t>
      </w:r>
      <w:r w:rsidRPr="00391FA7">
        <w:rPr>
          <w:rFonts w:ascii="Aptos" w:hAnsi="Aptos"/>
          <w:b/>
          <w:bCs/>
          <w:lang w:val="sk-SK"/>
        </w:rPr>
        <w:t>zhodnocovanie</w:t>
      </w:r>
      <w:r w:rsidRPr="00391FA7">
        <w:rPr>
          <w:rFonts w:ascii="Aptos" w:hAnsi="Aptos"/>
          <w:lang w:val="sk-SK"/>
        </w:rPr>
        <w:t xml:space="preserve"> ich majetku a budovanie </w:t>
      </w:r>
      <w:r w:rsidRPr="00391FA7">
        <w:rPr>
          <w:rFonts w:ascii="Aptos" w:hAnsi="Aptos"/>
          <w:b/>
          <w:bCs/>
          <w:lang w:val="sk-SK"/>
        </w:rPr>
        <w:t xml:space="preserve">udržateľného úspechu. </w:t>
      </w:r>
      <w:r w:rsidRPr="00391FA7">
        <w:rPr>
          <w:rFonts w:ascii="Aptos" w:hAnsi="Aptos"/>
          <w:lang w:val="sk-SK"/>
        </w:rPr>
        <w:t xml:space="preserve">Spoločne vytvárame </w:t>
      </w:r>
      <w:r w:rsidRPr="00391FA7">
        <w:rPr>
          <w:rFonts w:ascii="Aptos" w:hAnsi="Aptos"/>
          <w:b/>
          <w:bCs/>
          <w:lang w:val="sk-SK"/>
        </w:rPr>
        <w:t>trvalú hodnotu</w:t>
      </w:r>
      <w:r w:rsidRPr="00391FA7">
        <w:rPr>
          <w:rFonts w:ascii="Aptos" w:hAnsi="Aptos"/>
          <w:lang w:val="sk-SK"/>
        </w:rPr>
        <w:t xml:space="preserve"> pre klientov, akcionárov, zamestnancov a spoločnosť.</w:t>
      </w:r>
    </w:p>
    <w:p w14:paraId="72364371" w14:textId="4F387E45" w:rsidR="00F950AA" w:rsidRPr="000476DC" w:rsidRDefault="00A300D9" w:rsidP="00F950AA">
      <w:pPr>
        <w:jc w:val="both"/>
        <w:rPr>
          <w:rFonts w:ascii="Aptos" w:hAnsi="Aptos"/>
          <w:b/>
          <w:bCs/>
          <w:lang w:val="sk-SK"/>
        </w:rPr>
      </w:pPr>
      <w:r w:rsidRPr="000476DC">
        <w:rPr>
          <w:rFonts w:ascii="Aptos" w:hAnsi="Aptos"/>
          <w:b/>
          <w:bCs/>
          <w:lang w:val="sk-SK"/>
        </w:rPr>
        <w:br/>
      </w:r>
    </w:p>
    <w:p w14:paraId="20D3E8C9" w14:textId="0F44885E" w:rsidR="00F1481B" w:rsidRPr="00F1481B" w:rsidRDefault="00F1481B" w:rsidP="00F1481B">
      <w:pPr>
        <w:rPr>
          <w:rFonts w:asciiTheme="minorHAnsi" w:hAnsiTheme="minorHAnsi"/>
          <w:b/>
          <w:bCs/>
          <w:sz w:val="28"/>
          <w:szCs w:val="28"/>
          <w:lang w:val="sk-SK"/>
        </w:rPr>
      </w:pPr>
      <w:r w:rsidRPr="00F1481B">
        <w:rPr>
          <w:rFonts w:asciiTheme="minorHAnsi" w:hAnsiTheme="minorHAnsi"/>
          <w:b/>
          <w:bCs/>
          <w:sz w:val="28"/>
          <w:szCs w:val="28"/>
          <w:lang w:val="sk-SK"/>
        </w:rPr>
        <w:t>Misia Penta Bank</w:t>
      </w:r>
    </w:p>
    <w:p w14:paraId="69357983" w14:textId="77777777" w:rsidR="00F1481B" w:rsidRDefault="00F1481B" w:rsidP="00F1481B">
      <w:pPr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5B90133E" w14:textId="1A9DB272" w:rsidR="004208FE" w:rsidRPr="000A3576" w:rsidRDefault="004208FE" w:rsidP="004208FE">
      <w:pPr>
        <w:jc w:val="both"/>
        <w:rPr>
          <w:rFonts w:ascii="Aptos" w:hAnsi="Aptos"/>
          <w:lang w:val="sk-SK"/>
        </w:rPr>
      </w:pPr>
      <w:r w:rsidRPr="000A3576">
        <w:rPr>
          <w:rFonts w:ascii="Aptos" w:hAnsi="Aptos"/>
          <w:lang w:val="sk-SK"/>
        </w:rPr>
        <w:t>SHORT</w:t>
      </w:r>
      <w:r w:rsidR="00DC5115" w:rsidRPr="000A3576">
        <w:rPr>
          <w:rFonts w:ascii="Aptos" w:hAnsi="Aptos"/>
          <w:lang w:val="sk-SK"/>
        </w:rPr>
        <w:t xml:space="preserve"> – verzia pre webové stránky</w:t>
      </w:r>
    </w:p>
    <w:p w14:paraId="489F38B9" w14:textId="77777777" w:rsidR="004208FE" w:rsidRDefault="004208FE" w:rsidP="00F1481B">
      <w:pPr>
        <w:jc w:val="both"/>
        <w:rPr>
          <w:rFonts w:ascii="Aptos" w:hAnsi="Aptos"/>
          <w:lang w:val="sk-SK"/>
        </w:rPr>
      </w:pPr>
    </w:p>
    <w:p w14:paraId="2E119A04" w14:textId="78E28926" w:rsidR="00F1481B" w:rsidRDefault="00F1481B" w:rsidP="00F1481B">
      <w:pPr>
        <w:jc w:val="both"/>
        <w:rPr>
          <w:rFonts w:ascii="Aptos" w:hAnsi="Aptos"/>
          <w:lang w:val="sk-SK"/>
        </w:rPr>
      </w:pPr>
      <w:r w:rsidRPr="00F1481B">
        <w:rPr>
          <w:rFonts w:ascii="Aptos" w:hAnsi="Aptos"/>
          <w:lang w:val="sk-SK"/>
        </w:rPr>
        <w:t xml:space="preserve">Sme </w:t>
      </w:r>
      <w:r w:rsidRPr="00F1481B">
        <w:rPr>
          <w:rFonts w:ascii="Aptos" w:hAnsi="Aptos"/>
          <w:b/>
          <w:bCs/>
          <w:lang w:val="sk-SK"/>
        </w:rPr>
        <w:t>preferovaným a spoľahlivým partnerom</w:t>
      </w:r>
      <w:r w:rsidRPr="00F1481B">
        <w:rPr>
          <w:rFonts w:ascii="Aptos" w:hAnsi="Aptos"/>
          <w:lang w:val="sk-SK"/>
        </w:rPr>
        <w:t xml:space="preserve"> pre individuálnych a firemných klientov s</w:t>
      </w:r>
      <w:r w:rsidR="00B6273D">
        <w:rPr>
          <w:rFonts w:ascii="Aptos" w:hAnsi="Aptos"/>
          <w:lang w:val="sk-SK"/>
        </w:rPr>
        <w:t> </w:t>
      </w:r>
      <w:r w:rsidRPr="00F1481B">
        <w:rPr>
          <w:rFonts w:ascii="Aptos" w:hAnsi="Aptos"/>
          <w:lang w:val="sk-SK"/>
        </w:rPr>
        <w:t xml:space="preserve">jasnou víziou a vysokými očakávaniami. Prinášame </w:t>
      </w:r>
      <w:r w:rsidRPr="00F1481B">
        <w:rPr>
          <w:rFonts w:ascii="Aptos" w:hAnsi="Aptos"/>
          <w:b/>
          <w:bCs/>
          <w:lang w:val="sk-SK"/>
        </w:rPr>
        <w:t>exkluzívne bankové produkty a</w:t>
      </w:r>
      <w:r w:rsidR="00B6273D">
        <w:rPr>
          <w:rFonts w:ascii="Aptos" w:hAnsi="Aptos"/>
          <w:b/>
          <w:bCs/>
          <w:lang w:val="sk-SK"/>
        </w:rPr>
        <w:t> </w:t>
      </w:r>
      <w:r w:rsidRPr="00F1481B">
        <w:rPr>
          <w:rFonts w:ascii="Aptos" w:hAnsi="Aptos"/>
          <w:b/>
          <w:bCs/>
          <w:lang w:val="sk-SK"/>
        </w:rPr>
        <w:t>služby</w:t>
      </w:r>
      <w:r w:rsidRPr="00F1481B">
        <w:rPr>
          <w:rFonts w:ascii="Aptos" w:hAnsi="Aptos"/>
          <w:lang w:val="sk-SK"/>
        </w:rPr>
        <w:t xml:space="preserve"> a skracujeme cestu k úspechu. Spájame </w:t>
      </w:r>
      <w:r w:rsidRPr="00F1481B">
        <w:rPr>
          <w:rFonts w:ascii="Aptos" w:hAnsi="Aptos"/>
          <w:b/>
          <w:bCs/>
          <w:lang w:val="sk-SK"/>
        </w:rPr>
        <w:t>osobný prístup</w:t>
      </w:r>
      <w:r w:rsidRPr="00F1481B">
        <w:rPr>
          <w:rFonts w:ascii="Aptos" w:hAnsi="Aptos"/>
          <w:lang w:val="sk-SK"/>
        </w:rPr>
        <w:t xml:space="preserve"> s modernými </w:t>
      </w:r>
      <w:r w:rsidRPr="00F1481B">
        <w:rPr>
          <w:rFonts w:ascii="Aptos" w:hAnsi="Aptos"/>
          <w:b/>
          <w:bCs/>
          <w:lang w:val="sk-SK"/>
        </w:rPr>
        <w:t>technológiami</w:t>
      </w:r>
      <w:r w:rsidRPr="00F1481B">
        <w:rPr>
          <w:rFonts w:ascii="Aptos" w:hAnsi="Aptos"/>
          <w:lang w:val="sk-SK"/>
        </w:rPr>
        <w:t xml:space="preserve"> a staviame na </w:t>
      </w:r>
      <w:r w:rsidRPr="00F1481B">
        <w:rPr>
          <w:rFonts w:ascii="Aptos" w:hAnsi="Aptos"/>
          <w:b/>
          <w:bCs/>
          <w:lang w:val="sk-SK"/>
        </w:rPr>
        <w:t>dlhodobých skúsenostiach</w:t>
      </w:r>
      <w:r w:rsidRPr="00F1481B">
        <w:rPr>
          <w:rFonts w:ascii="Aptos" w:hAnsi="Aptos"/>
          <w:lang w:val="sk-SK"/>
        </w:rPr>
        <w:t xml:space="preserve"> a </w:t>
      </w:r>
      <w:r w:rsidRPr="00F1481B">
        <w:rPr>
          <w:rFonts w:ascii="Aptos" w:hAnsi="Aptos"/>
          <w:b/>
          <w:bCs/>
          <w:lang w:val="sk-SK"/>
        </w:rPr>
        <w:t>inováciách</w:t>
      </w:r>
      <w:r w:rsidRPr="00F1481B">
        <w:rPr>
          <w:rFonts w:ascii="Aptos" w:hAnsi="Aptos"/>
          <w:lang w:val="sk-SK"/>
        </w:rPr>
        <w:t xml:space="preserve">. Ako prví rozpoznáme </w:t>
      </w:r>
      <w:r w:rsidRPr="00F1481B">
        <w:rPr>
          <w:rFonts w:ascii="Aptos" w:hAnsi="Aptos"/>
          <w:b/>
          <w:bCs/>
          <w:lang w:val="sk-SK"/>
        </w:rPr>
        <w:t>unikátne príležitosti</w:t>
      </w:r>
      <w:r w:rsidRPr="00F1481B">
        <w:rPr>
          <w:rFonts w:ascii="Aptos" w:hAnsi="Aptos"/>
          <w:lang w:val="sk-SK"/>
        </w:rPr>
        <w:t xml:space="preserve"> v reálnej ekonomike, ktoré posúvajú našich klientov vpred. Veríme, že </w:t>
      </w:r>
      <w:r w:rsidRPr="00F1481B">
        <w:rPr>
          <w:rFonts w:ascii="Aptos" w:hAnsi="Aptos"/>
          <w:b/>
          <w:bCs/>
          <w:lang w:val="sk-SK"/>
        </w:rPr>
        <w:t>spoločný úspech tvorí skutočnú hodnotu</w:t>
      </w:r>
      <w:r w:rsidRPr="00F1481B">
        <w:rPr>
          <w:rFonts w:ascii="Aptos" w:hAnsi="Aptos"/>
          <w:lang w:val="sk-SK"/>
        </w:rPr>
        <w:t>.</w:t>
      </w:r>
    </w:p>
    <w:p w14:paraId="47C9DA89" w14:textId="77777777" w:rsidR="004208FE" w:rsidRDefault="004208FE" w:rsidP="004208FE">
      <w:pPr>
        <w:jc w:val="both"/>
        <w:rPr>
          <w:rFonts w:asciiTheme="minorHAnsi" w:hAnsiTheme="minorHAnsi"/>
          <w:lang w:val="cs-CZ"/>
        </w:rPr>
      </w:pPr>
    </w:p>
    <w:p w14:paraId="6C1E2038" w14:textId="77777777" w:rsidR="004208FE" w:rsidRDefault="004208FE" w:rsidP="004208FE">
      <w:pPr>
        <w:jc w:val="both"/>
        <w:rPr>
          <w:rFonts w:asciiTheme="minorHAnsi" w:hAnsiTheme="minorHAnsi"/>
          <w:lang w:val="cs-CZ"/>
        </w:rPr>
      </w:pPr>
    </w:p>
    <w:p w14:paraId="754D2742" w14:textId="77777777" w:rsidR="00A426C1" w:rsidRDefault="00A426C1" w:rsidP="004208FE">
      <w:pPr>
        <w:jc w:val="both"/>
        <w:rPr>
          <w:rFonts w:asciiTheme="minorHAnsi" w:hAnsiTheme="minorHAnsi"/>
          <w:lang w:val="cs-CZ"/>
        </w:rPr>
      </w:pPr>
    </w:p>
    <w:p w14:paraId="0436D99A" w14:textId="6468BB40" w:rsidR="004208FE" w:rsidRPr="000A3576" w:rsidRDefault="004208FE" w:rsidP="004208FE">
      <w:pPr>
        <w:jc w:val="both"/>
        <w:rPr>
          <w:rFonts w:asciiTheme="minorHAnsi" w:hAnsiTheme="minorHAnsi"/>
          <w:lang w:val="sk-SK"/>
        </w:rPr>
      </w:pPr>
      <w:r w:rsidRPr="000A3576">
        <w:rPr>
          <w:rFonts w:asciiTheme="minorHAnsi" w:hAnsiTheme="minorHAnsi"/>
          <w:lang w:val="sk-SK"/>
        </w:rPr>
        <w:lastRenderedPageBreak/>
        <w:t>LONG</w:t>
      </w:r>
      <w:r w:rsidR="00DC5115" w:rsidRPr="000A3576">
        <w:rPr>
          <w:rFonts w:asciiTheme="minorHAnsi" w:hAnsiTheme="minorHAnsi"/>
          <w:lang w:val="sk-SK"/>
        </w:rPr>
        <w:t xml:space="preserve"> – úplná verzia </w:t>
      </w:r>
    </w:p>
    <w:p w14:paraId="752FD968" w14:textId="77777777" w:rsidR="004208FE" w:rsidRDefault="004208FE" w:rsidP="004208FE">
      <w:pPr>
        <w:jc w:val="both"/>
        <w:rPr>
          <w:rFonts w:asciiTheme="minorHAnsi" w:hAnsiTheme="minorHAnsi"/>
          <w:lang w:val="cs-CZ"/>
        </w:rPr>
      </w:pPr>
    </w:p>
    <w:p w14:paraId="386B20CF" w14:textId="77777777" w:rsidR="004208FE" w:rsidRDefault="004208FE" w:rsidP="004208FE">
      <w:pPr>
        <w:jc w:val="both"/>
        <w:rPr>
          <w:rFonts w:ascii="Aptos" w:hAnsi="Aptos"/>
          <w:lang w:val="sk-SK"/>
        </w:rPr>
      </w:pPr>
      <w:r w:rsidRPr="000A3576">
        <w:rPr>
          <w:rFonts w:ascii="Aptos" w:hAnsi="Aptos"/>
          <w:lang w:val="sk-SK"/>
        </w:rPr>
        <w:t xml:space="preserve">Sme </w:t>
      </w:r>
      <w:r w:rsidRPr="000A3576">
        <w:rPr>
          <w:rFonts w:ascii="Aptos" w:hAnsi="Aptos"/>
          <w:b/>
          <w:bCs/>
          <w:lang w:val="sk-SK"/>
        </w:rPr>
        <w:t>preferovaným a spoľahlivým partnerom</w:t>
      </w:r>
      <w:r w:rsidRPr="000A3576">
        <w:rPr>
          <w:rFonts w:ascii="Aptos" w:hAnsi="Aptos"/>
          <w:lang w:val="sk-SK"/>
        </w:rPr>
        <w:t xml:space="preserve"> pre klientov s jasnou víziou a vysokými očakávaniami, ktorí chcú </w:t>
      </w:r>
      <w:r w:rsidRPr="000A3576">
        <w:rPr>
          <w:rFonts w:ascii="Aptos" w:hAnsi="Aptos"/>
          <w:b/>
          <w:bCs/>
          <w:lang w:val="sk-SK"/>
        </w:rPr>
        <w:t>rásť</w:t>
      </w:r>
      <w:r w:rsidRPr="000A3576">
        <w:rPr>
          <w:rFonts w:ascii="Aptos" w:hAnsi="Aptos"/>
          <w:lang w:val="sk-SK"/>
        </w:rPr>
        <w:t>, rozvíjať svoj</w:t>
      </w:r>
      <w:r w:rsidRPr="000A3576">
        <w:rPr>
          <w:rFonts w:ascii="Aptos" w:hAnsi="Aptos"/>
          <w:b/>
          <w:bCs/>
          <w:lang w:val="sk-SK"/>
        </w:rPr>
        <w:t xml:space="preserve"> potenciál</w:t>
      </w:r>
      <w:r w:rsidRPr="000A3576">
        <w:rPr>
          <w:rFonts w:ascii="Aptos" w:hAnsi="Aptos"/>
          <w:lang w:val="sk-SK"/>
        </w:rPr>
        <w:t xml:space="preserve"> a budovať </w:t>
      </w:r>
      <w:r w:rsidRPr="000A3576">
        <w:rPr>
          <w:rFonts w:ascii="Aptos" w:hAnsi="Aptos"/>
          <w:b/>
          <w:bCs/>
          <w:lang w:val="sk-SK"/>
        </w:rPr>
        <w:t>trvalý úspech</w:t>
      </w:r>
      <w:r w:rsidRPr="000A3576">
        <w:rPr>
          <w:rFonts w:ascii="Aptos" w:hAnsi="Aptos"/>
          <w:lang w:val="sk-SK"/>
        </w:rPr>
        <w:t xml:space="preserve">. Prinášame </w:t>
      </w:r>
      <w:r w:rsidRPr="000A3576">
        <w:rPr>
          <w:rFonts w:ascii="Aptos" w:hAnsi="Aptos"/>
          <w:b/>
          <w:bCs/>
          <w:lang w:val="sk-SK"/>
        </w:rPr>
        <w:t>exkluzívne produkty a služby individuálneho bankovníctva</w:t>
      </w:r>
      <w:r w:rsidRPr="000A3576">
        <w:rPr>
          <w:rFonts w:ascii="Aptos" w:hAnsi="Aptos"/>
          <w:lang w:val="sk-SK"/>
        </w:rPr>
        <w:t xml:space="preserve"> a komplexné finančné </w:t>
      </w:r>
      <w:r w:rsidRPr="000A3576">
        <w:rPr>
          <w:rFonts w:ascii="Aptos" w:hAnsi="Aptos"/>
          <w:b/>
          <w:bCs/>
          <w:lang w:val="sk-SK"/>
        </w:rPr>
        <w:t>riešenia pre firemných klientov</w:t>
      </w:r>
      <w:r w:rsidRPr="000A3576">
        <w:rPr>
          <w:rFonts w:ascii="Aptos" w:hAnsi="Aptos"/>
          <w:lang w:val="sk-SK"/>
        </w:rPr>
        <w:t>.</w:t>
      </w:r>
    </w:p>
    <w:p w14:paraId="1BF35F07" w14:textId="77777777" w:rsidR="004208FE" w:rsidRPr="000A3576" w:rsidRDefault="004208FE" w:rsidP="004208FE">
      <w:pPr>
        <w:jc w:val="both"/>
        <w:rPr>
          <w:rFonts w:ascii="Aptos" w:hAnsi="Aptos"/>
          <w:lang w:val="sk-SK"/>
        </w:rPr>
      </w:pPr>
    </w:p>
    <w:p w14:paraId="00D687A9" w14:textId="77777777" w:rsidR="004208FE" w:rsidRDefault="004208FE" w:rsidP="004208FE">
      <w:pPr>
        <w:jc w:val="both"/>
        <w:rPr>
          <w:rFonts w:ascii="Aptos" w:hAnsi="Aptos"/>
          <w:lang w:val="sk-SK"/>
        </w:rPr>
      </w:pPr>
      <w:r w:rsidRPr="000A3576">
        <w:rPr>
          <w:rFonts w:ascii="Aptos" w:hAnsi="Aptos"/>
          <w:lang w:val="sk-SK"/>
        </w:rPr>
        <w:t xml:space="preserve">Prepájame dlhodobú </w:t>
      </w:r>
      <w:r w:rsidRPr="000A3576">
        <w:rPr>
          <w:rFonts w:ascii="Aptos" w:hAnsi="Aptos"/>
          <w:b/>
          <w:bCs/>
          <w:lang w:val="sk-SK"/>
        </w:rPr>
        <w:t>expertízu</w:t>
      </w:r>
      <w:r w:rsidRPr="000A3576">
        <w:rPr>
          <w:rFonts w:ascii="Aptos" w:hAnsi="Aptos"/>
          <w:lang w:val="sk-SK"/>
        </w:rPr>
        <w:t xml:space="preserve"> s digitálnymi </w:t>
      </w:r>
      <w:r w:rsidRPr="000A3576">
        <w:rPr>
          <w:rFonts w:ascii="Aptos" w:hAnsi="Aptos"/>
          <w:b/>
          <w:bCs/>
          <w:lang w:val="sk-SK"/>
        </w:rPr>
        <w:t>inováciami</w:t>
      </w:r>
      <w:r w:rsidRPr="000A3576">
        <w:rPr>
          <w:rFonts w:ascii="Aptos" w:hAnsi="Aptos"/>
          <w:lang w:val="sk-SK"/>
        </w:rPr>
        <w:t xml:space="preserve"> a modernými </w:t>
      </w:r>
      <w:r w:rsidRPr="000A3576">
        <w:rPr>
          <w:rFonts w:ascii="Aptos" w:hAnsi="Aptos"/>
          <w:b/>
          <w:bCs/>
          <w:lang w:val="sk-SK"/>
        </w:rPr>
        <w:t>technológiami</w:t>
      </w:r>
      <w:r w:rsidRPr="000A3576">
        <w:rPr>
          <w:rFonts w:ascii="Aptos" w:hAnsi="Aptos"/>
          <w:lang w:val="sk-SK"/>
        </w:rPr>
        <w:t xml:space="preserve">, ktoré našim klientom otvárajú </w:t>
      </w:r>
      <w:r w:rsidRPr="000A3576">
        <w:rPr>
          <w:rFonts w:ascii="Aptos" w:hAnsi="Aptos"/>
          <w:b/>
          <w:bCs/>
          <w:lang w:val="sk-SK"/>
        </w:rPr>
        <w:t>nové príležitosti</w:t>
      </w:r>
      <w:r w:rsidRPr="000A3576">
        <w:rPr>
          <w:rFonts w:ascii="Aptos" w:hAnsi="Aptos"/>
          <w:lang w:val="sk-SK"/>
        </w:rPr>
        <w:t xml:space="preserve">, skracujú </w:t>
      </w:r>
      <w:r w:rsidRPr="000A3576">
        <w:rPr>
          <w:rFonts w:ascii="Aptos" w:hAnsi="Aptos"/>
          <w:b/>
          <w:bCs/>
          <w:lang w:val="sk-SK"/>
        </w:rPr>
        <w:t>cestu k úspechu</w:t>
      </w:r>
      <w:r w:rsidRPr="000A3576">
        <w:rPr>
          <w:rFonts w:ascii="Aptos" w:hAnsi="Aptos"/>
          <w:lang w:val="sk-SK"/>
        </w:rPr>
        <w:t xml:space="preserve"> a umožňujú spravovať a zhodnocovať majetok s prehľadom a maximálnou </w:t>
      </w:r>
      <w:r w:rsidRPr="000A3576">
        <w:rPr>
          <w:rFonts w:ascii="Aptos" w:hAnsi="Aptos"/>
          <w:b/>
          <w:bCs/>
          <w:lang w:val="sk-SK"/>
        </w:rPr>
        <w:t>efektivitou</w:t>
      </w:r>
      <w:r w:rsidRPr="000A3576">
        <w:rPr>
          <w:rFonts w:ascii="Aptos" w:hAnsi="Aptos"/>
          <w:lang w:val="sk-SK"/>
        </w:rPr>
        <w:t xml:space="preserve">. </w:t>
      </w:r>
      <w:r w:rsidRPr="000A3576">
        <w:rPr>
          <w:rFonts w:ascii="Aptos" w:hAnsi="Aptos"/>
          <w:b/>
          <w:bCs/>
          <w:lang w:val="sk-SK"/>
        </w:rPr>
        <w:t>Osobný vzťah</w:t>
      </w:r>
      <w:r w:rsidRPr="000A3576">
        <w:rPr>
          <w:rFonts w:ascii="Aptos" w:hAnsi="Aptos"/>
          <w:lang w:val="sk-SK"/>
        </w:rPr>
        <w:t xml:space="preserve"> s klientom je u nás vždy </w:t>
      </w:r>
      <w:r w:rsidRPr="000A3576">
        <w:rPr>
          <w:rFonts w:ascii="Aptos" w:hAnsi="Aptos"/>
          <w:b/>
          <w:bCs/>
          <w:lang w:val="sk-SK"/>
        </w:rPr>
        <w:t>na prvom mieste</w:t>
      </w:r>
      <w:r w:rsidRPr="000A3576">
        <w:rPr>
          <w:rFonts w:ascii="Aptos" w:hAnsi="Aptos"/>
          <w:lang w:val="sk-SK"/>
        </w:rPr>
        <w:t>.</w:t>
      </w:r>
    </w:p>
    <w:p w14:paraId="10452623" w14:textId="77777777" w:rsidR="004208FE" w:rsidRPr="000A3576" w:rsidRDefault="004208FE" w:rsidP="004208FE">
      <w:pPr>
        <w:jc w:val="both"/>
        <w:rPr>
          <w:rFonts w:ascii="Aptos" w:hAnsi="Aptos"/>
          <w:lang w:val="sk-SK"/>
        </w:rPr>
      </w:pPr>
    </w:p>
    <w:p w14:paraId="411F056F" w14:textId="135F9ABC" w:rsidR="004208FE" w:rsidRDefault="004208FE" w:rsidP="004208FE">
      <w:pPr>
        <w:jc w:val="both"/>
        <w:rPr>
          <w:rFonts w:ascii="Aptos" w:hAnsi="Aptos"/>
          <w:lang w:val="sk-SK"/>
        </w:rPr>
      </w:pPr>
      <w:r w:rsidRPr="000A3576">
        <w:rPr>
          <w:rFonts w:ascii="Aptos" w:hAnsi="Aptos"/>
          <w:lang w:val="sk-SK"/>
        </w:rPr>
        <w:t xml:space="preserve">Každému klientovi prinášame </w:t>
      </w:r>
      <w:r w:rsidRPr="000A3576">
        <w:rPr>
          <w:rFonts w:ascii="Aptos" w:hAnsi="Aptos"/>
          <w:b/>
          <w:bCs/>
          <w:lang w:val="sk-SK"/>
        </w:rPr>
        <w:t xml:space="preserve">finančné a investičné riešenia na mieru </w:t>
      </w:r>
      <w:r w:rsidRPr="000A3576">
        <w:rPr>
          <w:rFonts w:ascii="Aptos" w:hAnsi="Aptos"/>
          <w:lang w:val="sk-SK"/>
        </w:rPr>
        <w:t>a</w:t>
      </w:r>
      <w:r w:rsidRPr="000A3576">
        <w:rPr>
          <w:rFonts w:ascii="Aptos" w:hAnsi="Aptos"/>
          <w:b/>
          <w:bCs/>
          <w:lang w:val="sk-SK"/>
        </w:rPr>
        <w:t xml:space="preserve"> unikátne príležitosti</w:t>
      </w:r>
      <w:r w:rsidRPr="000A3576">
        <w:rPr>
          <w:rFonts w:ascii="Aptos" w:hAnsi="Aptos"/>
          <w:lang w:val="sk-SK"/>
        </w:rPr>
        <w:t xml:space="preserve"> na</w:t>
      </w:r>
      <w:r w:rsidRPr="000A3576">
        <w:rPr>
          <w:rFonts w:ascii="Aptos" w:hAnsi="Aptos"/>
          <w:b/>
          <w:bCs/>
          <w:lang w:val="sk-SK"/>
        </w:rPr>
        <w:t xml:space="preserve"> zhodnotenie</w:t>
      </w:r>
      <w:r w:rsidRPr="000A3576">
        <w:rPr>
          <w:rFonts w:ascii="Aptos" w:hAnsi="Aptos"/>
          <w:lang w:val="sk-SK"/>
        </w:rPr>
        <w:t xml:space="preserve"> kapitálu prostredníctvom investícií do </w:t>
      </w:r>
      <w:r w:rsidRPr="000A3576">
        <w:rPr>
          <w:rFonts w:ascii="Aptos" w:hAnsi="Aptos"/>
          <w:b/>
          <w:bCs/>
          <w:lang w:val="sk-SK"/>
        </w:rPr>
        <w:t>reálnej ekonomiky</w:t>
      </w:r>
      <w:r w:rsidRPr="000A3576">
        <w:rPr>
          <w:rFonts w:ascii="Aptos" w:hAnsi="Aptos"/>
          <w:lang w:val="sk-SK"/>
        </w:rPr>
        <w:t xml:space="preserve">. Za našimi výsledkami stoja dlhodobé skúsenosti a </w:t>
      </w:r>
      <w:r w:rsidRPr="000A3576">
        <w:rPr>
          <w:rFonts w:ascii="Aptos" w:hAnsi="Aptos"/>
          <w:b/>
          <w:bCs/>
          <w:lang w:val="sk-SK"/>
        </w:rPr>
        <w:t>schopnosť rozpoznať úspech skôr</w:t>
      </w:r>
      <w:r w:rsidRPr="000A3576">
        <w:rPr>
          <w:rFonts w:ascii="Aptos" w:hAnsi="Aptos"/>
          <w:lang w:val="sk-SK"/>
        </w:rPr>
        <w:t>, než ho uvidia ostatní. Vytvárame</w:t>
      </w:r>
      <w:r w:rsidRPr="000A3576">
        <w:rPr>
          <w:rFonts w:ascii="Aptos" w:hAnsi="Aptos"/>
          <w:b/>
          <w:bCs/>
          <w:lang w:val="sk-SK"/>
        </w:rPr>
        <w:t xml:space="preserve"> podmienky</w:t>
      </w:r>
      <w:r w:rsidRPr="00F00BEE">
        <w:rPr>
          <w:rFonts w:ascii="Aptos" w:hAnsi="Aptos"/>
          <w:lang w:val="sk-SK"/>
        </w:rPr>
        <w:t>,</w:t>
      </w:r>
      <w:r w:rsidRPr="000A3576">
        <w:rPr>
          <w:rFonts w:ascii="Aptos" w:hAnsi="Aptos"/>
          <w:lang w:val="sk-SK"/>
        </w:rPr>
        <w:t xml:space="preserve"> aby sme sa spoločne s našimi klientmi stali </w:t>
      </w:r>
      <w:r w:rsidRPr="000A3576">
        <w:rPr>
          <w:rFonts w:ascii="Aptos" w:hAnsi="Aptos"/>
          <w:b/>
          <w:bCs/>
          <w:lang w:val="sk-SK"/>
        </w:rPr>
        <w:t>synonymom úspechu</w:t>
      </w:r>
      <w:r w:rsidRPr="000A3576">
        <w:rPr>
          <w:rFonts w:ascii="Aptos" w:hAnsi="Aptos"/>
          <w:lang w:val="sk-SK"/>
        </w:rPr>
        <w:t>.</w:t>
      </w:r>
    </w:p>
    <w:p w14:paraId="3BF5F79B" w14:textId="77777777" w:rsidR="004208FE" w:rsidRPr="000A3576" w:rsidRDefault="004208FE" w:rsidP="004208FE">
      <w:pPr>
        <w:jc w:val="both"/>
        <w:rPr>
          <w:rFonts w:ascii="Aptos" w:hAnsi="Aptos"/>
          <w:lang w:val="sk-SK"/>
        </w:rPr>
      </w:pPr>
    </w:p>
    <w:p w14:paraId="5E203F27" w14:textId="7BB802E1" w:rsidR="004208FE" w:rsidRPr="000A3576" w:rsidRDefault="004208FE" w:rsidP="004208FE">
      <w:pPr>
        <w:jc w:val="both"/>
        <w:rPr>
          <w:rFonts w:ascii="Aptos" w:hAnsi="Aptos"/>
          <w:lang w:val="sk-SK"/>
        </w:rPr>
      </w:pPr>
      <w:r w:rsidRPr="000A3576">
        <w:rPr>
          <w:rFonts w:ascii="Aptos" w:hAnsi="Aptos"/>
          <w:lang w:val="sk-SK"/>
        </w:rPr>
        <w:t xml:space="preserve">Veríme, že </w:t>
      </w:r>
      <w:r w:rsidRPr="000A3576">
        <w:rPr>
          <w:rFonts w:ascii="Aptos" w:hAnsi="Aptos"/>
          <w:b/>
          <w:bCs/>
          <w:lang w:val="sk-SK"/>
        </w:rPr>
        <w:t>skutočný úspech prináša hodnotu všetkým</w:t>
      </w:r>
      <w:r w:rsidRPr="000A3576">
        <w:rPr>
          <w:rFonts w:ascii="Aptos" w:hAnsi="Aptos"/>
          <w:lang w:val="sk-SK"/>
        </w:rPr>
        <w:t>. Klientom, ktorí s nami spoločne rastú, akcionárom, ktorí nám dôverujú, zamestnancom, ktorí nás tvoria, aj</w:t>
      </w:r>
      <w:r w:rsidR="00411E2C">
        <w:rPr>
          <w:rFonts w:ascii="Aptos" w:hAnsi="Aptos"/>
          <w:lang w:val="sk-SK"/>
        </w:rPr>
        <w:t> </w:t>
      </w:r>
      <w:r w:rsidRPr="000A3576">
        <w:rPr>
          <w:rFonts w:ascii="Aptos" w:hAnsi="Aptos"/>
          <w:lang w:val="sk-SK"/>
        </w:rPr>
        <w:t>spoločnosti, v ktorej pôsobíme.</w:t>
      </w:r>
    </w:p>
    <w:p w14:paraId="78DE9F0F" w14:textId="77777777" w:rsidR="004208FE" w:rsidRPr="0094287A" w:rsidRDefault="004208FE" w:rsidP="004208FE">
      <w:pPr>
        <w:jc w:val="both"/>
        <w:rPr>
          <w:rFonts w:asciiTheme="minorHAnsi" w:hAnsiTheme="minorHAnsi"/>
          <w:lang w:val="cs-CZ"/>
        </w:rPr>
      </w:pPr>
    </w:p>
    <w:p w14:paraId="28BE7816" w14:textId="77777777" w:rsidR="00F1481B" w:rsidRDefault="00F1481B" w:rsidP="00F1481B">
      <w:pPr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66154D5B" w14:textId="77777777" w:rsidR="00F1481B" w:rsidRDefault="00F1481B" w:rsidP="00F1481B">
      <w:pPr>
        <w:jc w:val="both"/>
        <w:rPr>
          <w:rFonts w:asciiTheme="minorHAnsi" w:hAnsiTheme="minorHAnsi"/>
          <w:b/>
          <w:bCs/>
          <w:sz w:val="28"/>
          <w:szCs w:val="28"/>
          <w:lang w:val="cs-CZ"/>
        </w:rPr>
      </w:pPr>
      <w:r w:rsidRPr="001E1CAA">
        <w:rPr>
          <w:rFonts w:asciiTheme="minorHAnsi" w:hAnsiTheme="minorHAnsi"/>
          <w:b/>
          <w:bCs/>
          <w:sz w:val="28"/>
          <w:szCs w:val="28"/>
          <w:lang w:val="cs-CZ"/>
        </w:rPr>
        <w:t>Hodnoty Penta Bank</w:t>
      </w:r>
    </w:p>
    <w:p w14:paraId="67DE9D2D" w14:textId="77777777" w:rsidR="00F1481B" w:rsidRDefault="00F1481B" w:rsidP="00F1481B">
      <w:pPr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22D906A4" w14:textId="77777777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  <w:r w:rsidRPr="00F1481B">
        <w:rPr>
          <w:rFonts w:asciiTheme="minorHAnsi" w:hAnsiTheme="minorHAnsi"/>
          <w:b/>
          <w:bCs/>
          <w:lang w:val="sk-SK"/>
        </w:rPr>
        <w:t xml:space="preserve">Partnerstvo </w:t>
      </w:r>
    </w:p>
    <w:p w14:paraId="7AE07D71" w14:textId="5D536CB2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  <w:r w:rsidRPr="00F1481B">
        <w:rPr>
          <w:rFonts w:asciiTheme="minorHAnsi" w:hAnsiTheme="minorHAnsi"/>
          <w:lang w:val="sk-SK"/>
        </w:rPr>
        <w:t xml:space="preserve">Vážime si </w:t>
      </w:r>
      <w:r w:rsidRPr="00651DC7">
        <w:rPr>
          <w:rFonts w:asciiTheme="minorHAnsi" w:hAnsiTheme="minorHAnsi"/>
          <w:lang w:val="sk-SK"/>
        </w:rPr>
        <w:t>dlhodobý, otvorený a rovnocenný vzťah s</w:t>
      </w:r>
      <w:r w:rsidRPr="00F1481B">
        <w:rPr>
          <w:rFonts w:asciiTheme="minorHAnsi" w:hAnsiTheme="minorHAnsi"/>
          <w:lang w:val="sk-SK"/>
        </w:rPr>
        <w:t xml:space="preserve"> našimi klientmi. Veríme, že skutočné partnerstvo znamená spoločný úspech a rast. Dôvera a diskrétnosť tvoria základ všetkého, čo pre našich klientov robíme. Naši klienti sa môžu vždy spoľahnúť na</w:t>
      </w:r>
      <w:r w:rsidR="00E60A71">
        <w:rPr>
          <w:rFonts w:asciiTheme="minorHAnsi" w:hAnsiTheme="minorHAnsi"/>
          <w:lang w:val="sk-SK"/>
        </w:rPr>
        <w:t> </w:t>
      </w:r>
      <w:r w:rsidRPr="00F1481B">
        <w:rPr>
          <w:rFonts w:asciiTheme="minorHAnsi" w:hAnsiTheme="minorHAnsi"/>
          <w:lang w:val="sk-SK"/>
        </w:rPr>
        <w:t>nadštandardný a individuálny prístup.</w:t>
      </w:r>
    </w:p>
    <w:p w14:paraId="3A5E1A2C" w14:textId="77777777" w:rsidR="00F1481B" w:rsidRPr="00F1481B" w:rsidRDefault="00F1481B" w:rsidP="00F1481B">
      <w:pPr>
        <w:jc w:val="both"/>
        <w:rPr>
          <w:rFonts w:asciiTheme="minorHAnsi" w:hAnsiTheme="minorHAnsi"/>
          <w:b/>
          <w:bCs/>
          <w:lang w:val="sk-SK"/>
        </w:rPr>
      </w:pPr>
    </w:p>
    <w:p w14:paraId="11395D47" w14:textId="11385D40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  <w:r w:rsidRPr="00F1481B">
        <w:rPr>
          <w:rFonts w:asciiTheme="minorHAnsi" w:hAnsiTheme="minorHAnsi"/>
          <w:b/>
          <w:bCs/>
          <w:lang w:val="sk-SK"/>
        </w:rPr>
        <w:t>Úspech</w:t>
      </w:r>
    </w:p>
    <w:p w14:paraId="60BC1EC5" w14:textId="77777777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  <w:r w:rsidRPr="00F1481B">
        <w:rPr>
          <w:rFonts w:asciiTheme="minorHAnsi" w:hAnsiTheme="minorHAnsi"/>
          <w:lang w:val="sk-SK"/>
        </w:rPr>
        <w:t>Pozeráme sa dopredu a príležitosti vnímame ako víziu budúcnosti. Rozpoznáme úspech skôr než ostatní a k našim klientom pristupujeme ako k úspešným už od prvého okamihu. Premýšľame a konáme ako podnikatelia. Zakladáme si na systematickom a strategickom prístupe, zodpovednom posúdení rizík a schopnosti dotiahnuť veci do úspešného konca.</w:t>
      </w:r>
    </w:p>
    <w:p w14:paraId="27701091" w14:textId="77777777" w:rsidR="00F1481B" w:rsidRPr="00F1481B" w:rsidRDefault="00F1481B" w:rsidP="00F1481B">
      <w:pPr>
        <w:jc w:val="both"/>
        <w:rPr>
          <w:rFonts w:asciiTheme="minorHAnsi" w:hAnsiTheme="minorHAnsi"/>
          <w:b/>
          <w:bCs/>
          <w:lang w:val="sk-SK"/>
        </w:rPr>
      </w:pPr>
    </w:p>
    <w:p w14:paraId="2BF54B54" w14:textId="0EA33D37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  <w:r w:rsidRPr="00F1481B">
        <w:rPr>
          <w:rFonts w:asciiTheme="minorHAnsi" w:hAnsiTheme="minorHAnsi"/>
          <w:b/>
          <w:bCs/>
          <w:lang w:val="sk-SK"/>
        </w:rPr>
        <w:t xml:space="preserve">Inovatívnosť </w:t>
      </w:r>
    </w:p>
    <w:p w14:paraId="7C578E3C" w14:textId="16DE3902" w:rsidR="00F1481B" w:rsidRPr="00F1481B" w:rsidRDefault="00F1481B" w:rsidP="00F1481B">
      <w:pPr>
        <w:jc w:val="both"/>
        <w:rPr>
          <w:rFonts w:asciiTheme="minorHAnsi" w:hAnsiTheme="minorHAnsi"/>
          <w:lang w:val="sk-SK"/>
        </w:rPr>
      </w:pPr>
      <w:r w:rsidRPr="00F1481B">
        <w:rPr>
          <w:rFonts w:asciiTheme="minorHAnsi" w:hAnsiTheme="minorHAnsi"/>
          <w:lang w:val="sk-SK"/>
        </w:rPr>
        <w:t xml:space="preserve">Technológie nám slúžia. Vzťah s ľuďmi nás definuje. Sme </w:t>
      </w:r>
      <w:proofErr w:type="spellStart"/>
      <w:r w:rsidRPr="00F1481B">
        <w:rPr>
          <w:rFonts w:asciiTheme="minorHAnsi" w:hAnsiTheme="minorHAnsi"/>
          <w:lang w:val="sk-SK"/>
        </w:rPr>
        <w:t>Tech</w:t>
      </w:r>
      <w:proofErr w:type="spellEnd"/>
      <w:r w:rsidRPr="00F1481B">
        <w:rPr>
          <w:rFonts w:asciiTheme="minorHAnsi" w:hAnsiTheme="minorHAnsi"/>
          <w:lang w:val="sk-SK"/>
        </w:rPr>
        <w:t xml:space="preserve">-Forward, </w:t>
      </w:r>
      <w:proofErr w:type="spellStart"/>
      <w:r w:rsidRPr="00F1481B">
        <w:rPr>
          <w:rFonts w:asciiTheme="minorHAnsi" w:hAnsiTheme="minorHAnsi"/>
          <w:lang w:val="sk-SK"/>
        </w:rPr>
        <w:t>Human-First</w:t>
      </w:r>
      <w:proofErr w:type="spellEnd"/>
      <w:r w:rsidRPr="00F1481B">
        <w:rPr>
          <w:rFonts w:asciiTheme="minorHAnsi" w:hAnsiTheme="minorHAnsi"/>
          <w:lang w:val="sk-SK"/>
        </w:rPr>
        <w:t>. Digitálne inovácie a moderné technológie využívame v prospech našich klientov a</w:t>
      </w:r>
      <w:r w:rsidR="006432D0">
        <w:rPr>
          <w:rFonts w:asciiTheme="minorHAnsi" w:hAnsiTheme="minorHAnsi"/>
          <w:lang w:val="sk-SK"/>
        </w:rPr>
        <w:t> </w:t>
      </w:r>
      <w:r w:rsidRPr="00F1481B">
        <w:rPr>
          <w:rFonts w:asciiTheme="minorHAnsi" w:hAnsiTheme="minorHAnsi"/>
          <w:lang w:val="sk-SK"/>
        </w:rPr>
        <w:t>na</w:t>
      </w:r>
      <w:r w:rsidR="006432D0">
        <w:rPr>
          <w:rFonts w:asciiTheme="minorHAnsi" w:hAnsiTheme="minorHAnsi"/>
          <w:lang w:val="sk-SK"/>
        </w:rPr>
        <w:t> </w:t>
      </w:r>
      <w:r w:rsidRPr="00F1481B">
        <w:rPr>
          <w:rFonts w:asciiTheme="minorHAnsi" w:hAnsiTheme="minorHAnsi"/>
          <w:lang w:val="sk-SK"/>
        </w:rPr>
        <w:t>rýchlejší prístup ku kvalitným informáciám, prijímanie správnych rozhodnutí a</w:t>
      </w:r>
      <w:r w:rsidR="006432D0">
        <w:rPr>
          <w:rFonts w:asciiTheme="minorHAnsi" w:hAnsiTheme="minorHAnsi"/>
          <w:lang w:val="sk-SK"/>
        </w:rPr>
        <w:t> </w:t>
      </w:r>
      <w:r w:rsidRPr="00F1481B">
        <w:rPr>
          <w:rFonts w:asciiTheme="minorHAnsi" w:hAnsiTheme="minorHAnsi"/>
          <w:lang w:val="sk-SK"/>
        </w:rPr>
        <w:t>efektívnu správu majetku s maximálnym komfortom.</w:t>
      </w:r>
    </w:p>
    <w:p w14:paraId="6D707772" w14:textId="77777777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</w:p>
    <w:p w14:paraId="45F880E4" w14:textId="77777777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  <w:r w:rsidRPr="00F1481B">
        <w:rPr>
          <w:rFonts w:asciiTheme="minorHAnsi" w:hAnsiTheme="minorHAnsi"/>
          <w:b/>
          <w:bCs/>
          <w:lang w:val="sk-SK"/>
        </w:rPr>
        <w:lastRenderedPageBreak/>
        <w:t>Kompetencie</w:t>
      </w:r>
    </w:p>
    <w:p w14:paraId="697596A6" w14:textId="77777777" w:rsidR="00F1481B" w:rsidRPr="00F1481B" w:rsidRDefault="00F1481B" w:rsidP="00F1481B">
      <w:pPr>
        <w:jc w:val="both"/>
        <w:rPr>
          <w:rFonts w:asciiTheme="minorHAnsi" w:hAnsiTheme="minorHAnsi"/>
          <w:lang w:val="sk-SK"/>
        </w:rPr>
      </w:pPr>
      <w:r w:rsidRPr="00F1481B">
        <w:rPr>
          <w:rFonts w:asciiTheme="minorHAnsi" w:hAnsiTheme="minorHAnsi"/>
          <w:lang w:val="sk-SK"/>
        </w:rPr>
        <w:t>Naše odporúčania a dosiahnuté výsledky stoja na dlhodobej skúsenosti a hlbokej znalosti finančných trhov. Dosiahnutie úspechu vnímame ako proces</w:t>
      </w:r>
      <w:r w:rsidRPr="00651DC7">
        <w:rPr>
          <w:rFonts w:asciiTheme="minorHAnsi" w:hAnsiTheme="minorHAnsi"/>
          <w:lang w:val="sk-SK"/>
        </w:rPr>
        <w:t>. Od správneho rozpoznania príležitosti cez systematický rozvoj až po finálne zhodnotenie.</w:t>
      </w:r>
      <w:r w:rsidRPr="00F1481B">
        <w:rPr>
          <w:rFonts w:asciiTheme="minorHAnsi" w:hAnsiTheme="minorHAnsi"/>
          <w:lang w:val="sk-SK"/>
        </w:rPr>
        <w:t xml:space="preserve"> Individuálnym a exkluzívnym prístupom prinášame našim klientom unikátne know-how. V správny čas otvárame príležitosti, na ktoré iní nedosiahnu.</w:t>
      </w:r>
    </w:p>
    <w:p w14:paraId="146DEB73" w14:textId="77777777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</w:p>
    <w:p w14:paraId="5F2146C1" w14:textId="77777777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  <w:r w:rsidRPr="00F1481B">
        <w:rPr>
          <w:rFonts w:asciiTheme="minorHAnsi" w:hAnsiTheme="minorHAnsi"/>
          <w:b/>
          <w:bCs/>
          <w:lang w:val="sk-SK"/>
        </w:rPr>
        <w:t>Zodpovednosť</w:t>
      </w:r>
    </w:p>
    <w:p w14:paraId="1AA43BE6" w14:textId="77777777" w:rsidR="00F1481B" w:rsidRPr="00F1481B" w:rsidRDefault="00F1481B" w:rsidP="00F1481B">
      <w:pPr>
        <w:jc w:val="both"/>
        <w:rPr>
          <w:rFonts w:asciiTheme="minorHAnsi" w:hAnsiTheme="minorHAnsi"/>
          <w:lang w:val="sk-SK" w:eastAsia="sk-SK"/>
        </w:rPr>
      </w:pPr>
      <w:r w:rsidRPr="00F1481B">
        <w:rPr>
          <w:rFonts w:asciiTheme="minorHAnsi" w:hAnsiTheme="minorHAnsi"/>
          <w:lang w:val="sk-SK"/>
        </w:rPr>
        <w:t>Konáme zodpovedne voči klientom, akcionárom, zamestnancom aj spoločnosti, v ktorej pôsobíme. Staviame na stabilných výsledkoch, udržateľnom raste a silnom zázemí investičnej skupiny Penta. Ochrana finančných prostriedkov a majetku klientov je našou najvyššou prioritou a záväzkom.</w:t>
      </w:r>
    </w:p>
    <w:p w14:paraId="5BC2CCC8" w14:textId="77777777" w:rsidR="00F1481B" w:rsidRDefault="00F1481B" w:rsidP="004A4D86">
      <w:pPr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6551D291" w14:textId="4265C933" w:rsidR="004A4D86" w:rsidRPr="004A4D86" w:rsidRDefault="004A4D86" w:rsidP="004A4D86">
      <w:pPr>
        <w:rPr>
          <w:rFonts w:asciiTheme="minorHAnsi" w:hAnsiTheme="minorHAnsi"/>
          <w:b/>
          <w:bCs/>
          <w:sz w:val="28"/>
          <w:szCs w:val="28"/>
          <w:lang w:val="cs-CZ"/>
        </w:rPr>
      </w:pPr>
      <w:proofErr w:type="spellStart"/>
      <w:r w:rsidRPr="004A4D86">
        <w:rPr>
          <w:rFonts w:asciiTheme="minorHAnsi" w:hAnsiTheme="minorHAnsi"/>
          <w:b/>
          <w:bCs/>
          <w:sz w:val="28"/>
          <w:szCs w:val="28"/>
          <w:lang w:val="cs-CZ"/>
        </w:rPr>
        <w:t>Claim</w:t>
      </w:r>
      <w:proofErr w:type="spellEnd"/>
      <w:r>
        <w:rPr>
          <w:rFonts w:asciiTheme="minorHAnsi" w:hAnsiTheme="minorHAnsi"/>
          <w:b/>
          <w:bCs/>
          <w:sz w:val="28"/>
          <w:szCs w:val="28"/>
          <w:lang w:val="cs-CZ"/>
        </w:rPr>
        <w:t xml:space="preserve"> Penta Bank</w:t>
      </w:r>
    </w:p>
    <w:p w14:paraId="40234F42" w14:textId="77777777" w:rsidR="004A4D86" w:rsidRPr="00AD10E2" w:rsidRDefault="004A4D86" w:rsidP="004A4D86">
      <w:pPr>
        <w:rPr>
          <w:rFonts w:ascii="Aptos" w:hAnsi="Aptos"/>
          <w:b/>
          <w:bCs/>
        </w:rPr>
      </w:pPr>
    </w:p>
    <w:p w14:paraId="452C9B7E" w14:textId="650E9A2B" w:rsidR="004A4D86" w:rsidRPr="000A3576" w:rsidRDefault="0070690E" w:rsidP="005A5FB3">
      <w:pPr>
        <w:jc w:val="both"/>
        <w:rPr>
          <w:rFonts w:ascii="Aptos" w:hAnsi="Aptos"/>
          <w:lang w:val="sk-SK"/>
        </w:rPr>
      </w:pPr>
      <w:r w:rsidRPr="0065377D">
        <w:rPr>
          <w:rFonts w:ascii="Aptos" w:hAnsi="Aptos"/>
          <w:lang w:val="sk-SK"/>
        </w:rPr>
        <w:t xml:space="preserve">Banka verí, že skutočný úspech prináša hodnotu všetkým, preto jej </w:t>
      </w:r>
      <w:proofErr w:type="spellStart"/>
      <w:r w:rsidRPr="0065377D">
        <w:rPr>
          <w:rFonts w:ascii="Aptos" w:hAnsi="Aptos"/>
          <w:lang w:val="sk-SK"/>
        </w:rPr>
        <w:t>claim</w:t>
      </w:r>
      <w:proofErr w:type="spellEnd"/>
      <w:r w:rsidRPr="0065377D">
        <w:rPr>
          <w:rFonts w:ascii="Aptos" w:hAnsi="Aptos"/>
          <w:lang w:val="sk-SK"/>
        </w:rPr>
        <w:t xml:space="preserve"> znie: </w:t>
      </w:r>
      <w:proofErr w:type="spellStart"/>
      <w:r w:rsidRPr="0065377D">
        <w:rPr>
          <w:rFonts w:ascii="Aptos" w:hAnsi="Aptos"/>
          <w:lang w:val="sk-SK"/>
        </w:rPr>
        <w:t>Success</w:t>
      </w:r>
      <w:proofErr w:type="spellEnd"/>
      <w:r w:rsidRPr="0065377D">
        <w:rPr>
          <w:rFonts w:ascii="Aptos" w:hAnsi="Aptos"/>
          <w:lang w:val="sk-SK"/>
        </w:rPr>
        <w:t xml:space="preserve">. </w:t>
      </w:r>
      <w:proofErr w:type="spellStart"/>
      <w:r w:rsidRPr="0065377D">
        <w:rPr>
          <w:rFonts w:ascii="Aptos" w:hAnsi="Aptos"/>
          <w:lang w:val="sk-SK"/>
        </w:rPr>
        <w:t>Together</w:t>
      </w:r>
      <w:proofErr w:type="spellEnd"/>
      <w:r w:rsidRPr="0065377D">
        <w:rPr>
          <w:rFonts w:ascii="Aptos" w:hAnsi="Aptos"/>
          <w:lang w:val="sk-SK"/>
        </w:rPr>
        <w:t xml:space="preserve">. </w:t>
      </w:r>
      <w:r w:rsidR="0065377D" w:rsidRPr="0065377D">
        <w:rPr>
          <w:rFonts w:ascii="Aptos" w:hAnsi="Aptos"/>
          <w:lang w:val="sk-SK"/>
        </w:rPr>
        <w:t>Vytvára podmienky</w:t>
      </w:r>
      <w:r w:rsidR="005A5FB3">
        <w:rPr>
          <w:rFonts w:ascii="Aptos" w:hAnsi="Aptos"/>
          <w:lang w:val="sk-SK"/>
        </w:rPr>
        <w:t xml:space="preserve"> na to</w:t>
      </w:r>
      <w:r w:rsidR="0065377D" w:rsidRPr="0065377D">
        <w:rPr>
          <w:rFonts w:ascii="Aptos" w:hAnsi="Aptos"/>
          <w:lang w:val="sk-SK"/>
        </w:rPr>
        <w:t>, aby sa spoločne so svojimi klientmi stala synonymom úspechu</w:t>
      </w:r>
      <w:r w:rsidRPr="0065377D">
        <w:rPr>
          <w:rFonts w:ascii="Aptos" w:hAnsi="Aptos"/>
          <w:lang w:val="sk-SK"/>
        </w:rPr>
        <w:t>.</w:t>
      </w:r>
    </w:p>
    <w:p w14:paraId="21375686" w14:textId="77777777" w:rsidR="000E5516" w:rsidRDefault="000E5516" w:rsidP="00352115">
      <w:pPr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3A7C8A32" w14:textId="3A45C22F" w:rsidR="00352115" w:rsidRDefault="00352115" w:rsidP="00352115">
      <w:pPr>
        <w:rPr>
          <w:rFonts w:asciiTheme="minorHAnsi" w:hAnsiTheme="minorHAnsi"/>
          <w:b/>
          <w:bCs/>
          <w:sz w:val="28"/>
          <w:szCs w:val="28"/>
          <w:lang w:val="cs-CZ"/>
        </w:rPr>
      </w:pPr>
      <w:r w:rsidRPr="00352115">
        <w:rPr>
          <w:rFonts w:asciiTheme="minorHAnsi" w:hAnsiTheme="minorHAnsi"/>
          <w:b/>
          <w:bCs/>
          <w:sz w:val="28"/>
          <w:szCs w:val="28"/>
          <w:lang w:val="cs-CZ"/>
        </w:rPr>
        <w:t>Produkty a služby</w:t>
      </w:r>
      <w:r w:rsidR="00A300D9">
        <w:rPr>
          <w:rFonts w:asciiTheme="minorHAnsi" w:hAnsiTheme="minorHAnsi"/>
          <w:b/>
          <w:bCs/>
          <w:sz w:val="28"/>
          <w:szCs w:val="28"/>
          <w:lang w:val="cs-CZ"/>
        </w:rPr>
        <w:t xml:space="preserve"> Penta Bank</w:t>
      </w:r>
      <w:r w:rsidR="00A300D9" w:rsidRPr="00A300D9">
        <w:rPr>
          <w:rFonts w:asciiTheme="minorHAnsi" w:hAnsiTheme="minorHAnsi"/>
          <w:b/>
          <w:bCs/>
          <w:sz w:val="28"/>
          <w:szCs w:val="28"/>
          <w:lang w:val="cs-CZ"/>
        </w:rPr>
        <w:t>*</w:t>
      </w:r>
    </w:p>
    <w:p w14:paraId="720A2106" w14:textId="77777777" w:rsidR="004D36FD" w:rsidRPr="0065377D" w:rsidRDefault="004D36FD" w:rsidP="000A3576">
      <w:pPr>
        <w:jc w:val="both"/>
        <w:rPr>
          <w:rFonts w:asciiTheme="minorHAnsi" w:hAnsiTheme="minorHAnsi"/>
          <w:b/>
          <w:bCs/>
          <w:sz w:val="28"/>
          <w:szCs w:val="28"/>
          <w:lang w:val="sk-SK"/>
        </w:rPr>
      </w:pPr>
    </w:p>
    <w:p w14:paraId="467689E0" w14:textId="68C1F909" w:rsidR="005A5FB3" w:rsidRDefault="005A5FB3" w:rsidP="005A5FB3">
      <w:pPr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noProof/>
          <w:lang w:val="sk-SK"/>
        </w:rPr>
        <w:drawing>
          <wp:anchor distT="0" distB="0" distL="114300" distR="114300" simplePos="0" relativeHeight="251659264" behindDoc="1" locked="0" layoutInCell="1" allowOverlap="1" wp14:anchorId="2028D3FB" wp14:editId="54989949">
            <wp:simplePos x="0" y="0"/>
            <wp:positionH relativeFrom="column">
              <wp:posOffset>-86360</wp:posOffset>
            </wp:positionH>
            <wp:positionV relativeFrom="paragraph">
              <wp:posOffset>822325</wp:posOffset>
            </wp:positionV>
            <wp:extent cx="591502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565" y="21524"/>
                <wp:lineTo x="21565" y="0"/>
                <wp:lineTo x="0" y="0"/>
              </wp:wrapPolygon>
            </wp:wrapTight>
            <wp:docPr id="1542603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0314" name="Obrázek 15426031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3" b="2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516" w:rsidRPr="0065377D">
        <w:rPr>
          <w:rFonts w:asciiTheme="minorHAnsi" w:hAnsiTheme="minorHAnsi"/>
          <w:lang w:val="sk-SK"/>
        </w:rPr>
        <w:t xml:space="preserve">Penta Bank </w:t>
      </w:r>
      <w:r w:rsidR="0065377D" w:rsidRPr="0065377D">
        <w:rPr>
          <w:rFonts w:asciiTheme="minorHAnsi" w:hAnsiTheme="minorHAnsi"/>
          <w:lang w:val="sk-SK"/>
        </w:rPr>
        <w:t>chce byť bank</w:t>
      </w:r>
      <w:r w:rsidR="006432D0">
        <w:rPr>
          <w:rFonts w:asciiTheme="minorHAnsi" w:hAnsiTheme="minorHAnsi"/>
          <w:lang w:val="sk-SK"/>
        </w:rPr>
        <w:t>ou</w:t>
      </w:r>
      <w:r w:rsidR="0065377D" w:rsidRPr="0065377D">
        <w:rPr>
          <w:rFonts w:asciiTheme="minorHAnsi" w:hAnsiTheme="minorHAnsi"/>
          <w:lang w:val="sk-SK"/>
        </w:rPr>
        <w:t xml:space="preserve"> pre individuálnych klientov, firmy, inštitúcie i </w:t>
      </w:r>
      <w:proofErr w:type="spellStart"/>
      <w:r w:rsidR="0065377D" w:rsidRPr="0065377D">
        <w:rPr>
          <w:rFonts w:asciiTheme="minorHAnsi" w:hAnsiTheme="minorHAnsi"/>
          <w:lang w:val="sk-SK"/>
        </w:rPr>
        <w:t>municipality</w:t>
      </w:r>
      <w:proofErr w:type="spellEnd"/>
      <w:r w:rsidR="0065377D" w:rsidRPr="0065377D">
        <w:rPr>
          <w:rFonts w:asciiTheme="minorHAnsi" w:hAnsiTheme="minorHAnsi"/>
          <w:lang w:val="sk-SK"/>
        </w:rPr>
        <w:t>.</w:t>
      </w:r>
      <w:r w:rsidR="004208FE">
        <w:rPr>
          <w:rFonts w:asciiTheme="minorHAnsi" w:hAnsiTheme="minorHAnsi"/>
          <w:lang w:val="sk-SK"/>
        </w:rPr>
        <w:t xml:space="preserve"> </w:t>
      </w:r>
      <w:r w:rsidR="004208FE" w:rsidRPr="000A3576">
        <w:rPr>
          <w:rFonts w:asciiTheme="minorHAnsi" w:hAnsiTheme="minorHAnsi"/>
          <w:lang w:val="sk-SK"/>
        </w:rPr>
        <w:t xml:space="preserve">Spája osobnú expertízu s modernými digitálnymi inováciami a prináša príležitosti </w:t>
      </w:r>
      <w:r w:rsidR="004208FE">
        <w:rPr>
          <w:rFonts w:asciiTheme="minorHAnsi" w:hAnsiTheme="minorHAnsi"/>
          <w:lang w:val="sk-SK"/>
        </w:rPr>
        <w:br/>
      </w:r>
      <w:r w:rsidR="004208FE" w:rsidRPr="000A3576">
        <w:rPr>
          <w:rFonts w:asciiTheme="minorHAnsi" w:hAnsiTheme="minorHAnsi"/>
          <w:lang w:val="sk-SK"/>
        </w:rPr>
        <w:t>v reálnej ekonomike.</w:t>
      </w:r>
      <w:r w:rsidR="004208FE">
        <w:rPr>
          <w:rFonts w:asciiTheme="minorHAnsi" w:hAnsiTheme="minorHAnsi"/>
          <w:lang w:val="cs-CZ"/>
        </w:rPr>
        <w:t xml:space="preserve"> </w:t>
      </w:r>
      <w:r w:rsidR="0065377D" w:rsidRPr="0065377D">
        <w:rPr>
          <w:rFonts w:asciiTheme="minorHAnsi" w:hAnsiTheme="minorHAnsi"/>
          <w:lang w:val="sk-SK"/>
        </w:rPr>
        <w:t>Ponuka jej produktov a služieb zodpovedá trhovým trendom aj</w:t>
      </w:r>
      <w:r w:rsidR="006432D0">
        <w:rPr>
          <w:rFonts w:asciiTheme="minorHAnsi" w:hAnsiTheme="minorHAnsi"/>
          <w:lang w:val="sk-SK"/>
        </w:rPr>
        <w:t> </w:t>
      </w:r>
      <w:r w:rsidR="0065377D" w:rsidRPr="0065377D">
        <w:rPr>
          <w:rFonts w:asciiTheme="minorHAnsi" w:hAnsiTheme="minorHAnsi"/>
          <w:lang w:val="sk-SK"/>
        </w:rPr>
        <w:t>očakávaniam klientov:</w:t>
      </w:r>
    </w:p>
    <w:p w14:paraId="0D742C43" w14:textId="33E3D531" w:rsidR="000A3576" w:rsidRPr="005A5FB3" w:rsidRDefault="000A3576" w:rsidP="005A5FB3">
      <w:pPr>
        <w:jc w:val="both"/>
        <w:rPr>
          <w:rFonts w:asciiTheme="minorHAnsi" w:hAnsiTheme="minorHAnsi"/>
          <w:lang w:val="sk-SK"/>
        </w:rPr>
      </w:pPr>
      <w:r w:rsidRPr="000A3576">
        <w:rPr>
          <w:rFonts w:ascii="Aptos" w:hAnsi="Aptos"/>
          <w:sz w:val="18"/>
          <w:szCs w:val="18"/>
          <w:lang w:val="cs-CZ"/>
        </w:rPr>
        <w:t>______________________</w:t>
      </w:r>
      <w:r w:rsidRPr="000A3576">
        <w:rPr>
          <w:rFonts w:ascii="Aptos" w:hAnsi="Aptos"/>
          <w:sz w:val="18"/>
          <w:szCs w:val="18"/>
          <w:lang w:val="cs-CZ"/>
        </w:rPr>
        <w:br/>
      </w:r>
      <w:r w:rsidRPr="000A3576">
        <w:rPr>
          <w:rFonts w:asciiTheme="minorHAnsi" w:hAnsiTheme="minorHAnsi"/>
          <w:i/>
          <w:iCs/>
          <w:sz w:val="18"/>
          <w:szCs w:val="18"/>
          <w:lang w:val="sk-SK"/>
        </w:rPr>
        <w:t>* S investíciou do dlhopisov sú spojené riziká.</w:t>
      </w:r>
    </w:p>
    <w:p w14:paraId="51282DDC" w14:textId="77777777" w:rsidR="000A3576" w:rsidRPr="000A3576" w:rsidRDefault="000A3576" w:rsidP="000A3576">
      <w:pPr>
        <w:ind w:firstLine="720"/>
        <w:rPr>
          <w:rFonts w:asciiTheme="minorHAnsi" w:hAnsiTheme="minorHAnsi"/>
          <w:lang w:val="cs-CZ"/>
        </w:rPr>
      </w:pPr>
    </w:p>
    <w:p w14:paraId="574D95CC" w14:textId="483D5CB6" w:rsidR="004D36FD" w:rsidRPr="00970F5F" w:rsidRDefault="00970F5F" w:rsidP="004D36FD">
      <w:pPr>
        <w:jc w:val="both"/>
        <w:rPr>
          <w:rFonts w:ascii="Aptos" w:hAnsi="Aptos"/>
          <w:b/>
          <w:bCs/>
          <w:lang w:val="sk-SK"/>
        </w:rPr>
      </w:pPr>
      <w:r w:rsidRPr="00970F5F">
        <w:rPr>
          <w:rFonts w:ascii="Aptos" w:hAnsi="Aptos"/>
          <w:lang w:val="sk-SK"/>
        </w:rPr>
        <w:lastRenderedPageBreak/>
        <w:t>Penta Bank od roku 2026</w:t>
      </w:r>
      <w:r w:rsidR="00556C53">
        <w:rPr>
          <w:rFonts w:ascii="Aptos" w:hAnsi="Aptos"/>
          <w:lang w:val="sk-SK"/>
        </w:rPr>
        <w:t xml:space="preserve"> buduje</w:t>
      </w:r>
      <w:r w:rsidRPr="00970F5F">
        <w:rPr>
          <w:rFonts w:ascii="Aptos" w:hAnsi="Aptos"/>
          <w:lang w:val="sk-SK"/>
        </w:rPr>
        <w:t xml:space="preserve"> </w:t>
      </w:r>
      <w:r w:rsidRPr="00970F5F">
        <w:rPr>
          <w:rFonts w:ascii="Aptos" w:hAnsi="Aptos"/>
          <w:b/>
          <w:bCs/>
          <w:lang w:val="sk-SK"/>
        </w:rPr>
        <w:t xml:space="preserve">interné inovačné laboratórium </w:t>
      </w:r>
      <w:r w:rsidR="005C2993">
        <w:rPr>
          <w:rFonts w:ascii="Aptos" w:hAnsi="Aptos"/>
          <w:b/>
          <w:bCs/>
          <w:lang w:val="sk-SK"/>
        </w:rPr>
        <w:t>na</w:t>
      </w:r>
      <w:r w:rsidR="005C2993" w:rsidRPr="00970F5F">
        <w:rPr>
          <w:rFonts w:ascii="Aptos" w:hAnsi="Aptos"/>
          <w:b/>
          <w:bCs/>
          <w:lang w:val="sk-SK"/>
        </w:rPr>
        <w:t xml:space="preserve"> </w:t>
      </w:r>
      <w:r w:rsidRPr="00970F5F">
        <w:rPr>
          <w:rFonts w:ascii="Aptos" w:hAnsi="Aptos"/>
          <w:b/>
          <w:bCs/>
          <w:lang w:val="sk-SK"/>
        </w:rPr>
        <w:t xml:space="preserve">vývoj nových bankových produktov AI </w:t>
      </w:r>
      <w:proofErr w:type="spellStart"/>
      <w:r w:rsidRPr="00970F5F">
        <w:rPr>
          <w:rFonts w:ascii="Aptos" w:hAnsi="Aptos"/>
          <w:b/>
          <w:bCs/>
          <w:lang w:val="sk-SK"/>
        </w:rPr>
        <w:t>Product</w:t>
      </w:r>
      <w:proofErr w:type="spellEnd"/>
      <w:r w:rsidRPr="00970F5F">
        <w:rPr>
          <w:rFonts w:ascii="Aptos" w:hAnsi="Aptos"/>
          <w:b/>
          <w:bCs/>
          <w:lang w:val="sk-SK"/>
        </w:rPr>
        <w:t xml:space="preserve"> </w:t>
      </w:r>
      <w:proofErr w:type="spellStart"/>
      <w:r w:rsidRPr="00970F5F">
        <w:rPr>
          <w:rFonts w:ascii="Aptos" w:hAnsi="Aptos"/>
          <w:b/>
          <w:bCs/>
          <w:lang w:val="sk-SK"/>
        </w:rPr>
        <w:t>Lab</w:t>
      </w:r>
      <w:proofErr w:type="spellEnd"/>
      <w:r w:rsidRPr="00970F5F">
        <w:rPr>
          <w:rFonts w:ascii="Aptos" w:hAnsi="Aptos"/>
          <w:lang w:val="sk-SK"/>
        </w:rPr>
        <w:t>. Cestu nového produktu na trh skracuje z</w:t>
      </w:r>
      <w:r w:rsidR="005C2993">
        <w:rPr>
          <w:rFonts w:ascii="Aptos" w:hAnsi="Aptos"/>
          <w:lang w:val="sk-SK"/>
        </w:rPr>
        <w:t> </w:t>
      </w:r>
      <w:r w:rsidRPr="00970F5F">
        <w:rPr>
          <w:rFonts w:ascii="Aptos" w:hAnsi="Aptos"/>
          <w:lang w:val="sk-SK"/>
        </w:rPr>
        <w:t>mesiacov na týždne.</w:t>
      </w:r>
    </w:p>
    <w:p w14:paraId="25C3C65F" w14:textId="77777777" w:rsidR="00970F5F" w:rsidRDefault="00970F5F" w:rsidP="004D36FD">
      <w:pPr>
        <w:jc w:val="both"/>
        <w:rPr>
          <w:rFonts w:asciiTheme="minorHAnsi" w:hAnsiTheme="minorHAnsi"/>
          <w:i/>
          <w:iCs/>
          <w:lang w:val="cs-CZ"/>
        </w:rPr>
      </w:pPr>
    </w:p>
    <w:p w14:paraId="6D99444E" w14:textId="751A9C23" w:rsidR="00970F5F" w:rsidRPr="00970F5F" w:rsidRDefault="00970F5F" w:rsidP="004D36FD">
      <w:pPr>
        <w:jc w:val="both"/>
        <w:rPr>
          <w:rFonts w:ascii="Aptos" w:hAnsi="Aptos"/>
          <w:lang w:val="sk-SK"/>
        </w:rPr>
      </w:pPr>
      <w:r w:rsidRPr="00970F5F">
        <w:rPr>
          <w:rFonts w:ascii="Aptos" w:hAnsi="Aptos"/>
          <w:lang w:val="sk-SK"/>
        </w:rPr>
        <w:t xml:space="preserve">Banka v AI </w:t>
      </w:r>
      <w:proofErr w:type="spellStart"/>
      <w:r w:rsidRPr="00970F5F">
        <w:rPr>
          <w:rFonts w:ascii="Aptos" w:hAnsi="Aptos"/>
          <w:lang w:val="sk-SK"/>
        </w:rPr>
        <w:t>Product</w:t>
      </w:r>
      <w:proofErr w:type="spellEnd"/>
      <w:r w:rsidRPr="00970F5F">
        <w:rPr>
          <w:rFonts w:ascii="Aptos" w:hAnsi="Aptos"/>
          <w:lang w:val="sk-SK"/>
        </w:rPr>
        <w:t xml:space="preserve"> </w:t>
      </w:r>
      <w:proofErr w:type="spellStart"/>
      <w:r w:rsidRPr="00970F5F">
        <w:rPr>
          <w:rFonts w:ascii="Aptos" w:hAnsi="Aptos"/>
          <w:lang w:val="sk-SK"/>
        </w:rPr>
        <w:t>Lab</w:t>
      </w:r>
      <w:proofErr w:type="spellEnd"/>
      <w:r w:rsidRPr="00970F5F">
        <w:rPr>
          <w:rFonts w:ascii="Aptos" w:hAnsi="Aptos"/>
          <w:lang w:val="sk-SK"/>
        </w:rPr>
        <w:t xml:space="preserve"> vyvinula nový </w:t>
      </w:r>
      <w:r w:rsidRPr="00970F5F">
        <w:rPr>
          <w:rFonts w:ascii="Aptos" w:hAnsi="Aptos"/>
          <w:b/>
          <w:bCs/>
          <w:lang w:val="sk-SK"/>
        </w:rPr>
        <w:t>investičný rad</w:t>
      </w:r>
      <w:r w:rsidRPr="00970F5F">
        <w:rPr>
          <w:rFonts w:ascii="Aptos" w:hAnsi="Aptos"/>
          <w:lang w:val="sk-SK"/>
        </w:rPr>
        <w:t xml:space="preserve"> </w:t>
      </w:r>
      <w:proofErr w:type="spellStart"/>
      <w:r w:rsidR="004D36FD" w:rsidRPr="00970F5F">
        <w:rPr>
          <w:rFonts w:ascii="Aptos" w:hAnsi="Aptos"/>
          <w:b/>
          <w:bCs/>
          <w:lang w:val="sk-SK"/>
        </w:rPr>
        <w:t>Avior</w:t>
      </w:r>
      <w:proofErr w:type="spellEnd"/>
      <w:r w:rsidR="004D36FD" w:rsidRPr="00970F5F">
        <w:rPr>
          <w:rFonts w:ascii="Aptos" w:hAnsi="Aptos"/>
          <w:lang w:val="sk-SK"/>
        </w:rPr>
        <w:t xml:space="preserve">, </w:t>
      </w:r>
      <w:r w:rsidRPr="00970F5F">
        <w:rPr>
          <w:rFonts w:ascii="Aptos" w:hAnsi="Aptos"/>
          <w:lang w:val="sk-SK"/>
        </w:rPr>
        <w:t>ktor</w:t>
      </w:r>
      <w:r w:rsidR="001E0AA4">
        <w:rPr>
          <w:rFonts w:ascii="Aptos" w:hAnsi="Aptos"/>
          <w:lang w:val="sk-SK"/>
        </w:rPr>
        <w:t>ý</w:t>
      </w:r>
      <w:r w:rsidRPr="00970F5F">
        <w:rPr>
          <w:rFonts w:ascii="Aptos" w:hAnsi="Aptos"/>
          <w:lang w:val="sk-SK"/>
        </w:rPr>
        <w:t xml:space="preserve"> ponúka unikátnu kombináciu dvoch produktov v jednom riešení. Klient tak získa vyššie zhodnotenie ako </w:t>
      </w:r>
      <w:r w:rsidR="001E0AA4">
        <w:rPr>
          <w:rFonts w:ascii="Aptos" w:hAnsi="Aptos"/>
          <w:lang w:val="sk-SK"/>
        </w:rPr>
        <w:t>pri</w:t>
      </w:r>
      <w:r w:rsidR="005C2993">
        <w:rPr>
          <w:rFonts w:ascii="Aptos" w:hAnsi="Aptos"/>
          <w:lang w:val="sk-SK"/>
        </w:rPr>
        <w:t> </w:t>
      </w:r>
      <w:r w:rsidRPr="00970F5F">
        <w:rPr>
          <w:rFonts w:ascii="Aptos" w:hAnsi="Aptos"/>
          <w:lang w:val="sk-SK"/>
        </w:rPr>
        <w:t>samostatn</w:t>
      </w:r>
      <w:r w:rsidR="001E0AA4">
        <w:rPr>
          <w:rFonts w:ascii="Aptos" w:hAnsi="Aptos"/>
          <w:lang w:val="sk-SK"/>
        </w:rPr>
        <w:t>om</w:t>
      </w:r>
      <w:r w:rsidRPr="00970F5F">
        <w:rPr>
          <w:rFonts w:ascii="Aptos" w:hAnsi="Aptos"/>
          <w:lang w:val="sk-SK"/>
        </w:rPr>
        <w:t xml:space="preserve"> produkt</w:t>
      </w:r>
      <w:r w:rsidR="001E0AA4">
        <w:rPr>
          <w:rFonts w:ascii="Aptos" w:hAnsi="Aptos"/>
          <w:lang w:val="sk-SK"/>
        </w:rPr>
        <w:t>e</w:t>
      </w:r>
      <w:r w:rsidRPr="00970F5F">
        <w:rPr>
          <w:rFonts w:ascii="Aptos" w:hAnsi="Aptos"/>
          <w:lang w:val="sk-SK"/>
        </w:rPr>
        <w:t xml:space="preserve">. Aktuálne rad tvoria </w:t>
      </w:r>
      <w:r w:rsidR="000A3576">
        <w:rPr>
          <w:rFonts w:ascii="Aptos" w:hAnsi="Aptos"/>
          <w:lang w:val="sk-SK"/>
        </w:rPr>
        <w:t>dva</w:t>
      </w:r>
      <w:r w:rsidR="000A3576" w:rsidRPr="00970F5F">
        <w:rPr>
          <w:rFonts w:ascii="Aptos" w:hAnsi="Aptos"/>
          <w:lang w:val="sk-SK"/>
        </w:rPr>
        <w:t xml:space="preserve"> </w:t>
      </w:r>
      <w:r w:rsidRPr="00970F5F">
        <w:rPr>
          <w:rFonts w:ascii="Aptos" w:hAnsi="Aptos"/>
          <w:lang w:val="sk-SK"/>
        </w:rPr>
        <w:t>produkty:</w:t>
      </w:r>
    </w:p>
    <w:p w14:paraId="3E7F8229" w14:textId="77777777" w:rsidR="00970F5F" w:rsidRPr="00970F5F" w:rsidRDefault="00970F5F" w:rsidP="00970F5F">
      <w:pPr>
        <w:ind w:left="720"/>
        <w:jc w:val="both"/>
        <w:rPr>
          <w:rFonts w:asciiTheme="minorHAnsi" w:hAnsiTheme="minorHAnsi"/>
          <w:lang w:val="sk-SK"/>
        </w:rPr>
      </w:pPr>
    </w:p>
    <w:p w14:paraId="75BAB763" w14:textId="5C409C19" w:rsidR="00970F5F" w:rsidRPr="00970F5F" w:rsidRDefault="00970F5F" w:rsidP="00970F5F">
      <w:pPr>
        <w:ind w:left="720"/>
        <w:jc w:val="both"/>
        <w:rPr>
          <w:rFonts w:asciiTheme="minorHAnsi" w:hAnsiTheme="minorHAnsi"/>
          <w:lang w:val="sk-SK"/>
        </w:rPr>
      </w:pPr>
      <w:proofErr w:type="spellStart"/>
      <w:r w:rsidRPr="00970F5F">
        <w:rPr>
          <w:rFonts w:asciiTheme="minorHAnsi" w:hAnsiTheme="minorHAnsi"/>
          <w:b/>
          <w:bCs/>
          <w:lang w:val="sk-SK"/>
        </w:rPr>
        <w:t>Avior</w:t>
      </w:r>
      <w:proofErr w:type="spellEnd"/>
      <w:r w:rsidRPr="00970F5F">
        <w:rPr>
          <w:rFonts w:asciiTheme="minorHAnsi" w:hAnsiTheme="minorHAnsi"/>
          <w:b/>
          <w:bCs/>
          <w:lang w:val="sk-SK"/>
        </w:rPr>
        <w:t xml:space="preserve"> </w:t>
      </w:r>
      <w:proofErr w:type="spellStart"/>
      <w:r w:rsidRPr="00970F5F">
        <w:rPr>
          <w:rFonts w:asciiTheme="minorHAnsi" w:hAnsiTheme="minorHAnsi"/>
          <w:b/>
          <w:bCs/>
          <w:lang w:val="sk-SK"/>
        </w:rPr>
        <w:t>Invest</w:t>
      </w:r>
      <w:proofErr w:type="spellEnd"/>
      <w:r w:rsidRPr="00970F5F">
        <w:rPr>
          <w:rFonts w:asciiTheme="minorHAnsi" w:hAnsiTheme="minorHAnsi"/>
          <w:lang w:val="sk-SK"/>
        </w:rPr>
        <w:t xml:space="preserve"> automaticky zhodnocuje priebežné výnosy z dlhopisov </w:t>
      </w:r>
      <w:r>
        <w:rPr>
          <w:rFonts w:asciiTheme="minorHAnsi" w:hAnsiTheme="minorHAnsi"/>
          <w:lang w:val="sk-SK"/>
        </w:rPr>
        <w:br/>
      </w:r>
      <w:r w:rsidRPr="00970F5F">
        <w:rPr>
          <w:rFonts w:asciiTheme="minorHAnsi" w:hAnsiTheme="minorHAnsi"/>
          <w:lang w:val="sk-SK"/>
        </w:rPr>
        <w:t xml:space="preserve">a </w:t>
      </w:r>
      <w:proofErr w:type="spellStart"/>
      <w:r w:rsidRPr="00970F5F">
        <w:rPr>
          <w:rFonts w:asciiTheme="minorHAnsi" w:hAnsiTheme="minorHAnsi"/>
          <w:lang w:val="sk-SK"/>
        </w:rPr>
        <w:t>diverzifikuje</w:t>
      </w:r>
      <w:proofErr w:type="spellEnd"/>
      <w:r w:rsidRPr="00970F5F">
        <w:rPr>
          <w:rFonts w:asciiTheme="minorHAnsi" w:hAnsiTheme="minorHAnsi"/>
          <w:lang w:val="sk-SK"/>
        </w:rPr>
        <w:t xml:space="preserve"> portfólio presne podľa investičných preferencií klientov. </w:t>
      </w:r>
    </w:p>
    <w:p w14:paraId="68A2C530" w14:textId="77777777" w:rsidR="00970F5F" w:rsidRPr="00970F5F" w:rsidRDefault="00970F5F" w:rsidP="00970F5F">
      <w:pPr>
        <w:ind w:left="720"/>
        <w:jc w:val="both"/>
        <w:rPr>
          <w:rFonts w:asciiTheme="minorHAnsi" w:hAnsiTheme="minorHAnsi"/>
          <w:lang w:val="sk-SK"/>
        </w:rPr>
      </w:pPr>
    </w:p>
    <w:p w14:paraId="562EF012" w14:textId="04C03E89" w:rsidR="004D36FD" w:rsidRPr="00970F5F" w:rsidRDefault="00970F5F" w:rsidP="00970F5F">
      <w:pPr>
        <w:ind w:left="720"/>
        <w:jc w:val="both"/>
        <w:rPr>
          <w:rFonts w:asciiTheme="minorHAnsi" w:hAnsiTheme="minorHAnsi"/>
          <w:lang w:val="sk-SK"/>
        </w:rPr>
      </w:pPr>
      <w:proofErr w:type="spellStart"/>
      <w:r w:rsidRPr="00970F5F">
        <w:rPr>
          <w:rFonts w:asciiTheme="minorHAnsi" w:hAnsiTheme="minorHAnsi"/>
          <w:b/>
          <w:bCs/>
          <w:lang w:val="sk-SK"/>
        </w:rPr>
        <w:t>Avior</w:t>
      </w:r>
      <w:proofErr w:type="spellEnd"/>
      <w:r w:rsidRPr="00970F5F">
        <w:rPr>
          <w:rFonts w:asciiTheme="minorHAnsi" w:hAnsiTheme="minorHAnsi"/>
          <w:b/>
          <w:bCs/>
          <w:lang w:val="sk-SK"/>
        </w:rPr>
        <w:t xml:space="preserve"> Duo</w:t>
      </w:r>
      <w:r w:rsidRPr="00970F5F">
        <w:rPr>
          <w:rFonts w:asciiTheme="minorHAnsi" w:hAnsiTheme="minorHAnsi"/>
          <w:lang w:val="sk-SK"/>
        </w:rPr>
        <w:t xml:space="preserve"> predstavuje investičnú ponuku </w:t>
      </w:r>
      <w:r w:rsidR="001E0AA4">
        <w:rPr>
          <w:rFonts w:asciiTheme="minorHAnsi" w:hAnsiTheme="minorHAnsi"/>
          <w:lang w:val="sk-SK"/>
        </w:rPr>
        <w:t xml:space="preserve">pre </w:t>
      </w:r>
      <w:r w:rsidRPr="00970F5F">
        <w:rPr>
          <w:rFonts w:asciiTheme="minorHAnsi" w:hAnsiTheme="minorHAnsi"/>
          <w:lang w:val="sk-SK"/>
        </w:rPr>
        <w:t xml:space="preserve">našich súčasných klientov, ktorí sa rozhodnú reinvestovať svoje prostriedky do </w:t>
      </w:r>
      <w:proofErr w:type="spellStart"/>
      <w:r w:rsidRPr="00970F5F">
        <w:rPr>
          <w:rFonts w:asciiTheme="minorHAnsi" w:hAnsiTheme="minorHAnsi"/>
          <w:lang w:val="sk-SK"/>
        </w:rPr>
        <w:t>korporátneho</w:t>
      </w:r>
      <w:proofErr w:type="spellEnd"/>
      <w:r w:rsidRPr="00970F5F">
        <w:rPr>
          <w:rFonts w:asciiTheme="minorHAnsi" w:hAnsiTheme="minorHAnsi"/>
          <w:lang w:val="sk-SK"/>
        </w:rPr>
        <w:t xml:space="preserve"> dlhopisu Penta. Týmto klientom ponúkame možnosť uloženia ich likvidných prostriedkov na </w:t>
      </w:r>
      <w:r w:rsidR="000A3576">
        <w:rPr>
          <w:rFonts w:asciiTheme="minorHAnsi" w:hAnsiTheme="minorHAnsi"/>
          <w:lang w:val="sk-SK"/>
        </w:rPr>
        <w:t xml:space="preserve">eurový </w:t>
      </w:r>
      <w:r w:rsidRPr="00970F5F">
        <w:rPr>
          <w:rFonts w:asciiTheme="minorHAnsi" w:hAnsiTheme="minorHAnsi"/>
          <w:lang w:val="sk-SK"/>
        </w:rPr>
        <w:t>sporiaci účet so zvýhodneným úročením</w:t>
      </w:r>
      <w:r>
        <w:rPr>
          <w:rFonts w:asciiTheme="minorHAnsi" w:hAnsiTheme="minorHAnsi"/>
          <w:lang w:val="sk-SK"/>
        </w:rPr>
        <w:t>.</w:t>
      </w:r>
      <w:r w:rsidRPr="00970F5F">
        <w:rPr>
          <w:rFonts w:asciiTheme="minorHAnsi" w:hAnsiTheme="minorHAnsi"/>
          <w:lang w:val="sk-SK"/>
        </w:rPr>
        <w:t xml:space="preserve"> </w:t>
      </w:r>
    </w:p>
    <w:p w14:paraId="6E321CC5" w14:textId="5E2BCFA1" w:rsidR="005A5FB3" w:rsidRDefault="005C2993" w:rsidP="009A199E">
      <w:pPr>
        <w:rPr>
          <w:rFonts w:asciiTheme="minorHAnsi" w:hAnsiTheme="minorHAnsi"/>
          <w:lang w:val="cs-CZ"/>
        </w:rPr>
      </w:pPr>
      <w:r>
        <w:rPr>
          <w:noProof/>
          <w:lang w:val="sk-SK"/>
        </w:rPr>
        <w:drawing>
          <wp:anchor distT="0" distB="0" distL="114300" distR="114300" simplePos="0" relativeHeight="251660288" behindDoc="1" locked="0" layoutInCell="1" allowOverlap="1" wp14:anchorId="2955F07C" wp14:editId="7FAAC01A">
            <wp:simplePos x="0" y="0"/>
            <wp:positionH relativeFrom="column">
              <wp:posOffset>-92075</wp:posOffset>
            </wp:positionH>
            <wp:positionV relativeFrom="paragraph">
              <wp:posOffset>236220</wp:posOffset>
            </wp:positionV>
            <wp:extent cx="5722620" cy="3114675"/>
            <wp:effectExtent l="0" t="0" r="0" b="9525"/>
            <wp:wrapTight wrapText="bothSides">
              <wp:wrapPolygon edited="0">
                <wp:start x="0" y="0"/>
                <wp:lineTo x="0" y="21534"/>
                <wp:lineTo x="21499" y="21534"/>
                <wp:lineTo x="21499" y="0"/>
                <wp:lineTo x="0" y="0"/>
              </wp:wrapPolygon>
            </wp:wrapTight>
            <wp:docPr id="148582379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23790" name="Obrázek 148582379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11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F88D" w14:textId="77777777" w:rsidR="0034161C" w:rsidRDefault="0034161C" w:rsidP="009A199E">
      <w:pPr>
        <w:rPr>
          <w:rFonts w:asciiTheme="minorHAnsi" w:hAnsiTheme="minorHAnsi"/>
          <w:b/>
          <w:bCs/>
          <w:sz w:val="28"/>
          <w:szCs w:val="28"/>
          <w:lang w:val="sk-SK"/>
        </w:rPr>
      </w:pPr>
    </w:p>
    <w:p w14:paraId="392947BA" w14:textId="77777777" w:rsidR="0034161C" w:rsidRDefault="0034161C" w:rsidP="009A199E">
      <w:pPr>
        <w:rPr>
          <w:rFonts w:asciiTheme="minorHAnsi" w:hAnsiTheme="minorHAnsi"/>
          <w:b/>
          <w:bCs/>
          <w:sz w:val="28"/>
          <w:szCs w:val="28"/>
          <w:lang w:val="sk-SK"/>
        </w:rPr>
      </w:pPr>
    </w:p>
    <w:p w14:paraId="67566145" w14:textId="7BC11400" w:rsidR="00352115" w:rsidRPr="00970F5F" w:rsidRDefault="00970F5F" w:rsidP="009A199E">
      <w:pPr>
        <w:rPr>
          <w:rFonts w:asciiTheme="minorHAnsi" w:hAnsiTheme="minorHAnsi"/>
          <w:lang w:val="sk-SK"/>
        </w:rPr>
      </w:pPr>
      <w:r w:rsidRPr="00970F5F">
        <w:rPr>
          <w:rFonts w:asciiTheme="minorHAnsi" w:hAnsiTheme="minorHAnsi"/>
          <w:b/>
          <w:bCs/>
          <w:sz w:val="28"/>
          <w:szCs w:val="28"/>
          <w:lang w:val="sk-SK"/>
        </w:rPr>
        <w:t>Ľudia Penta</w:t>
      </w:r>
      <w:r w:rsidR="00352115" w:rsidRPr="00970F5F">
        <w:rPr>
          <w:rFonts w:asciiTheme="minorHAnsi" w:hAnsiTheme="minorHAnsi"/>
          <w:b/>
          <w:bCs/>
          <w:sz w:val="28"/>
          <w:szCs w:val="28"/>
          <w:lang w:val="sk-SK"/>
        </w:rPr>
        <w:t xml:space="preserve"> Bank</w:t>
      </w:r>
    </w:p>
    <w:p w14:paraId="59F5921C" w14:textId="77777777" w:rsidR="00352115" w:rsidRPr="00352115" w:rsidRDefault="00352115" w:rsidP="00352115">
      <w:pPr>
        <w:jc w:val="both"/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77DE849B" w14:textId="4B6C3F11" w:rsidR="00352115" w:rsidRPr="00352115" w:rsidRDefault="00352115" w:rsidP="00352115">
      <w:pPr>
        <w:jc w:val="both"/>
        <w:rPr>
          <w:rFonts w:asciiTheme="minorHAnsi" w:hAnsiTheme="minorHAnsi"/>
          <w:b/>
          <w:bCs/>
          <w:lang w:val="cs-CZ"/>
        </w:rPr>
      </w:pPr>
      <w:r w:rsidRPr="00352115">
        <w:rPr>
          <w:rFonts w:asciiTheme="minorHAnsi" w:hAnsiTheme="minorHAnsi"/>
          <w:b/>
          <w:bCs/>
          <w:lang w:val="cs-CZ"/>
        </w:rPr>
        <w:t>Petr Řehák</w:t>
      </w:r>
    </w:p>
    <w:p w14:paraId="2E9227C5" w14:textId="63923781" w:rsidR="00352115" w:rsidRPr="00970F5F" w:rsidRDefault="00970F5F" w:rsidP="00352115">
      <w:pPr>
        <w:jc w:val="both"/>
        <w:rPr>
          <w:rFonts w:asciiTheme="minorHAnsi" w:hAnsiTheme="minorHAnsi"/>
          <w:i/>
          <w:iCs/>
          <w:lang w:val="sk-SK"/>
        </w:rPr>
      </w:pPr>
      <w:r w:rsidRPr="00970F5F">
        <w:rPr>
          <w:rFonts w:asciiTheme="minorHAnsi" w:hAnsiTheme="minorHAnsi"/>
          <w:i/>
          <w:iCs/>
          <w:lang w:val="sk-SK"/>
        </w:rPr>
        <w:t xml:space="preserve">generálny riaditeľ </w:t>
      </w:r>
      <w:r w:rsidR="005A5FB3">
        <w:rPr>
          <w:rFonts w:asciiTheme="minorHAnsi" w:hAnsiTheme="minorHAnsi"/>
          <w:i/>
          <w:iCs/>
          <w:lang w:val="sk-SK"/>
        </w:rPr>
        <w:t xml:space="preserve">(CEO) </w:t>
      </w:r>
      <w:r w:rsidRPr="00970F5F">
        <w:rPr>
          <w:rFonts w:asciiTheme="minorHAnsi" w:hAnsiTheme="minorHAnsi"/>
          <w:i/>
          <w:iCs/>
          <w:lang w:val="sk-SK"/>
        </w:rPr>
        <w:t xml:space="preserve">a predseda predstavenstva </w:t>
      </w:r>
    </w:p>
    <w:p w14:paraId="31A83E54" w14:textId="743CDC20" w:rsidR="00FA7F7B" w:rsidRDefault="00FA7F7B" w:rsidP="00F950AA">
      <w:pPr>
        <w:jc w:val="both"/>
        <w:rPr>
          <w:rFonts w:asciiTheme="minorHAnsi" w:hAnsiTheme="minorHAnsi"/>
          <w:lang w:val="cs-CZ"/>
        </w:rPr>
      </w:pPr>
    </w:p>
    <w:p w14:paraId="2E163B66" w14:textId="4D824C37" w:rsidR="00FA7F7B" w:rsidRPr="00FA7F7B" w:rsidRDefault="00FA7F7B" w:rsidP="00FA7F7B">
      <w:pPr>
        <w:jc w:val="both"/>
        <w:rPr>
          <w:rFonts w:asciiTheme="minorHAnsi" w:hAnsiTheme="minorHAnsi"/>
          <w:lang w:val="sk-SK"/>
        </w:rPr>
      </w:pPr>
      <w:proofErr w:type="spellStart"/>
      <w:r w:rsidRPr="00FA7F7B">
        <w:rPr>
          <w:rFonts w:asciiTheme="minorHAnsi" w:hAnsiTheme="minorHAnsi"/>
          <w:lang w:val="sk-SK"/>
        </w:rPr>
        <w:t>Petr</w:t>
      </w:r>
      <w:proofErr w:type="spellEnd"/>
      <w:r w:rsidRPr="00FA7F7B">
        <w:rPr>
          <w:rFonts w:asciiTheme="minorHAnsi" w:hAnsiTheme="minorHAnsi"/>
          <w:lang w:val="sk-SK"/>
        </w:rPr>
        <w:t xml:space="preserve"> </w:t>
      </w:r>
      <w:proofErr w:type="spellStart"/>
      <w:r w:rsidRPr="00FA7F7B">
        <w:rPr>
          <w:rFonts w:asciiTheme="minorHAnsi" w:hAnsiTheme="minorHAnsi"/>
          <w:lang w:val="sk-SK"/>
        </w:rPr>
        <w:t>Řehák</w:t>
      </w:r>
      <w:proofErr w:type="spellEnd"/>
      <w:r w:rsidRPr="00FA7F7B">
        <w:rPr>
          <w:rFonts w:asciiTheme="minorHAnsi" w:hAnsiTheme="minorHAnsi"/>
          <w:lang w:val="sk-SK"/>
        </w:rPr>
        <w:t xml:space="preserve"> má takmer tridsaťročnú prax v bankovníctve, vrcholovom manažmente</w:t>
      </w:r>
      <w:r w:rsidR="005C2993">
        <w:rPr>
          <w:rFonts w:asciiTheme="minorHAnsi" w:hAnsiTheme="minorHAnsi"/>
          <w:lang w:val="sk-SK"/>
        </w:rPr>
        <w:t xml:space="preserve"> </w:t>
      </w:r>
      <w:r w:rsidRPr="00FA7F7B">
        <w:rPr>
          <w:rFonts w:asciiTheme="minorHAnsi" w:hAnsiTheme="minorHAnsi"/>
          <w:lang w:val="sk-SK"/>
        </w:rPr>
        <w:t>a</w:t>
      </w:r>
      <w:r w:rsidR="005C2993"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>poradenstv</w:t>
      </w:r>
      <w:r w:rsidR="001E0AA4">
        <w:rPr>
          <w:rFonts w:asciiTheme="minorHAnsi" w:hAnsiTheme="minorHAnsi"/>
          <w:lang w:val="sk-SK"/>
        </w:rPr>
        <w:t>e</w:t>
      </w:r>
      <w:r w:rsidRPr="00FA7F7B">
        <w:rPr>
          <w:rFonts w:asciiTheme="minorHAnsi" w:hAnsiTheme="minorHAnsi"/>
          <w:lang w:val="sk-SK"/>
        </w:rPr>
        <w:t>. Profesijnú kariéru za</w:t>
      </w:r>
      <w:r w:rsidR="001E0AA4">
        <w:rPr>
          <w:rFonts w:asciiTheme="minorHAnsi" w:hAnsiTheme="minorHAnsi"/>
          <w:lang w:val="sk-SK"/>
        </w:rPr>
        <w:t>čal</w:t>
      </w:r>
      <w:r w:rsidRPr="00FA7F7B">
        <w:rPr>
          <w:rFonts w:asciiTheme="minorHAnsi" w:hAnsiTheme="minorHAnsi"/>
          <w:lang w:val="sk-SK"/>
        </w:rPr>
        <w:t xml:space="preserve"> v ČSOB a Komerčn</w:t>
      </w:r>
      <w:r w:rsidR="004A2FB8">
        <w:rPr>
          <w:rFonts w:asciiTheme="minorHAnsi" w:hAnsiTheme="minorHAnsi"/>
          <w:lang w:val="sk-SK"/>
        </w:rPr>
        <w:t>ej</w:t>
      </w:r>
      <w:r w:rsidRPr="00FA7F7B">
        <w:rPr>
          <w:rFonts w:asciiTheme="minorHAnsi" w:hAnsiTheme="minorHAnsi"/>
          <w:lang w:val="sk-SK"/>
        </w:rPr>
        <w:t xml:space="preserve"> banke, následne pôsobil ako </w:t>
      </w:r>
      <w:r w:rsidRPr="00FA7F7B">
        <w:rPr>
          <w:rFonts w:asciiTheme="minorHAnsi" w:hAnsiTheme="minorHAnsi"/>
          <w:lang w:val="sk-SK"/>
        </w:rPr>
        <w:lastRenderedPageBreak/>
        <w:t xml:space="preserve">člen predstavenstva a obchodný riaditeľ </w:t>
      </w:r>
      <w:proofErr w:type="spellStart"/>
      <w:r w:rsidRPr="00FA7F7B">
        <w:rPr>
          <w:rFonts w:asciiTheme="minorHAnsi" w:hAnsiTheme="minorHAnsi"/>
          <w:lang w:val="sk-SK"/>
        </w:rPr>
        <w:t>eBanky</w:t>
      </w:r>
      <w:proofErr w:type="spellEnd"/>
      <w:r w:rsidRPr="00FA7F7B">
        <w:rPr>
          <w:rFonts w:asciiTheme="minorHAnsi" w:hAnsiTheme="minorHAnsi"/>
          <w:lang w:val="sk-SK"/>
        </w:rPr>
        <w:t>, kde sa podieľal na reštrukturalizácii spoločnosti i</w:t>
      </w:r>
      <w:r w:rsidR="005C2993">
        <w:rPr>
          <w:rFonts w:asciiTheme="minorHAnsi" w:hAnsiTheme="minorHAnsi"/>
          <w:lang w:val="sk-SK"/>
        </w:rPr>
        <w:t xml:space="preserve"> na </w:t>
      </w:r>
      <w:r w:rsidRPr="00FA7F7B">
        <w:rPr>
          <w:rFonts w:asciiTheme="minorHAnsi" w:hAnsiTheme="minorHAnsi"/>
          <w:lang w:val="sk-SK"/>
        </w:rPr>
        <w:t xml:space="preserve">jej predaji strategickému partnerovi. Skúsenosti získal aj ako obchodný viceprezident Českých aerolínií a neskôr v </w:t>
      </w:r>
      <w:proofErr w:type="spellStart"/>
      <w:r w:rsidRPr="00FA7F7B">
        <w:rPr>
          <w:rFonts w:asciiTheme="minorHAnsi" w:hAnsiTheme="minorHAnsi"/>
          <w:lang w:val="sk-SK"/>
        </w:rPr>
        <w:t>Citibank</w:t>
      </w:r>
      <w:proofErr w:type="spellEnd"/>
      <w:r w:rsidRPr="00FA7F7B">
        <w:rPr>
          <w:rFonts w:asciiTheme="minorHAnsi" w:hAnsiTheme="minorHAnsi"/>
          <w:lang w:val="sk-SK"/>
        </w:rPr>
        <w:t xml:space="preserve">, kde viedol </w:t>
      </w:r>
      <w:proofErr w:type="spellStart"/>
      <w:r w:rsidRPr="00FA7F7B">
        <w:rPr>
          <w:rFonts w:asciiTheme="minorHAnsi" w:hAnsiTheme="minorHAnsi"/>
          <w:lang w:val="sk-SK"/>
        </w:rPr>
        <w:t>retailové</w:t>
      </w:r>
      <w:proofErr w:type="spellEnd"/>
      <w:r w:rsidRPr="00FA7F7B">
        <w:rPr>
          <w:rFonts w:asciiTheme="minorHAnsi" w:hAnsiTheme="minorHAnsi"/>
          <w:lang w:val="sk-SK"/>
        </w:rPr>
        <w:t xml:space="preserve"> bankovníctvo</w:t>
      </w:r>
      <w:r w:rsidR="005C2993">
        <w:rPr>
          <w:rFonts w:asciiTheme="minorHAnsi" w:hAnsiTheme="minorHAnsi"/>
          <w:lang w:val="sk-SK"/>
        </w:rPr>
        <w:t xml:space="preserve"> </w:t>
      </w:r>
      <w:r w:rsidRPr="00FA7F7B">
        <w:rPr>
          <w:rFonts w:asciiTheme="minorHAnsi" w:hAnsiTheme="minorHAnsi"/>
          <w:lang w:val="sk-SK"/>
        </w:rPr>
        <w:t>a</w:t>
      </w:r>
      <w:r w:rsidR="005C2993"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 xml:space="preserve">venoval sa transformácii privátneho bankovníctva a </w:t>
      </w:r>
      <w:proofErr w:type="spellStart"/>
      <w:r w:rsidRPr="00FA7F7B">
        <w:rPr>
          <w:rFonts w:asciiTheme="minorHAnsi" w:hAnsiTheme="minorHAnsi"/>
          <w:lang w:val="sk-SK"/>
        </w:rPr>
        <w:t>wealth</w:t>
      </w:r>
      <w:proofErr w:type="spellEnd"/>
      <w:r w:rsidRPr="00FA7F7B">
        <w:rPr>
          <w:rFonts w:asciiTheme="minorHAnsi" w:hAnsiTheme="minorHAnsi"/>
          <w:lang w:val="sk-SK"/>
        </w:rPr>
        <w:t xml:space="preserve"> managementu. Na čele </w:t>
      </w:r>
      <w:proofErr w:type="spellStart"/>
      <w:r w:rsidRPr="00FA7F7B">
        <w:rPr>
          <w:rFonts w:asciiTheme="minorHAnsi" w:hAnsiTheme="minorHAnsi"/>
          <w:lang w:val="sk-SK"/>
        </w:rPr>
        <w:t>Equa</w:t>
      </w:r>
      <w:proofErr w:type="spellEnd"/>
      <w:r w:rsidRPr="00FA7F7B">
        <w:rPr>
          <w:rFonts w:asciiTheme="minorHAnsi" w:hAnsiTheme="minorHAnsi"/>
          <w:lang w:val="sk-SK"/>
        </w:rPr>
        <w:t xml:space="preserve"> bank sa podieľal na vybudovaní jednej z najúspešnejších </w:t>
      </w:r>
      <w:proofErr w:type="spellStart"/>
      <w:r w:rsidRPr="00FA7F7B">
        <w:rPr>
          <w:rFonts w:asciiTheme="minorHAnsi" w:hAnsiTheme="minorHAnsi"/>
          <w:lang w:val="sk-SK"/>
        </w:rPr>
        <w:t>challenger</w:t>
      </w:r>
      <w:proofErr w:type="spellEnd"/>
      <w:r w:rsidRPr="00FA7F7B">
        <w:rPr>
          <w:rFonts w:asciiTheme="minorHAnsi" w:hAnsiTheme="minorHAnsi"/>
          <w:lang w:val="sk-SK"/>
        </w:rPr>
        <w:t xml:space="preserve"> bánk v regióne s dôrazom na digitálne bankovníctvo a klientsku skúsenosť. Do Penta Bank prišiel </w:t>
      </w:r>
      <w:r>
        <w:rPr>
          <w:rFonts w:asciiTheme="minorHAnsi" w:hAnsiTheme="minorHAnsi"/>
          <w:lang w:val="sk-SK"/>
        </w:rPr>
        <w:br/>
      </w:r>
      <w:r w:rsidRPr="00FA7F7B">
        <w:rPr>
          <w:rFonts w:asciiTheme="minorHAnsi" w:hAnsiTheme="minorHAnsi"/>
          <w:lang w:val="sk-SK"/>
        </w:rPr>
        <w:t>z</w:t>
      </w:r>
      <w:r w:rsidR="005C2993">
        <w:rPr>
          <w:rFonts w:asciiTheme="minorHAnsi" w:hAnsiTheme="minorHAnsi"/>
          <w:lang w:val="sk-SK"/>
        </w:rPr>
        <w:t>o spoločnosti</w:t>
      </w:r>
      <w:r w:rsidRPr="00FA7F7B">
        <w:rPr>
          <w:rFonts w:asciiTheme="minorHAnsi" w:hAnsiTheme="minorHAnsi"/>
          <w:lang w:val="sk-SK"/>
        </w:rPr>
        <w:t xml:space="preserve"> </w:t>
      </w:r>
      <w:proofErr w:type="spellStart"/>
      <w:r w:rsidRPr="00FA7F7B">
        <w:rPr>
          <w:rFonts w:asciiTheme="minorHAnsi" w:hAnsiTheme="minorHAnsi"/>
          <w:lang w:val="sk-SK"/>
        </w:rPr>
        <w:t>Deloitte</w:t>
      </w:r>
      <w:proofErr w:type="spellEnd"/>
      <w:r w:rsidRPr="00FA7F7B">
        <w:rPr>
          <w:rFonts w:asciiTheme="minorHAnsi" w:hAnsiTheme="minorHAnsi"/>
          <w:lang w:val="sk-SK"/>
        </w:rPr>
        <w:t>, kde sa venoval poradenstvu pre finančné inštitúcie v strednej a</w:t>
      </w:r>
      <w:r w:rsidR="005C2993"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>východnej Európe</w:t>
      </w:r>
      <w:r w:rsidR="003029D6">
        <w:rPr>
          <w:rFonts w:asciiTheme="minorHAnsi" w:hAnsiTheme="minorHAnsi"/>
          <w:lang w:val="sk-SK"/>
        </w:rPr>
        <w:t>.</w:t>
      </w:r>
      <w:r w:rsidRPr="00FA7F7B">
        <w:rPr>
          <w:rFonts w:asciiTheme="minorHAnsi" w:hAnsiTheme="minorHAnsi"/>
          <w:lang w:val="sk-SK"/>
        </w:rPr>
        <w:t xml:space="preserve"> </w:t>
      </w:r>
      <w:r w:rsidR="003029D6">
        <w:rPr>
          <w:rFonts w:asciiTheme="minorHAnsi" w:hAnsiTheme="minorHAnsi"/>
          <w:lang w:val="sk-SK"/>
        </w:rPr>
        <w:t>O</w:t>
      </w:r>
      <w:r w:rsidRPr="00FA7F7B">
        <w:rPr>
          <w:rFonts w:asciiTheme="minorHAnsi" w:hAnsiTheme="minorHAnsi"/>
          <w:lang w:val="sk-SK"/>
        </w:rPr>
        <w:t>d novembra 2025 pôsobí</w:t>
      </w:r>
      <w:r w:rsidR="003029D6">
        <w:rPr>
          <w:rFonts w:asciiTheme="minorHAnsi" w:hAnsiTheme="minorHAnsi"/>
          <w:lang w:val="sk-SK"/>
        </w:rPr>
        <w:t xml:space="preserve"> v </w:t>
      </w:r>
      <w:r w:rsidR="00411E2C">
        <w:rPr>
          <w:rFonts w:asciiTheme="minorHAnsi" w:hAnsiTheme="minorHAnsi"/>
          <w:lang w:val="sk-SK"/>
        </w:rPr>
        <w:t>banke</w:t>
      </w:r>
      <w:r w:rsidRPr="00FA7F7B">
        <w:rPr>
          <w:rFonts w:asciiTheme="minorHAnsi" w:hAnsiTheme="minorHAnsi"/>
          <w:lang w:val="sk-SK"/>
        </w:rPr>
        <w:t xml:space="preserve"> ako generálny riaditeľ a</w:t>
      </w:r>
      <w:r w:rsidR="00472BA3"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>predseda predstavenstva. Je absolventom Fakulty sociálno-ekonomickej Univerzity J</w:t>
      </w:r>
      <w:r w:rsidR="008526D4">
        <w:rPr>
          <w:rFonts w:asciiTheme="minorHAnsi" w:hAnsiTheme="minorHAnsi"/>
          <w:lang w:val="sk-SK"/>
        </w:rPr>
        <w:t>a</w:t>
      </w:r>
      <w:r w:rsidRPr="00FA7F7B">
        <w:rPr>
          <w:rFonts w:asciiTheme="minorHAnsi" w:hAnsiTheme="minorHAnsi"/>
          <w:lang w:val="sk-SK"/>
        </w:rPr>
        <w:t xml:space="preserve">na </w:t>
      </w:r>
      <w:proofErr w:type="spellStart"/>
      <w:r w:rsidRPr="00FA7F7B">
        <w:rPr>
          <w:rFonts w:asciiTheme="minorHAnsi" w:hAnsiTheme="minorHAnsi"/>
          <w:lang w:val="sk-SK"/>
        </w:rPr>
        <w:t>Evan</w:t>
      </w:r>
      <w:r w:rsidR="00651DC7">
        <w:rPr>
          <w:rFonts w:asciiTheme="minorHAnsi" w:hAnsiTheme="minorHAnsi"/>
          <w:lang w:val="sk-SK"/>
        </w:rPr>
        <w:t>g</w:t>
      </w:r>
      <w:r w:rsidRPr="00FA7F7B">
        <w:rPr>
          <w:rFonts w:asciiTheme="minorHAnsi" w:hAnsiTheme="minorHAnsi"/>
          <w:lang w:val="sk-SK"/>
        </w:rPr>
        <w:t>elistu</w:t>
      </w:r>
      <w:proofErr w:type="spellEnd"/>
      <w:r w:rsidRPr="00FA7F7B">
        <w:rPr>
          <w:rFonts w:asciiTheme="minorHAnsi" w:hAnsiTheme="minorHAnsi"/>
          <w:lang w:val="sk-SK"/>
        </w:rPr>
        <w:t xml:space="preserve"> </w:t>
      </w:r>
      <w:proofErr w:type="spellStart"/>
      <w:r w:rsidRPr="00FA7F7B">
        <w:rPr>
          <w:rFonts w:asciiTheme="minorHAnsi" w:hAnsiTheme="minorHAnsi"/>
          <w:lang w:val="sk-SK"/>
        </w:rPr>
        <w:t>Purkyň</w:t>
      </w:r>
      <w:r w:rsidR="00332AC6">
        <w:rPr>
          <w:rFonts w:asciiTheme="minorHAnsi" w:hAnsiTheme="minorHAnsi"/>
          <w:lang w:val="sk-SK"/>
        </w:rPr>
        <w:t>u</w:t>
      </w:r>
      <w:proofErr w:type="spellEnd"/>
      <w:r w:rsidR="008526D4">
        <w:rPr>
          <w:rFonts w:asciiTheme="minorHAnsi" w:hAnsiTheme="minorHAnsi"/>
          <w:lang w:val="sk-SK"/>
        </w:rPr>
        <w:t xml:space="preserve"> </w:t>
      </w:r>
      <w:r w:rsidRPr="00FA7F7B">
        <w:rPr>
          <w:rFonts w:asciiTheme="minorHAnsi" w:hAnsiTheme="minorHAnsi"/>
          <w:lang w:val="sk-SK"/>
        </w:rPr>
        <w:t xml:space="preserve">a držiteľom MBA v strategickom manažmente z LIGS </w:t>
      </w:r>
      <w:proofErr w:type="spellStart"/>
      <w:r w:rsidRPr="00FA7F7B">
        <w:rPr>
          <w:rFonts w:asciiTheme="minorHAnsi" w:hAnsiTheme="minorHAnsi"/>
          <w:lang w:val="sk-SK"/>
        </w:rPr>
        <w:t>University</w:t>
      </w:r>
      <w:proofErr w:type="spellEnd"/>
      <w:r w:rsidRPr="00FA7F7B">
        <w:rPr>
          <w:rFonts w:asciiTheme="minorHAnsi" w:hAnsiTheme="minorHAnsi"/>
          <w:lang w:val="sk-SK"/>
        </w:rPr>
        <w:t>.</w:t>
      </w:r>
    </w:p>
    <w:p w14:paraId="7783BE38" w14:textId="77777777" w:rsidR="00352115" w:rsidRDefault="00352115" w:rsidP="00352115">
      <w:pPr>
        <w:jc w:val="both"/>
        <w:rPr>
          <w:rFonts w:asciiTheme="minorHAnsi" w:hAnsiTheme="minorHAnsi"/>
          <w:b/>
          <w:bCs/>
          <w:lang w:val="cs-CZ"/>
        </w:rPr>
      </w:pPr>
    </w:p>
    <w:p w14:paraId="7DA8A573" w14:textId="77777777" w:rsidR="000A3576" w:rsidRDefault="000A3576" w:rsidP="00352115">
      <w:pPr>
        <w:jc w:val="both"/>
        <w:rPr>
          <w:rFonts w:asciiTheme="minorHAnsi" w:hAnsiTheme="minorHAnsi"/>
          <w:b/>
          <w:bCs/>
          <w:lang w:val="cs-CZ"/>
        </w:rPr>
      </w:pPr>
    </w:p>
    <w:p w14:paraId="50F06E71" w14:textId="4541856E" w:rsidR="00352115" w:rsidRPr="00352115" w:rsidRDefault="00352115" w:rsidP="00352115">
      <w:pPr>
        <w:jc w:val="both"/>
        <w:rPr>
          <w:rFonts w:asciiTheme="minorHAnsi" w:hAnsiTheme="minorHAnsi"/>
          <w:b/>
          <w:bCs/>
          <w:lang w:val="cs-CZ"/>
        </w:rPr>
      </w:pPr>
      <w:r w:rsidRPr="00352115">
        <w:rPr>
          <w:rFonts w:asciiTheme="minorHAnsi" w:hAnsiTheme="minorHAnsi"/>
          <w:b/>
          <w:bCs/>
          <w:lang w:val="cs-CZ"/>
        </w:rPr>
        <w:t xml:space="preserve">Marek </w:t>
      </w:r>
      <w:proofErr w:type="spellStart"/>
      <w:r w:rsidRPr="00352115">
        <w:rPr>
          <w:rFonts w:asciiTheme="minorHAnsi" w:hAnsiTheme="minorHAnsi"/>
          <w:b/>
          <w:bCs/>
          <w:lang w:val="cs-CZ"/>
        </w:rPr>
        <w:t>Benčat</w:t>
      </w:r>
      <w:proofErr w:type="spellEnd"/>
    </w:p>
    <w:p w14:paraId="36E3438B" w14:textId="77777777" w:rsidR="00FA7F7B" w:rsidRPr="00FA7F7B" w:rsidRDefault="00FA7F7B" w:rsidP="00352115">
      <w:pPr>
        <w:jc w:val="both"/>
        <w:rPr>
          <w:rFonts w:asciiTheme="minorHAnsi" w:hAnsiTheme="minorHAnsi"/>
          <w:i/>
          <w:iCs/>
          <w:lang w:val="sk-SK"/>
        </w:rPr>
      </w:pPr>
      <w:r w:rsidRPr="00FA7F7B">
        <w:rPr>
          <w:rFonts w:asciiTheme="minorHAnsi" w:hAnsiTheme="minorHAnsi"/>
          <w:i/>
          <w:iCs/>
          <w:lang w:val="sk-SK"/>
        </w:rPr>
        <w:t xml:space="preserve">obchodný riaditeľ (CCO) a člen predstavenstva </w:t>
      </w:r>
    </w:p>
    <w:p w14:paraId="19A2E6FB" w14:textId="77777777" w:rsidR="00913654" w:rsidRDefault="00913654" w:rsidP="00352115">
      <w:pPr>
        <w:jc w:val="both"/>
        <w:rPr>
          <w:rFonts w:asciiTheme="minorHAnsi" w:hAnsiTheme="minorHAnsi"/>
          <w:lang w:val="sk-SK"/>
        </w:rPr>
      </w:pPr>
    </w:p>
    <w:p w14:paraId="2EB4C09D" w14:textId="6EC114B5" w:rsidR="00913654" w:rsidRDefault="00913654" w:rsidP="00352115">
      <w:pPr>
        <w:jc w:val="both"/>
        <w:rPr>
          <w:rFonts w:asciiTheme="minorHAnsi" w:hAnsiTheme="minorHAnsi"/>
          <w:b/>
          <w:bCs/>
          <w:lang w:val="sk-SK"/>
        </w:rPr>
      </w:pPr>
      <w:r w:rsidRPr="00913654">
        <w:rPr>
          <w:rFonts w:asciiTheme="minorHAnsi" w:hAnsiTheme="minorHAnsi"/>
          <w:lang w:val="sk-SK"/>
        </w:rPr>
        <w:t xml:space="preserve">Marek </w:t>
      </w:r>
      <w:proofErr w:type="spellStart"/>
      <w:r w:rsidRPr="00913654">
        <w:rPr>
          <w:rFonts w:asciiTheme="minorHAnsi" w:hAnsiTheme="minorHAnsi"/>
          <w:lang w:val="sk-SK"/>
        </w:rPr>
        <w:t>Benčat</w:t>
      </w:r>
      <w:proofErr w:type="spellEnd"/>
      <w:r w:rsidRPr="00913654">
        <w:rPr>
          <w:rFonts w:asciiTheme="minorHAnsi" w:hAnsiTheme="minorHAnsi"/>
          <w:lang w:val="sk-SK"/>
        </w:rPr>
        <w:t xml:space="preserve"> je členom predstavenstva Penta Bank, vrchným riaditeľom úseku privátneho bankovníctva a zároveň vedie českú pobočku banky v Prahe. Riadi stratégiu pre HNW/UHNW klientov, produktovú architektúru a distribúciu investičných a</w:t>
      </w:r>
      <w:r w:rsidR="00CC0036">
        <w:rPr>
          <w:rFonts w:asciiTheme="minorHAnsi" w:hAnsiTheme="minorHAnsi"/>
          <w:lang w:val="sk-SK"/>
        </w:rPr>
        <w:t> </w:t>
      </w:r>
      <w:r w:rsidRPr="00913654">
        <w:rPr>
          <w:rFonts w:asciiTheme="minorHAnsi" w:hAnsiTheme="minorHAnsi"/>
          <w:lang w:val="sk-SK"/>
        </w:rPr>
        <w:t xml:space="preserve">dlhopisových riešení so silným dôrazom na </w:t>
      </w:r>
      <w:proofErr w:type="spellStart"/>
      <w:r w:rsidRPr="00913654">
        <w:rPr>
          <w:rFonts w:asciiTheme="minorHAnsi" w:hAnsiTheme="minorHAnsi"/>
          <w:lang w:val="sk-SK"/>
        </w:rPr>
        <w:t>governance</w:t>
      </w:r>
      <w:proofErr w:type="spellEnd"/>
      <w:r w:rsidRPr="00913654">
        <w:rPr>
          <w:rFonts w:asciiTheme="minorHAnsi" w:hAnsiTheme="minorHAnsi"/>
          <w:lang w:val="sk-SK"/>
        </w:rPr>
        <w:t xml:space="preserve"> a poradenstvo. Do</w:t>
      </w:r>
      <w:r w:rsidR="00CC0036">
        <w:rPr>
          <w:rFonts w:asciiTheme="minorHAnsi" w:hAnsiTheme="minorHAnsi"/>
          <w:lang w:val="sk-SK"/>
        </w:rPr>
        <w:t> </w:t>
      </w:r>
      <w:r w:rsidRPr="00913654">
        <w:rPr>
          <w:rFonts w:asciiTheme="minorHAnsi" w:hAnsiTheme="minorHAnsi"/>
          <w:lang w:val="sk-SK"/>
        </w:rPr>
        <w:t>predstavenstva</w:t>
      </w:r>
      <w:r w:rsidR="00CC0036">
        <w:rPr>
          <w:rFonts w:asciiTheme="minorHAnsi" w:hAnsiTheme="minorHAnsi"/>
          <w:lang w:val="sk-SK"/>
        </w:rPr>
        <w:t xml:space="preserve"> banky</w:t>
      </w:r>
      <w:r w:rsidRPr="00913654">
        <w:rPr>
          <w:rFonts w:asciiTheme="minorHAnsi" w:hAnsiTheme="minorHAnsi"/>
          <w:lang w:val="sk-SK"/>
        </w:rPr>
        <w:t xml:space="preserve"> nastúpil 1. januára 2022. </w:t>
      </w:r>
      <w:r w:rsidR="00FB2D37" w:rsidRPr="00FB2D37">
        <w:rPr>
          <w:rFonts w:asciiTheme="minorHAnsi" w:hAnsiTheme="minorHAnsi"/>
          <w:lang w:val="sk-SK"/>
        </w:rPr>
        <w:t xml:space="preserve">V období jeho pôsobenia banka ďalej rástla </w:t>
      </w:r>
      <w:r w:rsidR="00CC0036" w:rsidRPr="000A3576">
        <w:rPr>
          <w:rFonts w:asciiTheme="minorHAnsi" w:hAnsiTheme="minorHAnsi"/>
          <w:lang w:val="sk-SK"/>
        </w:rPr>
        <w:t>–</w:t>
      </w:r>
      <w:r w:rsidR="00FB2D37" w:rsidRPr="00FB2D37">
        <w:rPr>
          <w:rFonts w:asciiTheme="minorHAnsi" w:hAnsiTheme="minorHAnsi"/>
          <w:lang w:val="sk-SK"/>
        </w:rPr>
        <w:t xml:space="preserve"> medzi míľniky patrí takmer 700 vydaných emisií dlhopisov a dosiahnutie hranice 3 mld. € aktív v správe v roku 2026.</w:t>
      </w:r>
    </w:p>
    <w:p w14:paraId="136AD12E" w14:textId="77777777" w:rsidR="00A426C1" w:rsidRDefault="00A426C1" w:rsidP="00352115">
      <w:pPr>
        <w:jc w:val="both"/>
        <w:rPr>
          <w:rFonts w:asciiTheme="minorHAnsi" w:hAnsiTheme="minorHAnsi"/>
          <w:b/>
          <w:bCs/>
          <w:lang w:val="sk-SK"/>
        </w:rPr>
      </w:pPr>
    </w:p>
    <w:p w14:paraId="47908A12" w14:textId="11F587E3" w:rsidR="00352115" w:rsidRPr="00FA7F7B" w:rsidRDefault="00352115" w:rsidP="00352115">
      <w:pPr>
        <w:jc w:val="both"/>
        <w:rPr>
          <w:rFonts w:asciiTheme="minorHAnsi" w:hAnsiTheme="minorHAnsi"/>
          <w:b/>
          <w:bCs/>
          <w:lang w:val="sk-SK"/>
        </w:rPr>
      </w:pPr>
      <w:r w:rsidRPr="00FA7F7B">
        <w:rPr>
          <w:rFonts w:asciiTheme="minorHAnsi" w:hAnsiTheme="minorHAnsi"/>
          <w:b/>
          <w:bCs/>
          <w:lang w:val="sk-SK"/>
        </w:rPr>
        <w:t>Vladimír Hrdina</w:t>
      </w:r>
    </w:p>
    <w:p w14:paraId="0F0DB81F" w14:textId="5DE18524" w:rsidR="00352115" w:rsidRPr="00FA7F7B" w:rsidRDefault="00FA7F7B" w:rsidP="00352115">
      <w:pPr>
        <w:jc w:val="both"/>
        <w:rPr>
          <w:rFonts w:asciiTheme="minorHAnsi" w:hAnsiTheme="minorHAnsi"/>
          <w:i/>
          <w:iCs/>
          <w:lang w:val="sk-SK"/>
        </w:rPr>
      </w:pPr>
      <w:r w:rsidRPr="00FA7F7B">
        <w:rPr>
          <w:rFonts w:asciiTheme="minorHAnsi" w:hAnsiTheme="minorHAnsi"/>
          <w:i/>
          <w:iCs/>
          <w:lang w:val="sk-SK"/>
        </w:rPr>
        <w:t xml:space="preserve">riaditeľ divízie riadenia rizík </w:t>
      </w:r>
      <w:r w:rsidR="00352115" w:rsidRPr="00FA7F7B">
        <w:rPr>
          <w:rFonts w:asciiTheme="minorHAnsi" w:hAnsiTheme="minorHAnsi"/>
          <w:i/>
          <w:iCs/>
          <w:lang w:val="sk-SK"/>
        </w:rPr>
        <w:t xml:space="preserve">(CRO) </w:t>
      </w:r>
      <w:r w:rsidRPr="00FA7F7B">
        <w:rPr>
          <w:rFonts w:asciiTheme="minorHAnsi" w:hAnsiTheme="minorHAnsi"/>
          <w:i/>
          <w:iCs/>
          <w:lang w:val="sk-SK"/>
        </w:rPr>
        <w:t xml:space="preserve">a člen predstavenstva </w:t>
      </w:r>
    </w:p>
    <w:p w14:paraId="3AADFDF1" w14:textId="77777777" w:rsidR="00C44966" w:rsidRDefault="00C44966" w:rsidP="00352115">
      <w:pPr>
        <w:jc w:val="both"/>
        <w:rPr>
          <w:rFonts w:asciiTheme="minorHAnsi" w:hAnsiTheme="minorHAnsi"/>
          <w:lang w:val="sk-SK"/>
        </w:rPr>
      </w:pPr>
    </w:p>
    <w:p w14:paraId="17992289" w14:textId="526131D4" w:rsidR="00C44966" w:rsidRPr="00C44966" w:rsidRDefault="00C44966" w:rsidP="00352115">
      <w:pPr>
        <w:jc w:val="both"/>
        <w:rPr>
          <w:rFonts w:asciiTheme="minorHAnsi" w:hAnsiTheme="minorHAnsi"/>
          <w:lang w:val="sk-SK"/>
        </w:rPr>
      </w:pPr>
      <w:r w:rsidRPr="00C44966">
        <w:rPr>
          <w:rFonts w:asciiTheme="minorHAnsi" w:hAnsiTheme="minorHAnsi"/>
          <w:lang w:val="sk-SK"/>
        </w:rPr>
        <w:t>Vladimír Hrdina je členom predstavenstva P</w:t>
      </w:r>
      <w:r>
        <w:rPr>
          <w:rFonts w:asciiTheme="minorHAnsi" w:hAnsiTheme="minorHAnsi"/>
          <w:lang w:val="sk-SK"/>
        </w:rPr>
        <w:t>enta Bank</w:t>
      </w:r>
      <w:r w:rsidRPr="00C44966">
        <w:rPr>
          <w:rFonts w:asciiTheme="minorHAnsi" w:hAnsiTheme="minorHAnsi"/>
          <w:lang w:val="sk-SK"/>
        </w:rPr>
        <w:t xml:space="preserve">, kde od roku 2005 vedie oblasť </w:t>
      </w:r>
      <w:proofErr w:type="spellStart"/>
      <w:r w:rsidRPr="00C44966">
        <w:rPr>
          <w:rFonts w:asciiTheme="minorHAnsi" w:hAnsiTheme="minorHAnsi"/>
          <w:lang w:val="sk-SK"/>
        </w:rPr>
        <w:t>enterprise</w:t>
      </w:r>
      <w:proofErr w:type="spellEnd"/>
      <w:r w:rsidRPr="00C44966">
        <w:rPr>
          <w:rFonts w:asciiTheme="minorHAnsi" w:hAnsiTheme="minorHAnsi"/>
          <w:lang w:val="sk-SK"/>
        </w:rPr>
        <w:t xml:space="preserve"> risk so zodpovednosťou za kreditné, trhové, operačné a likviditné riziká a</w:t>
      </w:r>
      <w:r w:rsidR="00FE0CA4">
        <w:rPr>
          <w:rFonts w:asciiTheme="minorHAnsi" w:hAnsiTheme="minorHAnsi"/>
          <w:lang w:val="sk-SK"/>
        </w:rPr>
        <w:t> </w:t>
      </w:r>
      <w:r w:rsidRPr="00C44966">
        <w:rPr>
          <w:rFonts w:asciiTheme="minorHAnsi" w:hAnsiTheme="minorHAnsi"/>
          <w:lang w:val="sk-SK"/>
        </w:rPr>
        <w:t xml:space="preserve">dohľadom nad reportovaním, </w:t>
      </w:r>
      <w:proofErr w:type="spellStart"/>
      <w:r w:rsidRPr="00C44966">
        <w:rPr>
          <w:rFonts w:asciiTheme="minorHAnsi" w:hAnsiTheme="minorHAnsi"/>
          <w:lang w:val="sk-SK"/>
        </w:rPr>
        <w:t>controllingom</w:t>
      </w:r>
      <w:proofErr w:type="spellEnd"/>
      <w:r w:rsidRPr="00C44966">
        <w:rPr>
          <w:rFonts w:asciiTheme="minorHAnsi" w:hAnsiTheme="minorHAnsi"/>
          <w:lang w:val="sk-SK"/>
        </w:rPr>
        <w:t xml:space="preserve">, účtovníctvom a </w:t>
      </w:r>
      <w:proofErr w:type="spellStart"/>
      <w:r w:rsidRPr="00C44966">
        <w:rPr>
          <w:rFonts w:asciiTheme="minorHAnsi" w:hAnsiTheme="minorHAnsi"/>
          <w:lang w:val="sk-SK"/>
        </w:rPr>
        <w:t>back</w:t>
      </w:r>
      <w:proofErr w:type="spellEnd"/>
      <w:r w:rsidRPr="00C44966">
        <w:rPr>
          <w:rFonts w:asciiTheme="minorHAnsi" w:hAnsiTheme="minorHAnsi"/>
          <w:lang w:val="sk-SK"/>
        </w:rPr>
        <w:t xml:space="preserve"> </w:t>
      </w:r>
      <w:proofErr w:type="spellStart"/>
      <w:r w:rsidRPr="00C44966">
        <w:rPr>
          <w:rFonts w:asciiTheme="minorHAnsi" w:hAnsiTheme="minorHAnsi"/>
          <w:lang w:val="sk-SK"/>
        </w:rPr>
        <w:t>office</w:t>
      </w:r>
      <w:proofErr w:type="spellEnd"/>
      <w:r w:rsidRPr="00C44966">
        <w:rPr>
          <w:rFonts w:asciiTheme="minorHAnsi" w:hAnsiTheme="minorHAnsi"/>
          <w:lang w:val="sk-SK"/>
        </w:rPr>
        <w:t xml:space="preserve">. Má viac ako 30 rokov praxe v </w:t>
      </w:r>
      <w:proofErr w:type="spellStart"/>
      <w:r w:rsidRPr="00C44966">
        <w:rPr>
          <w:rFonts w:asciiTheme="minorHAnsi" w:hAnsiTheme="minorHAnsi"/>
          <w:lang w:val="sk-SK"/>
        </w:rPr>
        <w:t>korporátnom</w:t>
      </w:r>
      <w:proofErr w:type="spellEnd"/>
      <w:r w:rsidRPr="00C44966">
        <w:rPr>
          <w:rFonts w:asciiTheme="minorHAnsi" w:hAnsiTheme="minorHAnsi"/>
          <w:lang w:val="sk-SK"/>
        </w:rPr>
        <w:t xml:space="preserve"> bankovníctve a riadení rizík. Dlhodobo </w:t>
      </w:r>
      <w:r w:rsidR="001E0AA4" w:rsidRPr="00C44966">
        <w:rPr>
          <w:rFonts w:asciiTheme="minorHAnsi" w:hAnsiTheme="minorHAnsi"/>
          <w:lang w:val="sk-SK"/>
        </w:rPr>
        <w:t>za</w:t>
      </w:r>
      <w:r w:rsidR="001E0AA4">
        <w:rPr>
          <w:rFonts w:asciiTheme="minorHAnsi" w:hAnsiTheme="minorHAnsi"/>
          <w:lang w:val="sk-SK"/>
        </w:rPr>
        <w:t>bezpečuje</w:t>
      </w:r>
      <w:r w:rsidR="001E0AA4" w:rsidRPr="00C44966">
        <w:rPr>
          <w:rFonts w:asciiTheme="minorHAnsi" w:hAnsiTheme="minorHAnsi"/>
          <w:lang w:val="sk-SK"/>
        </w:rPr>
        <w:t xml:space="preserve"> </w:t>
      </w:r>
      <w:r w:rsidRPr="00C44966">
        <w:rPr>
          <w:rFonts w:asciiTheme="minorHAnsi" w:hAnsiTheme="minorHAnsi"/>
          <w:lang w:val="sk-SK"/>
        </w:rPr>
        <w:t xml:space="preserve">vysoký štandard riadenia rizík a plnú zhodu s IFRS aj </w:t>
      </w:r>
      <w:proofErr w:type="spellStart"/>
      <w:r w:rsidRPr="00C44966">
        <w:rPr>
          <w:rFonts w:asciiTheme="minorHAnsi" w:hAnsiTheme="minorHAnsi"/>
          <w:lang w:val="sk-SK"/>
        </w:rPr>
        <w:t>dohľadovými</w:t>
      </w:r>
      <w:proofErr w:type="spellEnd"/>
      <w:r w:rsidRPr="00C44966">
        <w:rPr>
          <w:rFonts w:asciiTheme="minorHAnsi" w:hAnsiTheme="minorHAnsi"/>
          <w:lang w:val="sk-SK"/>
        </w:rPr>
        <w:t xml:space="preserve"> požiadavkami NBS/ECB. Predtým pôsobil ako podpredseda a následne člen predstavenstva a</w:t>
      </w:r>
      <w:r w:rsidR="00FE0CA4">
        <w:rPr>
          <w:rFonts w:asciiTheme="minorHAnsi" w:hAnsiTheme="minorHAnsi"/>
          <w:lang w:val="sk-SK"/>
        </w:rPr>
        <w:t> </w:t>
      </w:r>
      <w:r w:rsidRPr="00C44966">
        <w:rPr>
          <w:rFonts w:asciiTheme="minorHAnsi" w:hAnsiTheme="minorHAnsi"/>
          <w:lang w:val="sk-SK"/>
        </w:rPr>
        <w:t xml:space="preserve">výkonný riaditeľ pre </w:t>
      </w:r>
      <w:proofErr w:type="spellStart"/>
      <w:r w:rsidRPr="00C44966">
        <w:rPr>
          <w:rFonts w:asciiTheme="minorHAnsi" w:hAnsiTheme="minorHAnsi"/>
          <w:lang w:val="sk-SK"/>
        </w:rPr>
        <w:t>korporátne</w:t>
      </w:r>
      <w:proofErr w:type="spellEnd"/>
      <w:r w:rsidRPr="00C44966">
        <w:rPr>
          <w:rFonts w:asciiTheme="minorHAnsi" w:hAnsiTheme="minorHAnsi"/>
          <w:lang w:val="sk-SK"/>
        </w:rPr>
        <w:t xml:space="preserve"> bankovníctvo v Banke Slovakia a zastával vedúcu úlohu v</w:t>
      </w:r>
      <w:r w:rsidR="00FE0CA4">
        <w:rPr>
          <w:rFonts w:asciiTheme="minorHAnsi" w:hAnsiTheme="minorHAnsi"/>
          <w:lang w:val="sk-SK"/>
        </w:rPr>
        <w:t> </w:t>
      </w:r>
      <w:r w:rsidRPr="00C44966">
        <w:rPr>
          <w:rFonts w:asciiTheme="minorHAnsi" w:hAnsiTheme="minorHAnsi"/>
          <w:lang w:val="sk-SK"/>
        </w:rPr>
        <w:t>Istrobanke. Vyštudoval Stavebnú fakultu Slovenskej technickej univerzity.</w:t>
      </w:r>
    </w:p>
    <w:p w14:paraId="0BB1B9F5" w14:textId="77777777" w:rsidR="00C44966" w:rsidRDefault="00C44966" w:rsidP="00352115">
      <w:pPr>
        <w:jc w:val="both"/>
        <w:rPr>
          <w:rFonts w:asciiTheme="minorHAnsi" w:hAnsiTheme="minorHAnsi"/>
          <w:b/>
          <w:bCs/>
          <w:lang w:val="sk-SK"/>
        </w:rPr>
      </w:pPr>
    </w:p>
    <w:p w14:paraId="247F7FD5" w14:textId="77777777" w:rsidR="00A426C1" w:rsidRDefault="00A426C1" w:rsidP="00352115">
      <w:pPr>
        <w:jc w:val="both"/>
        <w:rPr>
          <w:rFonts w:asciiTheme="minorHAnsi" w:hAnsiTheme="minorHAnsi"/>
          <w:b/>
          <w:bCs/>
          <w:lang w:val="sk-SK"/>
        </w:rPr>
      </w:pPr>
    </w:p>
    <w:p w14:paraId="4070D9D2" w14:textId="43E432D9" w:rsidR="00352115" w:rsidRPr="00FA7F7B" w:rsidRDefault="00352115" w:rsidP="00352115">
      <w:pPr>
        <w:jc w:val="both"/>
        <w:rPr>
          <w:rFonts w:asciiTheme="minorHAnsi" w:hAnsiTheme="minorHAnsi"/>
          <w:b/>
          <w:bCs/>
          <w:lang w:val="sk-SK"/>
        </w:rPr>
      </w:pPr>
      <w:proofErr w:type="spellStart"/>
      <w:r w:rsidRPr="00FA7F7B">
        <w:rPr>
          <w:rFonts w:asciiTheme="minorHAnsi" w:hAnsiTheme="minorHAnsi"/>
          <w:b/>
          <w:bCs/>
          <w:lang w:val="sk-SK"/>
        </w:rPr>
        <w:t>Jiří</w:t>
      </w:r>
      <w:proofErr w:type="spellEnd"/>
      <w:r w:rsidRPr="00FA7F7B">
        <w:rPr>
          <w:rFonts w:asciiTheme="minorHAnsi" w:hAnsiTheme="minorHAnsi"/>
          <w:b/>
          <w:bCs/>
          <w:lang w:val="sk-SK"/>
        </w:rPr>
        <w:t xml:space="preserve"> </w:t>
      </w:r>
      <w:proofErr w:type="spellStart"/>
      <w:r w:rsidRPr="00FA7F7B">
        <w:rPr>
          <w:rFonts w:asciiTheme="minorHAnsi" w:hAnsiTheme="minorHAnsi"/>
          <w:b/>
          <w:bCs/>
          <w:lang w:val="sk-SK"/>
        </w:rPr>
        <w:t>Mizera</w:t>
      </w:r>
      <w:proofErr w:type="spellEnd"/>
    </w:p>
    <w:p w14:paraId="446125DB" w14:textId="78E01425" w:rsidR="00352115" w:rsidRPr="00FA7F7B" w:rsidRDefault="00FA7F7B" w:rsidP="00352115">
      <w:pPr>
        <w:jc w:val="both"/>
        <w:rPr>
          <w:rFonts w:asciiTheme="minorHAnsi" w:hAnsiTheme="minorHAnsi"/>
          <w:i/>
          <w:iCs/>
          <w:lang w:val="sk-SK"/>
        </w:rPr>
      </w:pPr>
      <w:r w:rsidRPr="00FA7F7B">
        <w:rPr>
          <w:rFonts w:asciiTheme="minorHAnsi" w:hAnsiTheme="minorHAnsi"/>
          <w:i/>
          <w:iCs/>
          <w:lang w:val="sk-SK"/>
        </w:rPr>
        <w:t xml:space="preserve">prevádzkový riaditeľ </w:t>
      </w:r>
      <w:r w:rsidR="00352115" w:rsidRPr="00FA7F7B">
        <w:rPr>
          <w:rFonts w:asciiTheme="minorHAnsi" w:hAnsiTheme="minorHAnsi"/>
          <w:i/>
          <w:iCs/>
          <w:lang w:val="sk-SK"/>
        </w:rPr>
        <w:t xml:space="preserve">(COO) a </w:t>
      </w:r>
      <w:r w:rsidRPr="00FA7F7B">
        <w:rPr>
          <w:rFonts w:asciiTheme="minorHAnsi" w:hAnsiTheme="minorHAnsi"/>
          <w:i/>
          <w:iCs/>
          <w:lang w:val="sk-SK"/>
        </w:rPr>
        <w:t xml:space="preserve">člen predstavenstva </w:t>
      </w:r>
    </w:p>
    <w:p w14:paraId="4663F3DD" w14:textId="77777777" w:rsidR="00352115" w:rsidRDefault="00352115" w:rsidP="00352115">
      <w:pPr>
        <w:rPr>
          <w:rFonts w:asciiTheme="minorHAnsi" w:hAnsiTheme="minorHAnsi"/>
          <w:lang w:val="cs-CZ"/>
        </w:rPr>
      </w:pPr>
    </w:p>
    <w:p w14:paraId="45815A67" w14:textId="37B5F424" w:rsidR="00FA7F7B" w:rsidRPr="00FA7F7B" w:rsidRDefault="00FA7F7B" w:rsidP="00FA7F7B">
      <w:pPr>
        <w:jc w:val="both"/>
        <w:rPr>
          <w:rFonts w:asciiTheme="minorHAnsi" w:hAnsiTheme="minorHAnsi"/>
          <w:lang w:val="sk-SK"/>
        </w:rPr>
      </w:pPr>
      <w:proofErr w:type="spellStart"/>
      <w:r w:rsidRPr="00FA7F7B">
        <w:rPr>
          <w:rFonts w:asciiTheme="minorHAnsi" w:hAnsiTheme="minorHAnsi"/>
          <w:lang w:val="sk-SK"/>
        </w:rPr>
        <w:t>Jiří</w:t>
      </w:r>
      <w:proofErr w:type="spellEnd"/>
      <w:r w:rsidRPr="00FA7F7B">
        <w:rPr>
          <w:rFonts w:asciiTheme="minorHAnsi" w:hAnsiTheme="minorHAnsi"/>
          <w:lang w:val="sk-SK"/>
        </w:rPr>
        <w:t xml:space="preserve"> </w:t>
      </w:r>
      <w:proofErr w:type="spellStart"/>
      <w:r w:rsidRPr="00FA7F7B">
        <w:rPr>
          <w:rFonts w:asciiTheme="minorHAnsi" w:hAnsiTheme="minorHAnsi"/>
          <w:lang w:val="sk-SK"/>
        </w:rPr>
        <w:t>Mizera</w:t>
      </w:r>
      <w:proofErr w:type="spellEnd"/>
      <w:r w:rsidRPr="00FA7F7B">
        <w:rPr>
          <w:rFonts w:asciiTheme="minorHAnsi" w:hAnsiTheme="minorHAnsi"/>
          <w:lang w:val="sk-SK"/>
        </w:rPr>
        <w:t xml:space="preserve"> za</w:t>
      </w:r>
      <w:r w:rsidR="001E0AA4">
        <w:rPr>
          <w:rFonts w:asciiTheme="minorHAnsi" w:hAnsiTheme="minorHAnsi"/>
          <w:lang w:val="sk-SK"/>
        </w:rPr>
        <w:t>čal</w:t>
      </w:r>
      <w:r w:rsidRPr="00FA7F7B">
        <w:rPr>
          <w:rFonts w:asciiTheme="minorHAnsi" w:hAnsiTheme="minorHAnsi"/>
          <w:lang w:val="sk-SK"/>
        </w:rPr>
        <w:t xml:space="preserve"> svoju kariéru v oblasti technologického poradenstva v spoločnostiach KPMG a </w:t>
      </w:r>
      <w:proofErr w:type="spellStart"/>
      <w:r w:rsidRPr="00FA7F7B">
        <w:rPr>
          <w:rFonts w:asciiTheme="minorHAnsi" w:hAnsiTheme="minorHAnsi"/>
          <w:lang w:val="sk-SK"/>
        </w:rPr>
        <w:t>Deloitte</w:t>
      </w:r>
      <w:proofErr w:type="spellEnd"/>
      <w:r w:rsidRPr="00FA7F7B">
        <w:rPr>
          <w:rFonts w:asciiTheme="minorHAnsi" w:hAnsiTheme="minorHAnsi"/>
          <w:lang w:val="sk-SK"/>
        </w:rPr>
        <w:t>, kde sa podieľal na projektoch pre popredné bankové inštitúcie v</w:t>
      </w:r>
      <w:r w:rsidR="00FE0CA4"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 xml:space="preserve">Európe. Následne viac ako päť rokov pôsobil v MONETA Money Bank na pozíciách </w:t>
      </w:r>
      <w:proofErr w:type="spellStart"/>
      <w:r w:rsidRPr="00FA7F7B">
        <w:rPr>
          <w:rFonts w:asciiTheme="minorHAnsi" w:hAnsiTheme="minorHAnsi"/>
          <w:lang w:val="sk-SK"/>
        </w:rPr>
        <w:t>Chief</w:t>
      </w:r>
      <w:proofErr w:type="spellEnd"/>
      <w:r w:rsidRPr="00FA7F7B">
        <w:rPr>
          <w:rFonts w:asciiTheme="minorHAnsi" w:hAnsiTheme="minorHAnsi"/>
          <w:lang w:val="sk-SK"/>
        </w:rPr>
        <w:t xml:space="preserve"> </w:t>
      </w:r>
      <w:proofErr w:type="spellStart"/>
      <w:r w:rsidRPr="00FA7F7B">
        <w:rPr>
          <w:rFonts w:asciiTheme="minorHAnsi" w:hAnsiTheme="minorHAnsi"/>
          <w:lang w:val="sk-SK"/>
        </w:rPr>
        <w:t>Information</w:t>
      </w:r>
      <w:proofErr w:type="spellEnd"/>
      <w:r w:rsidRPr="00FA7F7B">
        <w:rPr>
          <w:rFonts w:asciiTheme="minorHAnsi" w:hAnsiTheme="minorHAnsi"/>
          <w:lang w:val="sk-SK"/>
        </w:rPr>
        <w:t xml:space="preserve"> </w:t>
      </w:r>
      <w:proofErr w:type="spellStart"/>
      <w:r w:rsidRPr="00FA7F7B">
        <w:rPr>
          <w:rFonts w:asciiTheme="minorHAnsi" w:hAnsiTheme="minorHAnsi"/>
          <w:lang w:val="sk-SK"/>
        </w:rPr>
        <w:t>Officer</w:t>
      </w:r>
      <w:proofErr w:type="spellEnd"/>
      <w:r w:rsidRPr="00FA7F7B">
        <w:rPr>
          <w:rFonts w:asciiTheme="minorHAnsi" w:hAnsiTheme="minorHAnsi"/>
          <w:lang w:val="sk-SK"/>
        </w:rPr>
        <w:t xml:space="preserve"> a </w:t>
      </w:r>
      <w:proofErr w:type="spellStart"/>
      <w:r w:rsidRPr="00FA7F7B">
        <w:rPr>
          <w:rFonts w:asciiTheme="minorHAnsi" w:hAnsiTheme="minorHAnsi"/>
          <w:lang w:val="sk-SK"/>
        </w:rPr>
        <w:t>Head</w:t>
      </w:r>
      <w:proofErr w:type="spellEnd"/>
      <w:r w:rsidRPr="00FA7F7B">
        <w:rPr>
          <w:rFonts w:asciiTheme="minorHAnsi" w:hAnsiTheme="minorHAnsi"/>
          <w:lang w:val="sk-SK"/>
        </w:rPr>
        <w:t xml:space="preserve"> of </w:t>
      </w:r>
      <w:proofErr w:type="spellStart"/>
      <w:r w:rsidRPr="00FA7F7B">
        <w:rPr>
          <w:rFonts w:asciiTheme="minorHAnsi" w:hAnsiTheme="minorHAnsi"/>
          <w:lang w:val="sk-SK"/>
        </w:rPr>
        <w:t>Digital</w:t>
      </w:r>
      <w:proofErr w:type="spellEnd"/>
      <w:r w:rsidRPr="00FA7F7B">
        <w:rPr>
          <w:rFonts w:asciiTheme="minorHAnsi" w:hAnsiTheme="minorHAnsi"/>
          <w:lang w:val="sk-SK"/>
        </w:rPr>
        <w:t xml:space="preserve">, kde sa venoval digitálnej transformácii, rozvoju </w:t>
      </w:r>
      <w:r w:rsidRPr="00FA7F7B">
        <w:rPr>
          <w:rFonts w:asciiTheme="minorHAnsi" w:hAnsiTheme="minorHAnsi"/>
          <w:lang w:val="sk-SK"/>
        </w:rPr>
        <w:lastRenderedPageBreak/>
        <w:t>cloudových riešení a modernizácii IT architektúry. Do Penta Bank prišiel v marci 2026 z</w:t>
      </w:r>
      <w:r w:rsidR="00FE0CA4"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 xml:space="preserve">pozície </w:t>
      </w:r>
      <w:proofErr w:type="spellStart"/>
      <w:r w:rsidRPr="00FA7F7B">
        <w:rPr>
          <w:rFonts w:asciiTheme="minorHAnsi" w:hAnsiTheme="minorHAnsi"/>
          <w:lang w:val="sk-SK"/>
        </w:rPr>
        <w:t>Managing</w:t>
      </w:r>
      <w:proofErr w:type="spellEnd"/>
      <w:r w:rsidRPr="00FA7F7B">
        <w:rPr>
          <w:rFonts w:asciiTheme="minorHAnsi" w:hAnsiTheme="minorHAnsi"/>
          <w:lang w:val="sk-SK"/>
        </w:rPr>
        <w:t xml:space="preserve"> Partnera digitálnej agentúry </w:t>
      </w:r>
      <w:proofErr w:type="spellStart"/>
      <w:r w:rsidRPr="00FA7F7B">
        <w:rPr>
          <w:rFonts w:asciiTheme="minorHAnsi" w:hAnsiTheme="minorHAnsi"/>
          <w:lang w:val="sk-SK"/>
        </w:rPr>
        <w:t>Actum</w:t>
      </w:r>
      <w:proofErr w:type="spellEnd"/>
      <w:r w:rsidRPr="00FA7F7B">
        <w:rPr>
          <w:rFonts w:asciiTheme="minorHAnsi" w:hAnsiTheme="minorHAnsi"/>
          <w:lang w:val="sk-SK"/>
        </w:rPr>
        <w:t xml:space="preserve"> </w:t>
      </w:r>
      <w:proofErr w:type="spellStart"/>
      <w:r w:rsidRPr="00FA7F7B">
        <w:rPr>
          <w:rFonts w:asciiTheme="minorHAnsi" w:hAnsiTheme="minorHAnsi"/>
          <w:lang w:val="sk-SK"/>
        </w:rPr>
        <w:t>Digital</w:t>
      </w:r>
      <w:proofErr w:type="spellEnd"/>
      <w:r w:rsidRPr="00FA7F7B">
        <w:rPr>
          <w:rFonts w:asciiTheme="minorHAnsi" w:hAnsiTheme="minorHAnsi"/>
          <w:lang w:val="sk-SK"/>
        </w:rPr>
        <w:t>, kde viedol</w:t>
      </w:r>
      <w:r w:rsidR="00FE0CA4">
        <w:rPr>
          <w:rFonts w:asciiTheme="minorHAnsi" w:hAnsiTheme="minorHAnsi"/>
          <w:lang w:val="sk-SK"/>
        </w:rPr>
        <w:t xml:space="preserve"> </w:t>
      </w:r>
      <w:r w:rsidRPr="00FA7F7B">
        <w:rPr>
          <w:rFonts w:asciiTheme="minorHAnsi" w:hAnsiTheme="minorHAnsi"/>
          <w:lang w:val="sk-SK"/>
        </w:rPr>
        <w:t>realizáciu rozsiahlych digitálnych a e-</w:t>
      </w:r>
      <w:proofErr w:type="spellStart"/>
      <w:r w:rsidRPr="00FA7F7B">
        <w:rPr>
          <w:rFonts w:asciiTheme="minorHAnsi" w:hAnsiTheme="minorHAnsi"/>
          <w:lang w:val="sk-SK"/>
        </w:rPr>
        <w:t>commerce</w:t>
      </w:r>
      <w:proofErr w:type="spellEnd"/>
      <w:r w:rsidRPr="00FA7F7B">
        <w:rPr>
          <w:rFonts w:asciiTheme="minorHAnsi" w:hAnsiTheme="minorHAnsi"/>
          <w:lang w:val="sk-SK"/>
        </w:rPr>
        <w:t xml:space="preserve"> platforiem a transformačných projektov založených na moderných technológiách a dátových riešeniach. Je absolventom Vysokej školy ekonomickej v</w:t>
      </w:r>
      <w:r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>Prahe</w:t>
      </w:r>
      <w:r>
        <w:rPr>
          <w:rFonts w:asciiTheme="minorHAnsi" w:hAnsiTheme="minorHAnsi"/>
          <w:lang w:val="sk-SK"/>
        </w:rPr>
        <w:t xml:space="preserve"> </w:t>
      </w:r>
      <w:r w:rsidRPr="00FA7F7B">
        <w:rPr>
          <w:rFonts w:asciiTheme="minorHAnsi" w:hAnsiTheme="minorHAnsi"/>
          <w:lang w:val="sk-SK"/>
        </w:rPr>
        <w:t xml:space="preserve">a </w:t>
      </w:r>
      <w:proofErr w:type="spellStart"/>
      <w:r w:rsidRPr="00FA7F7B">
        <w:rPr>
          <w:rFonts w:asciiTheme="minorHAnsi" w:hAnsiTheme="minorHAnsi"/>
          <w:lang w:val="sk-SK"/>
        </w:rPr>
        <w:t>Jönköping</w:t>
      </w:r>
      <w:proofErr w:type="spellEnd"/>
      <w:r w:rsidRPr="00FA7F7B">
        <w:rPr>
          <w:rFonts w:asciiTheme="minorHAnsi" w:hAnsiTheme="minorHAnsi"/>
          <w:lang w:val="sk-SK"/>
        </w:rPr>
        <w:t xml:space="preserve"> International Business </w:t>
      </w:r>
      <w:proofErr w:type="spellStart"/>
      <w:r w:rsidRPr="00FA7F7B">
        <w:rPr>
          <w:rFonts w:asciiTheme="minorHAnsi" w:hAnsiTheme="minorHAnsi"/>
          <w:lang w:val="sk-SK"/>
        </w:rPr>
        <w:t>School</w:t>
      </w:r>
      <w:proofErr w:type="spellEnd"/>
      <w:r w:rsidRPr="00FA7F7B">
        <w:rPr>
          <w:rFonts w:asciiTheme="minorHAnsi" w:hAnsiTheme="minorHAnsi"/>
          <w:lang w:val="sk-SK"/>
        </w:rPr>
        <w:t xml:space="preserve"> (JIBS), </w:t>
      </w:r>
      <w:proofErr w:type="spellStart"/>
      <w:r w:rsidRPr="00FA7F7B">
        <w:rPr>
          <w:rFonts w:asciiTheme="minorHAnsi" w:hAnsiTheme="minorHAnsi"/>
          <w:lang w:val="sk-SK"/>
        </w:rPr>
        <w:t>Jönköping</w:t>
      </w:r>
      <w:proofErr w:type="spellEnd"/>
      <w:r w:rsidRPr="00FA7F7B">
        <w:rPr>
          <w:rFonts w:asciiTheme="minorHAnsi" w:hAnsiTheme="minorHAnsi"/>
          <w:lang w:val="sk-SK"/>
        </w:rPr>
        <w:t xml:space="preserve"> </w:t>
      </w:r>
      <w:proofErr w:type="spellStart"/>
      <w:r w:rsidRPr="00FA7F7B">
        <w:rPr>
          <w:rFonts w:asciiTheme="minorHAnsi" w:hAnsiTheme="minorHAnsi"/>
          <w:lang w:val="sk-SK"/>
        </w:rPr>
        <w:t>University</w:t>
      </w:r>
      <w:proofErr w:type="spellEnd"/>
      <w:r w:rsidRPr="00FA7F7B">
        <w:rPr>
          <w:rFonts w:asciiTheme="minorHAnsi" w:hAnsiTheme="minorHAnsi"/>
          <w:lang w:val="sk-SK"/>
        </w:rPr>
        <w:t>. Popri profesijnej kariére sa v minulosti venoval vrcholovému športu – je trojnásobným majstrom Českej republiky vo veslovaní a účastníkom majstrovstiev sveta do 23 rokov.</w:t>
      </w:r>
    </w:p>
    <w:p w14:paraId="2972A06E" w14:textId="77777777" w:rsidR="00352115" w:rsidRDefault="00352115" w:rsidP="00352115">
      <w:pPr>
        <w:jc w:val="both"/>
        <w:rPr>
          <w:rFonts w:asciiTheme="minorHAnsi" w:hAnsiTheme="minorHAnsi"/>
          <w:b/>
          <w:bCs/>
          <w:lang w:val="cs-CZ"/>
        </w:rPr>
      </w:pPr>
    </w:p>
    <w:p w14:paraId="2BA3216C" w14:textId="77777777" w:rsidR="00A426C1" w:rsidRDefault="00A426C1" w:rsidP="00352115">
      <w:pPr>
        <w:jc w:val="both"/>
        <w:rPr>
          <w:rFonts w:asciiTheme="minorHAnsi" w:hAnsiTheme="minorHAnsi"/>
          <w:b/>
          <w:bCs/>
          <w:lang w:val="cs-CZ"/>
        </w:rPr>
      </w:pPr>
    </w:p>
    <w:p w14:paraId="43F19AA5" w14:textId="5BE642F2" w:rsidR="00352115" w:rsidRPr="00352115" w:rsidRDefault="00352115" w:rsidP="00352115">
      <w:pPr>
        <w:jc w:val="both"/>
        <w:rPr>
          <w:rFonts w:asciiTheme="minorHAnsi" w:hAnsiTheme="minorHAnsi"/>
          <w:b/>
          <w:bCs/>
          <w:lang w:val="cs-CZ"/>
        </w:rPr>
      </w:pPr>
      <w:r w:rsidRPr="00352115">
        <w:rPr>
          <w:rFonts w:asciiTheme="minorHAnsi" w:hAnsiTheme="minorHAnsi"/>
          <w:b/>
          <w:bCs/>
          <w:lang w:val="cs-CZ"/>
        </w:rPr>
        <w:t>Tomáš Dvořák</w:t>
      </w:r>
    </w:p>
    <w:p w14:paraId="26C673CD" w14:textId="20F0229E" w:rsidR="00352115" w:rsidRPr="0070114F" w:rsidRDefault="00FA7F7B" w:rsidP="00352115">
      <w:pPr>
        <w:jc w:val="both"/>
        <w:rPr>
          <w:rFonts w:asciiTheme="minorHAnsi" w:hAnsiTheme="minorHAnsi"/>
          <w:i/>
          <w:iCs/>
          <w:lang w:val="sk-SK"/>
        </w:rPr>
      </w:pPr>
      <w:r w:rsidRPr="0070114F">
        <w:rPr>
          <w:rFonts w:asciiTheme="minorHAnsi" w:hAnsiTheme="minorHAnsi"/>
          <w:i/>
          <w:iCs/>
          <w:lang w:val="sk-SK"/>
        </w:rPr>
        <w:t xml:space="preserve">riaditeľ divízie financií </w:t>
      </w:r>
      <w:r w:rsidR="00352115" w:rsidRPr="0070114F">
        <w:rPr>
          <w:rFonts w:asciiTheme="minorHAnsi" w:hAnsiTheme="minorHAnsi"/>
          <w:i/>
          <w:iCs/>
          <w:lang w:val="sk-SK"/>
        </w:rPr>
        <w:t>(CFO) a člen p</w:t>
      </w:r>
      <w:r w:rsidRPr="0070114F">
        <w:rPr>
          <w:rFonts w:asciiTheme="minorHAnsi" w:hAnsiTheme="minorHAnsi"/>
          <w:i/>
          <w:iCs/>
          <w:lang w:val="sk-SK"/>
        </w:rPr>
        <w:t>r</w:t>
      </w:r>
      <w:r w:rsidR="00352115" w:rsidRPr="0070114F">
        <w:rPr>
          <w:rFonts w:asciiTheme="minorHAnsi" w:hAnsiTheme="minorHAnsi"/>
          <w:i/>
          <w:iCs/>
          <w:lang w:val="sk-SK"/>
        </w:rPr>
        <w:t>edstavenstva</w:t>
      </w:r>
    </w:p>
    <w:p w14:paraId="555E2705" w14:textId="77777777" w:rsidR="00352115" w:rsidRDefault="00352115" w:rsidP="00352115">
      <w:pPr>
        <w:jc w:val="both"/>
        <w:rPr>
          <w:rFonts w:asciiTheme="minorHAnsi" w:hAnsiTheme="minorHAnsi"/>
          <w:lang w:val="cs-CZ"/>
        </w:rPr>
      </w:pPr>
    </w:p>
    <w:p w14:paraId="3D0ED1E4" w14:textId="7B5B5958" w:rsidR="00FB5803" w:rsidRPr="00FA7F7B" w:rsidRDefault="00FA7F7B" w:rsidP="00352115">
      <w:pPr>
        <w:jc w:val="both"/>
        <w:rPr>
          <w:rFonts w:asciiTheme="minorHAnsi" w:hAnsiTheme="minorHAnsi"/>
          <w:lang w:val="sk-SK"/>
        </w:rPr>
      </w:pPr>
      <w:r w:rsidRPr="00FA7F7B">
        <w:rPr>
          <w:rFonts w:asciiTheme="minorHAnsi" w:hAnsiTheme="minorHAnsi"/>
          <w:lang w:val="sk-SK"/>
        </w:rPr>
        <w:t xml:space="preserve">Tomáš </w:t>
      </w:r>
      <w:proofErr w:type="spellStart"/>
      <w:r w:rsidRPr="00FA7F7B">
        <w:rPr>
          <w:rFonts w:asciiTheme="minorHAnsi" w:hAnsiTheme="minorHAnsi"/>
          <w:lang w:val="sk-SK"/>
        </w:rPr>
        <w:t>Dvořák</w:t>
      </w:r>
      <w:proofErr w:type="spellEnd"/>
      <w:r w:rsidRPr="00FA7F7B">
        <w:rPr>
          <w:rFonts w:asciiTheme="minorHAnsi" w:hAnsiTheme="minorHAnsi"/>
          <w:lang w:val="sk-SK"/>
        </w:rPr>
        <w:t xml:space="preserve"> má viac ako 20 rokov skúseností v bankovom a finančnom sektore. Počas svojej kariéry pôsobil ako štatutárny zástupca, člen predstavenstva aj výkonný manažér. Špecializuje sa na riadenie komplexných finančných operácií, optimalizáciu kapitálových štruktúr, podporu strategických transakcií a riadenie organizačných zmien. Pred</w:t>
      </w:r>
      <w:r w:rsidR="00CA3F95"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 xml:space="preserve">nástupom do Penta Bank v marci 2026 pracoval okrem iného v </w:t>
      </w:r>
      <w:proofErr w:type="spellStart"/>
      <w:r w:rsidRPr="00FA7F7B">
        <w:rPr>
          <w:rFonts w:asciiTheme="minorHAnsi" w:hAnsiTheme="minorHAnsi"/>
          <w:lang w:val="sk-SK"/>
        </w:rPr>
        <w:t>Equa</w:t>
      </w:r>
      <w:proofErr w:type="spellEnd"/>
      <w:r w:rsidRPr="00FA7F7B">
        <w:rPr>
          <w:rFonts w:asciiTheme="minorHAnsi" w:hAnsiTheme="minorHAnsi"/>
          <w:lang w:val="sk-SK"/>
        </w:rPr>
        <w:t xml:space="preserve"> bank a</w:t>
      </w:r>
      <w:r w:rsidR="00CA3F95"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>GE</w:t>
      </w:r>
      <w:r w:rsidR="00CA3F95">
        <w:rPr>
          <w:rFonts w:asciiTheme="minorHAnsi" w:hAnsiTheme="minorHAnsi"/>
          <w:lang w:val="sk-SK"/>
        </w:rPr>
        <w:t> </w:t>
      </w:r>
      <w:r w:rsidRPr="00FA7F7B">
        <w:rPr>
          <w:rFonts w:asciiTheme="minorHAnsi" w:hAnsiTheme="minorHAnsi"/>
          <w:lang w:val="sk-SK"/>
        </w:rPr>
        <w:t>Money Bank. Je absolventom Vysokej školy ekonomickej v Prahe.</w:t>
      </w:r>
    </w:p>
    <w:p w14:paraId="6A5C3B99" w14:textId="77777777" w:rsidR="00FA7F7B" w:rsidRDefault="00FA7F7B" w:rsidP="00352115">
      <w:pPr>
        <w:jc w:val="both"/>
        <w:rPr>
          <w:rFonts w:asciiTheme="minorHAnsi" w:hAnsiTheme="minorHAnsi"/>
          <w:b/>
          <w:bCs/>
          <w:sz w:val="28"/>
          <w:szCs w:val="28"/>
          <w:lang w:val="cs-CZ"/>
        </w:rPr>
      </w:pPr>
    </w:p>
    <w:p w14:paraId="6375F59D" w14:textId="0BF2B32E" w:rsidR="00352115" w:rsidRPr="0070114F" w:rsidRDefault="00FA7F7B" w:rsidP="00352115">
      <w:pPr>
        <w:jc w:val="both"/>
        <w:rPr>
          <w:rFonts w:asciiTheme="minorHAnsi" w:hAnsiTheme="minorHAnsi"/>
          <w:b/>
          <w:bCs/>
          <w:sz w:val="28"/>
          <w:szCs w:val="28"/>
          <w:lang w:val="sk-SK"/>
        </w:rPr>
      </w:pPr>
      <w:r w:rsidRPr="0070114F">
        <w:rPr>
          <w:rFonts w:asciiTheme="minorHAnsi" w:hAnsiTheme="minorHAnsi"/>
          <w:b/>
          <w:bCs/>
          <w:sz w:val="28"/>
          <w:szCs w:val="28"/>
          <w:lang w:val="sk-SK"/>
        </w:rPr>
        <w:t xml:space="preserve">Kontakt pre médiá </w:t>
      </w:r>
      <w:r w:rsidR="00E946B3" w:rsidRPr="0070114F">
        <w:rPr>
          <w:rFonts w:asciiTheme="minorHAnsi" w:hAnsiTheme="minorHAnsi"/>
          <w:b/>
          <w:bCs/>
          <w:sz w:val="28"/>
          <w:szCs w:val="28"/>
          <w:lang w:val="sk-SK"/>
        </w:rPr>
        <w:t>Penta Bank</w:t>
      </w:r>
    </w:p>
    <w:p w14:paraId="6D8F9122" w14:textId="06DEB2F5" w:rsidR="00782A1C" w:rsidRPr="00352115" w:rsidRDefault="00352115" w:rsidP="00F950AA">
      <w:pPr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br/>
      </w:r>
      <w:r w:rsidRPr="00352115">
        <w:rPr>
          <w:rFonts w:asciiTheme="minorHAnsi" w:hAnsiTheme="minorHAnsi"/>
          <w:lang w:val="cs-CZ"/>
        </w:rPr>
        <w:t>Kateřina Petko</w:t>
      </w:r>
      <w:r w:rsidRPr="00352115">
        <w:rPr>
          <w:rFonts w:asciiTheme="minorHAnsi" w:hAnsiTheme="minorHAnsi"/>
          <w:lang w:val="cs-CZ"/>
        </w:rPr>
        <w:br/>
      </w:r>
      <w:proofErr w:type="spellStart"/>
      <w:r w:rsidRPr="00352115">
        <w:rPr>
          <w:rFonts w:asciiTheme="minorHAnsi" w:hAnsiTheme="minorHAnsi"/>
          <w:lang w:val="cs-CZ"/>
        </w:rPr>
        <w:t>Head</w:t>
      </w:r>
      <w:proofErr w:type="spellEnd"/>
      <w:r w:rsidRPr="00352115">
        <w:rPr>
          <w:rFonts w:asciiTheme="minorHAnsi" w:hAnsiTheme="minorHAnsi"/>
          <w:lang w:val="cs-CZ"/>
        </w:rPr>
        <w:t xml:space="preserve"> </w:t>
      </w:r>
      <w:proofErr w:type="spellStart"/>
      <w:r w:rsidRPr="00352115">
        <w:rPr>
          <w:rFonts w:asciiTheme="minorHAnsi" w:hAnsiTheme="minorHAnsi"/>
          <w:lang w:val="cs-CZ"/>
        </w:rPr>
        <w:t>of</w:t>
      </w:r>
      <w:proofErr w:type="spellEnd"/>
      <w:r w:rsidRPr="00352115">
        <w:rPr>
          <w:rFonts w:asciiTheme="minorHAnsi" w:hAnsiTheme="minorHAnsi"/>
          <w:lang w:val="cs-CZ"/>
        </w:rPr>
        <w:t xml:space="preserve"> </w:t>
      </w:r>
      <w:proofErr w:type="spellStart"/>
      <w:r w:rsidRPr="00352115">
        <w:rPr>
          <w:rFonts w:asciiTheme="minorHAnsi" w:hAnsiTheme="minorHAnsi"/>
          <w:lang w:val="cs-CZ"/>
        </w:rPr>
        <w:t>Communication</w:t>
      </w:r>
      <w:proofErr w:type="spellEnd"/>
      <w:r w:rsidRPr="00352115">
        <w:rPr>
          <w:rFonts w:asciiTheme="minorHAnsi" w:hAnsiTheme="minorHAnsi"/>
          <w:lang w:val="cs-CZ"/>
        </w:rPr>
        <w:t xml:space="preserve"> &amp; CSR</w:t>
      </w:r>
      <w:r w:rsidRPr="00352115">
        <w:rPr>
          <w:rFonts w:asciiTheme="minorHAnsi" w:hAnsiTheme="minorHAnsi"/>
          <w:lang w:val="cs-CZ"/>
        </w:rPr>
        <w:br/>
        <w:t>Tel.: +420 703 347 130</w:t>
      </w:r>
      <w:r w:rsidRPr="00352115">
        <w:rPr>
          <w:rFonts w:asciiTheme="minorHAnsi" w:hAnsiTheme="minorHAnsi"/>
          <w:lang w:val="cs-CZ"/>
        </w:rPr>
        <w:br/>
        <w:t xml:space="preserve">E-mail: </w:t>
      </w:r>
      <w:r>
        <w:rPr>
          <w:rFonts w:asciiTheme="minorHAnsi" w:hAnsiTheme="minorHAnsi"/>
          <w:lang w:val="cs-CZ"/>
        </w:rPr>
        <w:t>katerina.</w:t>
      </w:r>
      <w:r w:rsidRPr="00352115">
        <w:rPr>
          <w:rFonts w:asciiTheme="minorHAnsi" w:hAnsiTheme="minorHAnsi"/>
          <w:lang w:val="cs-CZ"/>
        </w:rPr>
        <w:t>petko@pentabank.</w:t>
      </w:r>
      <w:r>
        <w:rPr>
          <w:rFonts w:asciiTheme="minorHAnsi" w:hAnsiTheme="minorHAnsi"/>
          <w:lang w:val="cs-CZ"/>
        </w:rPr>
        <w:t>com</w:t>
      </w:r>
    </w:p>
    <w:p w14:paraId="37BFC182" w14:textId="77777777" w:rsidR="00782A1C" w:rsidRPr="00352115" w:rsidRDefault="00782A1C" w:rsidP="00352115">
      <w:pPr>
        <w:jc w:val="both"/>
        <w:rPr>
          <w:rFonts w:asciiTheme="minorHAnsi" w:hAnsiTheme="minorHAnsi"/>
          <w:lang w:val="cs-CZ"/>
        </w:rPr>
      </w:pPr>
    </w:p>
    <w:p w14:paraId="526F7151" w14:textId="77777777" w:rsidR="00782A1C" w:rsidRPr="00352115" w:rsidRDefault="00782A1C" w:rsidP="00352115">
      <w:pPr>
        <w:jc w:val="both"/>
        <w:rPr>
          <w:rFonts w:asciiTheme="minorHAnsi" w:hAnsiTheme="minorHAnsi"/>
          <w:lang w:val="cs-CZ"/>
        </w:rPr>
      </w:pPr>
    </w:p>
    <w:p w14:paraId="327F9BE8" w14:textId="77777777" w:rsidR="00782A1C" w:rsidRPr="00352115" w:rsidRDefault="00782A1C" w:rsidP="00352115">
      <w:pPr>
        <w:jc w:val="both"/>
        <w:rPr>
          <w:rFonts w:asciiTheme="minorHAnsi" w:hAnsiTheme="minorHAnsi"/>
          <w:lang w:val="cs-CZ"/>
        </w:rPr>
      </w:pPr>
    </w:p>
    <w:p w14:paraId="648CDBE3" w14:textId="77777777" w:rsidR="00782A1C" w:rsidRPr="005C6A59" w:rsidRDefault="00782A1C">
      <w:pPr>
        <w:rPr>
          <w:rFonts w:ascii="Arial" w:hAnsi="Arial"/>
        </w:rPr>
      </w:pPr>
    </w:p>
    <w:sectPr w:rsidR="00782A1C" w:rsidRPr="005C6A59" w:rsidSect="00782A1C">
      <w:headerReference w:type="default" r:id="rId13"/>
      <w:footerReference w:type="default" r:id="rId14"/>
      <w:pgSz w:w="11904" w:h="16834"/>
      <w:pgMar w:top="2268" w:right="1134" w:bottom="1701" w:left="1701" w:header="141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C3C0" w14:textId="77777777" w:rsidR="00E81C31" w:rsidRDefault="00E81C31">
      <w:r>
        <w:separator/>
      </w:r>
    </w:p>
  </w:endnote>
  <w:endnote w:type="continuationSeparator" w:id="0">
    <w:p w14:paraId="6F74E18A" w14:textId="77777777" w:rsidR="00E81C31" w:rsidRDefault="00E8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CBE4" w14:textId="04F82BBE" w:rsidR="00D14A12" w:rsidRPr="00D14A12" w:rsidRDefault="00D14A12" w:rsidP="00D14A12">
    <w:pPr>
      <w:rPr>
        <w:rFonts w:asciiTheme="minorHAnsi" w:hAnsiTheme="minorHAnsi"/>
        <w:i/>
        <w:iCs/>
        <w:sz w:val="22"/>
        <w:szCs w:val="22"/>
        <w:lang w:val="cs-CZ"/>
      </w:rPr>
    </w:pPr>
  </w:p>
  <w:p w14:paraId="4F2D738C" w14:textId="1DB6B2DB" w:rsidR="000E5516" w:rsidRDefault="000E5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42BA" w14:textId="77777777" w:rsidR="00E81C31" w:rsidRDefault="00E81C31">
      <w:r>
        <w:separator/>
      </w:r>
    </w:p>
  </w:footnote>
  <w:footnote w:type="continuationSeparator" w:id="0">
    <w:p w14:paraId="144AA86C" w14:textId="77777777" w:rsidR="00E81C31" w:rsidRDefault="00E8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A31E" w14:textId="1646F78F" w:rsidR="00E745FA" w:rsidRDefault="00BC029C">
    <w:pPr>
      <w:pStyle w:val="Zhlav"/>
    </w:pPr>
    <w:r>
      <w:rPr>
        <w:noProof/>
      </w:rPr>
      <w:drawing>
        <wp:inline distT="0" distB="0" distL="0" distR="0" wp14:anchorId="6CE937AB" wp14:editId="142EDAF5">
          <wp:extent cx="2595522" cy="198000"/>
          <wp:effectExtent l="0" t="0" r="0" b="0"/>
          <wp:docPr id="9798074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522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140C"/>
    <w:multiLevelType w:val="hybridMultilevel"/>
    <w:tmpl w:val="81D8E346"/>
    <w:lvl w:ilvl="0" w:tplc="80BE6B8C">
      <w:start w:val="1"/>
      <w:numFmt w:val="decimal"/>
      <w:lvlText w:val="%1."/>
      <w:lvlJc w:val="left"/>
      <w:pPr>
        <w:ind w:left="720" w:hanging="360"/>
      </w:pPr>
    </w:lvl>
    <w:lvl w:ilvl="1" w:tplc="4B0EAF9C">
      <w:start w:val="1"/>
      <w:numFmt w:val="decimal"/>
      <w:lvlText w:val="%2."/>
      <w:lvlJc w:val="left"/>
      <w:pPr>
        <w:ind w:left="720" w:hanging="360"/>
      </w:pPr>
    </w:lvl>
    <w:lvl w:ilvl="2" w:tplc="7AE4EAEE">
      <w:start w:val="1"/>
      <w:numFmt w:val="decimal"/>
      <w:lvlText w:val="%3."/>
      <w:lvlJc w:val="left"/>
      <w:pPr>
        <w:ind w:left="720" w:hanging="360"/>
      </w:pPr>
    </w:lvl>
    <w:lvl w:ilvl="3" w:tplc="666836E6">
      <w:start w:val="1"/>
      <w:numFmt w:val="decimal"/>
      <w:lvlText w:val="%4."/>
      <w:lvlJc w:val="left"/>
      <w:pPr>
        <w:ind w:left="720" w:hanging="360"/>
      </w:pPr>
    </w:lvl>
    <w:lvl w:ilvl="4" w:tplc="851E3590">
      <w:start w:val="1"/>
      <w:numFmt w:val="decimal"/>
      <w:lvlText w:val="%5."/>
      <w:lvlJc w:val="left"/>
      <w:pPr>
        <w:ind w:left="720" w:hanging="360"/>
      </w:pPr>
    </w:lvl>
    <w:lvl w:ilvl="5" w:tplc="2FA65E34">
      <w:start w:val="1"/>
      <w:numFmt w:val="decimal"/>
      <w:lvlText w:val="%6."/>
      <w:lvlJc w:val="left"/>
      <w:pPr>
        <w:ind w:left="720" w:hanging="360"/>
      </w:pPr>
    </w:lvl>
    <w:lvl w:ilvl="6" w:tplc="579EB778">
      <w:start w:val="1"/>
      <w:numFmt w:val="decimal"/>
      <w:lvlText w:val="%7."/>
      <w:lvlJc w:val="left"/>
      <w:pPr>
        <w:ind w:left="720" w:hanging="360"/>
      </w:pPr>
    </w:lvl>
    <w:lvl w:ilvl="7" w:tplc="EEC6C4D8">
      <w:start w:val="1"/>
      <w:numFmt w:val="decimal"/>
      <w:lvlText w:val="%8."/>
      <w:lvlJc w:val="left"/>
      <w:pPr>
        <w:ind w:left="720" w:hanging="360"/>
      </w:pPr>
    </w:lvl>
    <w:lvl w:ilvl="8" w:tplc="41224A72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5FAC06DA"/>
    <w:multiLevelType w:val="hybridMultilevel"/>
    <w:tmpl w:val="FE8030C4"/>
    <w:lvl w:ilvl="0" w:tplc="32A40CAA">
      <w:start w:val="1"/>
      <w:numFmt w:val="decimal"/>
      <w:lvlText w:val="%1."/>
      <w:lvlJc w:val="left"/>
      <w:pPr>
        <w:ind w:left="720" w:hanging="360"/>
      </w:pPr>
    </w:lvl>
    <w:lvl w:ilvl="1" w:tplc="4D10D15C">
      <w:start w:val="1"/>
      <w:numFmt w:val="decimal"/>
      <w:lvlText w:val="%2."/>
      <w:lvlJc w:val="left"/>
      <w:pPr>
        <w:ind w:left="720" w:hanging="360"/>
      </w:pPr>
    </w:lvl>
    <w:lvl w:ilvl="2" w:tplc="66F8B7A6">
      <w:start w:val="1"/>
      <w:numFmt w:val="decimal"/>
      <w:lvlText w:val="%3."/>
      <w:lvlJc w:val="left"/>
      <w:pPr>
        <w:ind w:left="720" w:hanging="360"/>
      </w:pPr>
    </w:lvl>
    <w:lvl w:ilvl="3" w:tplc="12BC2784">
      <w:start w:val="1"/>
      <w:numFmt w:val="decimal"/>
      <w:lvlText w:val="%4."/>
      <w:lvlJc w:val="left"/>
      <w:pPr>
        <w:ind w:left="720" w:hanging="360"/>
      </w:pPr>
    </w:lvl>
    <w:lvl w:ilvl="4" w:tplc="3510F89C">
      <w:start w:val="1"/>
      <w:numFmt w:val="decimal"/>
      <w:lvlText w:val="%5."/>
      <w:lvlJc w:val="left"/>
      <w:pPr>
        <w:ind w:left="720" w:hanging="360"/>
      </w:pPr>
    </w:lvl>
    <w:lvl w:ilvl="5" w:tplc="3F60CEF0">
      <w:start w:val="1"/>
      <w:numFmt w:val="decimal"/>
      <w:lvlText w:val="%6."/>
      <w:lvlJc w:val="left"/>
      <w:pPr>
        <w:ind w:left="720" w:hanging="360"/>
      </w:pPr>
    </w:lvl>
    <w:lvl w:ilvl="6" w:tplc="8D56AB92">
      <w:start w:val="1"/>
      <w:numFmt w:val="decimal"/>
      <w:lvlText w:val="%7."/>
      <w:lvlJc w:val="left"/>
      <w:pPr>
        <w:ind w:left="720" w:hanging="360"/>
      </w:pPr>
    </w:lvl>
    <w:lvl w:ilvl="7" w:tplc="7AACACD6">
      <w:start w:val="1"/>
      <w:numFmt w:val="decimal"/>
      <w:lvlText w:val="%8."/>
      <w:lvlJc w:val="left"/>
      <w:pPr>
        <w:ind w:left="720" w:hanging="360"/>
      </w:pPr>
    </w:lvl>
    <w:lvl w:ilvl="8" w:tplc="3210D73E">
      <w:start w:val="1"/>
      <w:numFmt w:val="decimal"/>
      <w:lvlText w:val="%9."/>
      <w:lvlJc w:val="left"/>
      <w:pPr>
        <w:ind w:left="720" w:hanging="360"/>
      </w:pPr>
    </w:lvl>
  </w:abstractNum>
  <w:num w:numId="1" w16cid:durableId="1952862157">
    <w:abstractNumId w:val="1"/>
  </w:num>
  <w:num w:numId="2" w16cid:durableId="6496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3B"/>
    <w:rsid w:val="00007582"/>
    <w:rsid w:val="00015FAA"/>
    <w:rsid w:val="000476DC"/>
    <w:rsid w:val="00071565"/>
    <w:rsid w:val="00086097"/>
    <w:rsid w:val="00097C15"/>
    <w:rsid w:val="000A3576"/>
    <w:rsid w:val="000C1D03"/>
    <w:rsid w:val="000E5516"/>
    <w:rsid w:val="001026F2"/>
    <w:rsid w:val="00105FA7"/>
    <w:rsid w:val="00154935"/>
    <w:rsid w:val="00156C2E"/>
    <w:rsid w:val="00187296"/>
    <w:rsid w:val="001C1D80"/>
    <w:rsid w:val="001E0AA4"/>
    <w:rsid w:val="001F3262"/>
    <w:rsid w:val="001F4996"/>
    <w:rsid w:val="00252DEA"/>
    <w:rsid w:val="00260BD0"/>
    <w:rsid w:val="002A25B3"/>
    <w:rsid w:val="002C126C"/>
    <w:rsid w:val="002C4098"/>
    <w:rsid w:val="003029D6"/>
    <w:rsid w:val="003271F1"/>
    <w:rsid w:val="00332AC6"/>
    <w:rsid w:val="0034161C"/>
    <w:rsid w:val="00352115"/>
    <w:rsid w:val="00377762"/>
    <w:rsid w:val="00391A08"/>
    <w:rsid w:val="00391FA7"/>
    <w:rsid w:val="003B1189"/>
    <w:rsid w:val="003D0A40"/>
    <w:rsid w:val="00411E2C"/>
    <w:rsid w:val="004148FD"/>
    <w:rsid w:val="004208FE"/>
    <w:rsid w:val="00435778"/>
    <w:rsid w:val="00466CEB"/>
    <w:rsid w:val="00472BA3"/>
    <w:rsid w:val="004A2FB8"/>
    <w:rsid w:val="004A4D86"/>
    <w:rsid w:val="004D36FD"/>
    <w:rsid w:val="00506571"/>
    <w:rsid w:val="005542DF"/>
    <w:rsid w:val="00556C53"/>
    <w:rsid w:val="00575C14"/>
    <w:rsid w:val="005A5FB3"/>
    <w:rsid w:val="005C2993"/>
    <w:rsid w:val="005E740D"/>
    <w:rsid w:val="005F1153"/>
    <w:rsid w:val="005F3613"/>
    <w:rsid w:val="005F6698"/>
    <w:rsid w:val="0063057C"/>
    <w:rsid w:val="006432D0"/>
    <w:rsid w:val="00651DC7"/>
    <w:rsid w:val="0065377D"/>
    <w:rsid w:val="006729CF"/>
    <w:rsid w:val="0068055B"/>
    <w:rsid w:val="00681163"/>
    <w:rsid w:val="00682200"/>
    <w:rsid w:val="00683100"/>
    <w:rsid w:val="006B68C2"/>
    <w:rsid w:val="006C211A"/>
    <w:rsid w:val="0070114F"/>
    <w:rsid w:val="00703BB7"/>
    <w:rsid w:val="0070690E"/>
    <w:rsid w:val="00713BE4"/>
    <w:rsid w:val="0072143A"/>
    <w:rsid w:val="00767944"/>
    <w:rsid w:val="00782A1C"/>
    <w:rsid w:val="00787012"/>
    <w:rsid w:val="008264EA"/>
    <w:rsid w:val="008526D4"/>
    <w:rsid w:val="00861910"/>
    <w:rsid w:val="00896DD2"/>
    <w:rsid w:val="008C36CC"/>
    <w:rsid w:val="008D0280"/>
    <w:rsid w:val="008D1918"/>
    <w:rsid w:val="008D2873"/>
    <w:rsid w:val="008D73AE"/>
    <w:rsid w:val="008E1691"/>
    <w:rsid w:val="009039AF"/>
    <w:rsid w:val="00906942"/>
    <w:rsid w:val="00913654"/>
    <w:rsid w:val="00914F2B"/>
    <w:rsid w:val="00921F30"/>
    <w:rsid w:val="00926D95"/>
    <w:rsid w:val="0093775C"/>
    <w:rsid w:val="00970373"/>
    <w:rsid w:val="00970F5F"/>
    <w:rsid w:val="00980B7A"/>
    <w:rsid w:val="00994563"/>
    <w:rsid w:val="009A199E"/>
    <w:rsid w:val="009B129E"/>
    <w:rsid w:val="009E40B4"/>
    <w:rsid w:val="009F2957"/>
    <w:rsid w:val="009F7659"/>
    <w:rsid w:val="00A02450"/>
    <w:rsid w:val="00A04EC9"/>
    <w:rsid w:val="00A0626F"/>
    <w:rsid w:val="00A300D9"/>
    <w:rsid w:val="00A426C1"/>
    <w:rsid w:val="00A52D61"/>
    <w:rsid w:val="00A7354C"/>
    <w:rsid w:val="00A744FE"/>
    <w:rsid w:val="00AB3DF6"/>
    <w:rsid w:val="00AC680D"/>
    <w:rsid w:val="00AD10E2"/>
    <w:rsid w:val="00AE32BD"/>
    <w:rsid w:val="00AE6189"/>
    <w:rsid w:val="00B27CC5"/>
    <w:rsid w:val="00B6273D"/>
    <w:rsid w:val="00BA2BDA"/>
    <w:rsid w:val="00BC029C"/>
    <w:rsid w:val="00C125D2"/>
    <w:rsid w:val="00C2296B"/>
    <w:rsid w:val="00C25087"/>
    <w:rsid w:val="00C3087D"/>
    <w:rsid w:val="00C35153"/>
    <w:rsid w:val="00C44966"/>
    <w:rsid w:val="00CA05AD"/>
    <w:rsid w:val="00CA3743"/>
    <w:rsid w:val="00CA3F95"/>
    <w:rsid w:val="00CB4CAC"/>
    <w:rsid w:val="00CC0036"/>
    <w:rsid w:val="00CE0FC8"/>
    <w:rsid w:val="00D0188D"/>
    <w:rsid w:val="00D14A12"/>
    <w:rsid w:val="00D25690"/>
    <w:rsid w:val="00D313CF"/>
    <w:rsid w:val="00DA35BE"/>
    <w:rsid w:val="00DB085C"/>
    <w:rsid w:val="00DC5115"/>
    <w:rsid w:val="00DE1207"/>
    <w:rsid w:val="00E133C4"/>
    <w:rsid w:val="00E166AA"/>
    <w:rsid w:val="00E2207B"/>
    <w:rsid w:val="00E60A71"/>
    <w:rsid w:val="00E745FA"/>
    <w:rsid w:val="00E81C31"/>
    <w:rsid w:val="00E87F48"/>
    <w:rsid w:val="00E946B3"/>
    <w:rsid w:val="00EC0468"/>
    <w:rsid w:val="00EC2BEB"/>
    <w:rsid w:val="00ED0E9D"/>
    <w:rsid w:val="00F00BEE"/>
    <w:rsid w:val="00F1481B"/>
    <w:rsid w:val="00F46384"/>
    <w:rsid w:val="00F75CFE"/>
    <w:rsid w:val="00F950AA"/>
    <w:rsid w:val="00FA098C"/>
    <w:rsid w:val="00FA26FB"/>
    <w:rsid w:val="00FA4834"/>
    <w:rsid w:val="00FA7F7B"/>
    <w:rsid w:val="00FB2D37"/>
    <w:rsid w:val="00FB5803"/>
    <w:rsid w:val="00FE0CA4"/>
    <w:rsid w:val="00FE183B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4FB2AA"/>
  <w15:chartTrackingRefBased/>
  <w15:docId w15:val="{BB96C612-D0F8-8646-A913-061C733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6A59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5C6A59"/>
    <w:pPr>
      <w:tabs>
        <w:tab w:val="center" w:pos="4320"/>
        <w:tab w:val="right" w:pos="8640"/>
      </w:tabs>
    </w:pPr>
  </w:style>
  <w:style w:type="table" w:styleId="Mkatabulky">
    <w:name w:val="Table Grid"/>
    <w:basedOn w:val="Normlntabulka"/>
    <w:rsid w:val="005C6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521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211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cs-CZ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2115"/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14A1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C2296B"/>
    <w:pPr>
      <w:spacing w:after="0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PedmtkomenteChar">
    <w:name w:val="Předmět komentáře Char"/>
    <w:basedOn w:val="TextkomenteChar"/>
    <w:link w:val="Pedmtkomente"/>
    <w:rsid w:val="00C2296B"/>
    <w:rPr>
      <w:rFonts w:asciiTheme="minorHAnsi" w:eastAsiaTheme="minorHAnsi" w:hAnsiTheme="minorHAnsi" w:cstheme="minorBidi"/>
      <w:b/>
      <w:bCs/>
      <w:kern w:val="2"/>
      <w:lang w:val="cs-CZ"/>
      <w14:ligatures w14:val="standardContextual"/>
    </w:rPr>
  </w:style>
  <w:style w:type="paragraph" w:styleId="Textpoznpodarou">
    <w:name w:val="footnote text"/>
    <w:basedOn w:val="Normln"/>
    <w:link w:val="TextpoznpodarouChar"/>
    <w:rsid w:val="00980B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80B7A"/>
  </w:style>
  <w:style w:type="character" w:styleId="Znakapoznpodarou">
    <w:name w:val="footnote reference"/>
    <w:basedOn w:val="Standardnpsmoodstavce"/>
    <w:rsid w:val="00980B7A"/>
    <w:rPr>
      <w:vertAlign w:val="superscript"/>
    </w:rPr>
  </w:style>
  <w:style w:type="paragraph" w:styleId="Textvysvtlivek">
    <w:name w:val="endnote text"/>
    <w:basedOn w:val="Normln"/>
    <w:link w:val="TextvysvtlivekChar"/>
    <w:rsid w:val="00980B7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80B7A"/>
  </w:style>
  <w:style w:type="character" w:styleId="Odkaznavysvtlivky">
    <w:name w:val="endnote reference"/>
    <w:basedOn w:val="Standardnpsmoodstavce"/>
    <w:rsid w:val="00980B7A"/>
    <w:rPr>
      <w:vertAlign w:val="superscript"/>
    </w:rPr>
  </w:style>
  <w:style w:type="paragraph" w:styleId="Revize">
    <w:name w:val="Revision"/>
    <w:hidden/>
    <w:uiPriority w:val="99"/>
    <w:semiHidden/>
    <w:rsid w:val="004208FE"/>
    <w:rPr>
      <w:sz w:val="24"/>
      <w:szCs w:val="24"/>
    </w:rPr>
  </w:style>
  <w:style w:type="paragraph" w:styleId="Normlnweb">
    <w:name w:val="Normal (Web)"/>
    <w:basedOn w:val="Normln"/>
    <w:rsid w:val="0042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f73718-7f1b-4878-84d1-f66cda6e4f89" xsi:nil="true"/>
    <lcf76f155ced4ddcb4097134ff3c332f xmlns="4c522a78-fcad-409c-89e7-e20a50764974">
      <Terms xmlns="http://schemas.microsoft.com/office/infopath/2007/PartnerControls"/>
    </lcf76f155ced4ddcb4097134ff3c332f>
    <Stav xmlns="4c522a78-fcad-409c-89e7-e20a507649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5C328BB564149AC53675E223355CF" ma:contentTypeVersion="13" ma:contentTypeDescription="Create a new document." ma:contentTypeScope="" ma:versionID="1d9e6d0643837e950d558abe027478fa">
  <xsd:schema xmlns:xsd="http://www.w3.org/2001/XMLSchema" xmlns:xs="http://www.w3.org/2001/XMLSchema" xmlns:p="http://schemas.microsoft.com/office/2006/metadata/properties" xmlns:ns2="4c522a78-fcad-409c-89e7-e20a50764974" xmlns:ns3="a1f73718-7f1b-4878-84d1-f66cda6e4f89" targetNamespace="http://schemas.microsoft.com/office/2006/metadata/properties" ma:root="true" ma:fieldsID="586bc751ddb5ffb7965526d89c311284" ns2:_="" ns3:_="">
    <xsd:import namespace="4c522a78-fcad-409c-89e7-e20a50764974"/>
    <xsd:import namespace="a1f73718-7f1b-4878-84d1-f66cda6e4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22a78-fcad-409c-89e7-e20a50764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6692ee-fdc2-4283-b27f-ef90ccc42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v" ma:index="19" nillable="true" ma:displayName="Stav" ma:description="Skontrolované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73718-7f1b-4878-84d1-f66cda6e4f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2058fb-f882-461a-b631-76feae9568db}" ma:internalName="TaxCatchAll" ma:showField="CatchAllData" ma:web="a1f73718-7f1b-4878-84d1-f66cda6e4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2C059-2610-4792-B221-EFC90DEC0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F8BD5-410E-406E-916B-E1EDF4CB51F6}">
  <ds:schemaRefs>
    <ds:schemaRef ds:uri="http://schemas.microsoft.com/office/2006/metadata/properties"/>
    <ds:schemaRef ds:uri="http://schemas.microsoft.com/office/infopath/2007/PartnerControls"/>
    <ds:schemaRef ds:uri="a1f73718-7f1b-4878-84d1-f66cda6e4f89"/>
    <ds:schemaRef ds:uri="4c522a78-fcad-409c-89e7-e20a50764974"/>
  </ds:schemaRefs>
</ds:datastoreItem>
</file>

<file path=customXml/itemProps3.xml><?xml version="1.0" encoding="utf-8"?>
<ds:datastoreItem xmlns:ds="http://schemas.openxmlformats.org/officeDocument/2006/customXml" ds:itemID="{7C784AA1-DB92-4B84-93A5-83EF9A6F4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4C2CE2-6DF5-4EE1-B4F4-CC98B1FA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22a78-fcad-409c-89e7-e20a50764974"/>
    <ds:schemaRef ds:uri="a1f73718-7f1b-4878-84d1-f66cda6e4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1477</Words>
  <Characters>8717</Characters>
  <Application>Microsoft Office Word</Application>
  <DocSecurity>0</DocSecurity>
  <Lines>72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Dátum:</vt:lpstr>
      <vt:lpstr>Dátum:</vt:lpstr>
      <vt:lpstr>Dátum: </vt:lpstr>
    </vt:vector>
  </TitlesOfParts>
  <Company>KFS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Dátum:</dc:title>
  <dc:subject/>
  <dc:creator>Ferino  Bakyta</dc:creator>
  <cp:keywords/>
  <cp:lastModifiedBy>Dolejšová Kristýna</cp:lastModifiedBy>
  <cp:revision>11</cp:revision>
  <dcterms:created xsi:type="dcterms:W3CDTF">2026-05-17T15:35:00Z</dcterms:created>
  <dcterms:modified xsi:type="dcterms:W3CDTF">2026-05-18T14:34:00Z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0x01010086A5C328BB564149AC53675E223355CF</vt:lpwstr>
  </property>
  <property fmtid="{D5CDD505-2E9C-101B-9397-08002B2CF9AE}" pid="3" name="GrammarlyDocumentId">
    <vt:lpwstr>8b2e8b10-5047-42ef-a95d-b604fc58d82c</vt:lpwstr>
  </property>
</Properties>
</file>