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F00D" w14:textId="599F6092" w:rsidR="00962A9C" w:rsidRPr="00912745" w:rsidRDefault="00962A9C" w:rsidP="00962A9C">
      <w:pPr>
        <w:spacing w:after="0"/>
        <w:rPr>
          <w:b/>
          <w:bCs/>
        </w:rPr>
      </w:pPr>
      <w:r w:rsidRPr="00912745">
        <w:rPr>
          <w:b/>
          <w:bCs/>
        </w:rPr>
        <w:t xml:space="preserve">Znovuzrození hostince U Muchů: Tradice ožívá v Dolním Městě / Hašek by měl radost: Hostinec U Muchů znovu žije / Cihla, kámen a příběhy: Proměna hostince </w:t>
      </w:r>
      <w:r w:rsidR="00CA3C8A" w:rsidRPr="00912745">
        <w:rPr>
          <w:b/>
          <w:bCs/>
        </w:rPr>
        <w:t xml:space="preserve">na obecní dům </w:t>
      </w:r>
      <w:r w:rsidRPr="00912745">
        <w:rPr>
          <w:b/>
          <w:bCs/>
        </w:rPr>
        <w:t>v Dolním Městě vezme za srdce</w:t>
      </w:r>
    </w:p>
    <w:p w14:paraId="6C5443EF" w14:textId="77777777" w:rsidR="007741E5" w:rsidRPr="00912745" w:rsidRDefault="007741E5" w:rsidP="00DD1F13">
      <w:pPr>
        <w:spacing w:after="0"/>
      </w:pPr>
    </w:p>
    <w:p w14:paraId="344CEBEC" w14:textId="68D17C57" w:rsidR="007741E5" w:rsidRPr="00912745" w:rsidRDefault="003C3E48" w:rsidP="00DD1F13">
      <w:pPr>
        <w:spacing w:after="0"/>
        <w:rPr>
          <w:b/>
          <w:bCs/>
        </w:rPr>
      </w:pPr>
      <w:r w:rsidRPr="00912745">
        <w:rPr>
          <w:b/>
          <w:bCs/>
        </w:rPr>
        <w:t xml:space="preserve">Velký entuziasmus </w:t>
      </w:r>
      <w:r w:rsidR="007741E5" w:rsidRPr="00912745">
        <w:rPr>
          <w:b/>
          <w:bCs/>
        </w:rPr>
        <w:t>obyvatel</w:t>
      </w:r>
      <w:r w:rsidR="0081056A" w:rsidRPr="00912745">
        <w:rPr>
          <w:b/>
          <w:bCs/>
        </w:rPr>
        <w:t xml:space="preserve"> a </w:t>
      </w:r>
      <w:r w:rsidRPr="00912745">
        <w:rPr>
          <w:b/>
          <w:bCs/>
        </w:rPr>
        <w:t xml:space="preserve">místního starosty byl nepochybně jedním </w:t>
      </w:r>
      <w:r w:rsidR="00CA3C8A" w:rsidRPr="00912745">
        <w:rPr>
          <w:b/>
          <w:bCs/>
        </w:rPr>
        <w:t xml:space="preserve">z hlavních motorů přeměny bývalého hostince na Obecní dům </w:t>
      </w:r>
      <w:r w:rsidRPr="00912745">
        <w:rPr>
          <w:b/>
          <w:bCs/>
        </w:rPr>
        <w:t>U Muchů</w:t>
      </w:r>
      <w:r w:rsidR="007741E5" w:rsidRPr="00912745">
        <w:rPr>
          <w:b/>
          <w:bCs/>
        </w:rPr>
        <w:t xml:space="preserve"> </w:t>
      </w:r>
      <w:r w:rsidRPr="00912745">
        <w:rPr>
          <w:b/>
          <w:bCs/>
        </w:rPr>
        <w:t>v</w:t>
      </w:r>
      <w:r w:rsidR="007741E5" w:rsidRPr="00912745">
        <w:rPr>
          <w:b/>
          <w:bCs/>
        </w:rPr>
        <w:t> Dolním Městě na Vysočině. Místo, kam k pivu chodíval posedět i Jaroslav Hašek, prošlo působivou proměnou, která citlivě zohledňuje geni</w:t>
      </w:r>
      <w:r w:rsidR="00962A9C" w:rsidRPr="00912745">
        <w:rPr>
          <w:b/>
          <w:bCs/>
        </w:rPr>
        <w:t>us</w:t>
      </w:r>
      <w:r w:rsidR="007741E5" w:rsidRPr="00912745">
        <w:rPr>
          <w:b/>
          <w:bCs/>
        </w:rPr>
        <w:t xml:space="preserve"> loci, ale zároveň zajišťuje uživatelům komfort bez kompromisů. Historie a současnost se potkávají v dokonalé symbióze. </w:t>
      </w:r>
    </w:p>
    <w:p w14:paraId="02A7F00D" w14:textId="77777777" w:rsidR="003C3E48" w:rsidRPr="00912745" w:rsidRDefault="003C3E48" w:rsidP="00DD1F13">
      <w:pPr>
        <w:spacing w:after="0"/>
      </w:pPr>
    </w:p>
    <w:p w14:paraId="3D6A04F9" w14:textId="303F2CD7" w:rsidR="003F7A62" w:rsidRPr="00912745" w:rsidRDefault="00750274" w:rsidP="00DD1F13">
      <w:pPr>
        <w:spacing w:after="0"/>
      </w:pPr>
      <w:r w:rsidRPr="00912745">
        <w:t xml:space="preserve">Historie objektu sahá až </w:t>
      </w:r>
      <w:r w:rsidR="003F7A62" w:rsidRPr="00912745">
        <w:t xml:space="preserve">do 18. století. Tehdy se v Dolním Městě nacházelo celkem 23 gruntů. Přibližně v místech pozdějšího hostince U Muchů stával grunt </w:t>
      </w:r>
      <w:proofErr w:type="spellStart"/>
      <w:r w:rsidR="003F7A62" w:rsidRPr="00912745">
        <w:t>Čáberowskej</w:t>
      </w:r>
      <w:proofErr w:type="spellEnd"/>
      <w:r w:rsidR="003F7A62" w:rsidRPr="00912745">
        <w:t>, který tehdy obdržel číslo popisné 33. Po roce 1780 bylo povoleno rozdělování gruntů na pololány a </w:t>
      </w:r>
      <w:proofErr w:type="spellStart"/>
      <w:r w:rsidR="003F7A62" w:rsidRPr="00912745">
        <w:t>čtvrtlány</w:t>
      </w:r>
      <w:proofErr w:type="spellEnd"/>
      <w:r w:rsidR="003F7A62" w:rsidRPr="00912745">
        <w:t>, k čemuž došlo v případě hostince v roce 1792, kdy byl tento grunt rozdělen na pololány a objekty obdržely číslo popisné 33 a 74.</w:t>
      </w:r>
    </w:p>
    <w:p w14:paraId="274DA830" w14:textId="0108CCFA" w:rsidR="003F7A62" w:rsidRPr="00912745" w:rsidRDefault="003F7A62" w:rsidP="00DD1F13">
      <w:pPr>
        <w:spacing w:after="0"/>
      </w:pPr>
      <w:r w:rsidRPr="00912745">
        <w:t xml:space="preserve">Na počátku 19. století bydlela v domě číslo popisné 74 rodina Dvořákova, </w:t>
      </w:r>
      <w:r w:rsidR="00962A9C" w:rsidRPr="00912745">
        <w:t>jejíž</w:t>
      </w:r>
      <w:r w:rsidRPr="00912745">
        <w:t xml:space="preserve"> dcera Marie si později vzala za manžela pana Jana Muchu z </w:t>
      </w:r>
      <w:proofErr w:type="spellStart"/>
      <w:r w:rsidRPr="00912745">
        <w:t>Lipničky</w:t>
      </w:r>
      <w:proofErr w:type="spellEnd"/>
      <w:r w:rsidRPr="00912745">
        <w:t>. Ten v 80. letech 19. století podal žádost o licenci na zřízení hostince, kterou získal a začal budovat a provozovat hostinec U Muchů.</w:t>
      </w:r>
    </w:p>
    <w:p w14:paraId="1FB83153" w14:textId="02596D33" w:rsidR="003F7A62" w:rsidRPr="00912745" w:rsidRDefault="003F7A62" w:rsidP="00DD1F13">
      <w:pPr>
        <w:spacing w:after="0"/>
      </w:pPr>
      <w:r w:rsidRPr="00912745">
        <w:t xml:space="preserve">Hostinec byl významným centrem obce, v roce 1913 se tu například zapíjeli přívod elektřiny do obce. V historii budovy jsou ale i temnější chvíle, například rok 1936, kdy hostinec do základů vyhořel. Naštěstí byl ale velmi rychle obnoven. </w:t>
      </w:r>
    </w:p>
    <w:p w14:paraId="684A9567" w14:textId="77777777" w:rsidR="00E5544C" w:rsidRPr="00912745" w:rsidRDefault="00E5544C" w:rsidP="00DD1F13">
      <w:pPr>
        <w:spacing w:after="0"/>
      </w:pPr>
    </w:p>
    <w:p w14:paraId="303C7A90" w14:textId="7E78450B" w:rsidR="009F14AC" w:rsidRPr="00912745" w:rsidRDefault="009F14AC" w:rsidP="00DD1F13">
      <w:pPr>
        <w:spacing w:after="0"/>
        <w:rPr>
          <w:b/>
          <w:bCs/>
        </w:rPr>
      </w:pPr>
      <w:r w:rsidRPr="00912745">
        <w:rPr>
          <w:b/>
          <w:bCs/>
        </w:rPr>
        <w:t xml:space="preserve">Po generace centrem dění </w:t>
      </w:r>
    </w:p>
    <w:p w14:paraId="57F1B936" w14:textId="479BF6F0" w:rsidR="000C358E" w:rsidRPr="00912745" w:rsidRDefault="003F7A62" w:rsidP="00DD1F13">
      <w:pPr>
        <w:spacing w:after="0"/>
      </w:pPr>
      <w:r w:rsidRPr="00912745">
        <w:t xml:space="preserve">„Původní majitel ukončil v roce 2016 provoz hospody, obec pak koupila objekt </w:t>
      </w:r>
      <w:r w:rsidR="0081056A" w:rsidRPr="00912745">
        <w:t>v roce 2018</w:t>
      </w:r>
      <w:r w:rsidRPr="00912745">
        <w:t xml:space="preserve">. Na rekonstrukci jsme prostředky neměli, ale postupně se určitá část peněz uvolnila díky tomu, že jsme získali dotace na jiné projekty. </w:t>
      </w:r>
      <w:r w:rsidR="0081056A" w:rsidRPr="00912745">
        <w:t>P</w:t>
      </w:r>
      <w:r w:rsidRPr="00912745">
        <w:t xml:space="preserve">osledním impulzem </w:t>
      </w:r>
      <w:r w:rsidR="0081056A" w:rsidRPr="00912745">
        <w:t xml:space="preserve">ke spuštěním projektu pak </w:t>
      </w:r>
      <w:r w:rsidRPr="00912745">
        <w:t xml:space="preserve">byla dotace přímo na objekt obecního domu,“ přibližuje starosta Dolního Města, pan Pavel </w:t>
      </w:r>
      <w:proofErr w:type="spellStart"/>
      <w:r w:rsidRPr="00912745">
        <w:t>Chlád</w:t>
      </w:r>
      <w:proofErr w:type="spellEnd"/>
      <w:r w:rsidRPr="00912745">
        <w:t xml:space="preserve">. </w:t>
      </w:r>
      <w:r w:rsidR="000C358E" w:rsidRPr="00912745">
        <w:t>Celkové náklady byly sice výrazně vyšší než dotace samotná, zastupitelstvo</w:t>
      </w:r>
      <w:r w:rsidR="0081056A" w:rsidRPr="00912745">
        <w:t xml:space="preserve"> nicméně</w:t>
      </w:r>
      <w:r w:rsidR="000C358E" w:rsidRPr="00912745">
        <w:t xml:space="preserve"> investici schválilo a dalo tak možnost znovuzrození významné obecní budovy. Ta byla vždy centrem dění, jak přibližuje pan starosta: „Chodili sem lidé po generace, hrávalo se tu divadlo, chodíval sem i Jaroslav Hašek…“ </w:t>
      </w:r>
    </w:p>
    <w:p w14:paraId="45E86A75" w14:textId="77777777" w:rsidR="00E5544C" w:rsidRPr="00912745" w:rsidRDefault="00E5544C" w:rsidP="00DD1F13">
      <w:pPr>
        <w:spacing w:after="0"/>
      </w:pPr>
    </w:p>
    <w:p w14:paraId="30135E23" w14:textId="304A63BC" w:rsidR="009F14AC" w:rsidRPr="00912745" w:rsidRDefault="009F14AC" w:rsidP="00DD1F13">
      <w:pPr>
        <w:spacing w:after="0"/>
        <w:rPr>
          <w:b/>
          <w:bCs/>
        </w:rPr>
      </w:pPr>
      <w:r w:rsidRPr="00912745">
        <w:rPr>
          <w:b/>
          <w:bCs/>
        </w:rPr>
        <w:t xml:space="preserve">Cihla jako jasná volba </w:t>
      </w:r>
    </w:p>
    <w:p w14:paraId="0D3F221C" w14:textId="130C984A" w:rsidR="000A0B8B" w:rsidRPr="00912745" w:rsidRDefault="000C358E" w:rsidP="00DD1F13">
      <w:pPr>
        <w:spacing w:after="0"/>
      </w:pPr>
      <w:r w:rsidRPr="00912745">
        <w:t xml:space="preserve">Objekt po rekonstrukci zahrnuje velký sál s výčepem, sociální zázemí, terasu a velké parkoviště. „Počítáme s tím, že se v budoucnu bude areál dotvářet, je tu například stará </w:t>
      </w:r>
      <w:r w:rsidR="00CA3C8A" w:rsidRPr="00912745">
        <w:t xml:space="preserve">nevyužívaná </w:t>
      </w:r>
      <w:r w:rsidRPr="00912745">
        <w:t xml:space="preserve">stodola, </w:t>
      </w:r>
      <w:r w:rsidR="000A0B8B" w:rsidRPr="00912745">
        <w:t xml:space="preserve">která by se mohla stát další objektem občanské vybavenosti,“ </w:t>
      </w:r>
      <w:r w:rsidR="009F14AC" w:rsidRPr="00912745">
        <w:t>nastiňuje opatrně budoucnost</w:t>
      </w:r>
      <w:r w:rsidR="000A0B8B" w:rsidRPr="00912745">
        <w:t xml:space="preserve"> Pavel </w:t>
      </w:r>
      <w:proofErr w:type="spellStart"/>
      <w:r w:rsidR="000A0B8B" w:rsidRPr="00912745">
        <w:t>Chlád</w:t>
      </w:r>
      <w:proofErr w:type="spellEnd"/>
      <w:r w:rsidR="000A0B8B" w:rsidRPr="00912745">
        <w:t xml:space="preserve">. </w:t>
      </w:r>
    </w:p>
    <w:p w14:paraId="38EF7F7E" w14:textId="6DA7CD0E" w:rsidR="000A0B8B" w:rsidRPr="00912745" w:rsidRDefault="0081056A" w:rsidP="00DD1F13">
      <w:pPr>
        <w:spacing w:after="0"/>
      </w:pPr>
      <w:r w:rsidRPr="00912745">
        <w:t>Do</w:t>
      </w:r>
      <w:r w:rsidR="000A0B8B" w:rsidRPr="00912745">
        <w:t xml:space="preserve"> ulice </w:t>
      </w:r>
      <w:r w:rsidRPr="00912745">
        <w:t xml:space="preserve">je budova pojata </w:t>
      </w:r>
      <w:r w:rsidR="000A0B8B" w:rsidRPr="00912745">
        <w:t>archetypálně, s maximálním respektem k původní kompozici stavby, druhé průčelí je naopak</w:t>
      </w:r>
      <w:r w:rsidRPr="00912745">
        <w:t xml:space="preserve"> navrženo</w:t>
      </w:r>
      <w:r w:rsidR="000A0B8B" w:rsidRPr="00912745">
        <w:t xml:space="preserve"> moderně s </w:t>
      </w:r>
      <w:r w:rsidRPr="00912745">
        <w:t>minimalistickou</w:t>
      </w:r>
      <w:r w:rsidR="000A0B8B" w:rsidRPr="00912745">
        <w:t xml:space="preserve"> přístavbou – ta byla i u původního objektu, ale nový návrh ji zvětšil asi na dvojnásobek a kompozičně lépe začlenil do </w:t>
      </w:r>
      <w:r w:rsidRPr="00912745">
        <w:t>celkového vizuálu</w:t>
      </w:r>
      <w:r w:rsidR="000A0B8B" w:rsidRPr="00912745">
        <w:t xml:space="preserve">. </w:t>
      </w:r>
    </w:p>
    <w:p w14:paraId="4D2230DC" w14:textId="0B37119B" w:rsidR="00ED1112" w:rsidRPr="00912745" w:rsidRDefault="000A0B8B" w:rsidP="00DD1F13">
      <w:pPr>
        <w:spacing w:after="0"/>
      </w:pPr>
      <w:r w:rsidRPr="00912745">
        <w:t>O volbě materiálu byla jasná představa od začátku: „Už s ohledem na historii stavby a její význam nepřicházela v úvahu například dřevostavba, chtěli jsme solidní, masivní stavbu</w:t>
      </w:r>
      <w:r w:rsidR="00ED1112" w:rsidRPr="00912745">
        <w:t xml:space="preserve"> sloužící </w:t>
      </w:r>
      <w:r w:rsidRPr="00912745">
        <w:t>po generace</w:t>
      </w:r>
      <w:r w:rsidR="00ED1112" w:rsidRPr="00912745">
        <w:t>. Lo</w:t>
      </w:r>
      <w:r w:rsidR="00D8671D" w:rsidRPr="00912745">
        <w:t>gickou volbou tedy bylo jednovrstvé cihelné zdivo bez zateplení</w:t>
      </w:r>
      <w:r w:rsidR="00ED1112" w:rsidRPr="00912745">
        <w:t>, které vykazuje dobrou mechanickou odolnost a životnost, a přitom v dnešní době i perfektně tepelně izoluje,</w:t>
      </w:r>
      <w:r w:rsidRPr="00912745">
        <w:t>“ vysvětluje pan starosta</w:t>
      </w:r>
      <w:r w:rsidR="0021411C" w:rsidRPr="00912745">
        <w:t xml:space="preserve"> a dodává</w:t>
      </w:r>
      <w:r w:rsidR="00D8671D" w:rsidRPr="00912745">
        <w:t xml:space="preserve">, že u veřejných zakázek samozřejmě není možné nadiktovat si libovolně typ zdiva, HELUZ ale požadované parametry splňoval nejlépe. </w:t>
      </w:r>
    </w:p>
    <w:p w14:paraId="079AD393" w14:textId="77777777" w:rsidR="00E5544C" w:rsidRPr="00912745" w:rsidRDefault="00E5544C" w:rsidP="00DD1F13">
      <w:pPr>
        <w:spacing w:after="0"/>
      </w:pPr>
    </w:p>
    <w:p w14:paraId="3EE98117" w14:textId="77777777" w:rsidR="009F14AC" w:rsidRPr="00912745" w:rsidRDefault="009F14AC" w:rsidP="00DD1F13">
      <w:pPr>
        <w:spacing w:after="0"/>
      </w:pPr>
    </w:p>
    <w:p w14:paraId="63AA5708" w14:textId="402B78E8" w:rsidR="009F14AC" w:rsidRPr="00912745" w:rsidRDefault="009F14AC" w:rsidP="00DD1F13">
      <w:pPr>
        <w:spacing w:after="0"/>
        <w:rPr>
          <w:b/>
          <w:bCs/>
        </w:rPr>
      </w:pPr>
      <w:r w:rsidRPr="00912745">
        <w:rPr>
          <w:b/>
          <w:bCs/>
        </w:rPr>
        <w:t xml:space="preserve">Za rok hotovo </w:t>
      </w:r>
    </w:p>
    <w:p w14:paraId="5EF50C82" w14:textId="635FC44A" w:rsidR="00E5544C" w:rsidRPr="00912745" w:rsidRDefault="00DD1F13" w:rsidP="00DD1F13">
      <w:pPr>
        <w:spacing w:after="0"/>
      </w:pPr>
      <w:r w:rsidRPr="00912745">
        <w:t>Technické detaily doplňuje spoluautor návrhu, Ing. arch. Ladislav Vejsada, který vstoupil do procesu stavby na přání investora v průběhu realizace a projekt upravoval. „</w:t>
      </w:r>
      <w:r w:rsidR="00614A0B" w:rsidRPr="00614A0B">
        <w:t>Jedním z výrazných architektonických prvků stavby je kamenný sokl, který není tvořen obkladem, ale jedná se o masivní kamennou předstěnou tloušťky 12 centimetrů. Aby bylo možné tento detail realizovat, byla stavby založena na zdivo tloušťky 38 cm a následně se zdivo rozšiřovalo přes cihlu 44 cm až na zdivo HELUZ FAMILY 50</w:t>
      </w:r>
      <w:r w:rsidRPr="00912745">
        <w:t>.“</w:t>
      </w:r>
    </w:p>
    <w:p w14:paraId="7C24606D" w14:textId="05AF7AD8" w:rsidR="00D8671D" w:rsidRPr="00912745" w:rsidRDefault="00D8671D" w:rsidP="00DD1F13">
      <w:pPr>
        <w:spacing w:after="0"/>
      </w:pPr>
      <w:r w:rsidRPr="00912745">
        <w:t>Samotná realizace probíhala bezproblémově, asi jediným adrenalinovým aspektem tak byl čas</w:t>
      </w:r>
      <w:r w:rsidR="00CA3C8A" w:rsidRPr="00912745">
        <w:t>.</w:t>
      </w:r>
      <w:r w:rsidRPr="00912745">
        <w:t xml:space="preserve"> „</w:t>
      </w:r>
      <w:r w:rsidR="00CA3C8A" w:rsidRPr="00912745">
        <w:t>Velká část původní budovy</w:t>
      </w:r>
      <w:r w:rsidRPr="00912745">
        <w:t xml:space="preserve"> se bourala na podzim,</w:t>
      </w:r>
      <w:r w:rsidR="00CA3C8A" w:rsidRPr="00912745">
        <w:t xml:space="preserve"> v únoru jsme začínali zdít nové</w:t>
      </w:r>
      <w:r w:rsidRPr="00912745">
        <w:t xml:space="preserve"> </w:t>
      </w:r>
      <w:r w:rsidR="00CA3C8A" w:rsidRPr="00912745">
        <w:t>zdivo</w:t>
      </w:r>
      <w:r w:rsidRPr="00912745">
        <w:t xml:space="preserve">, v říjnu se kolaudovalo a v listopadu otevíralo,“ přibližuje starosta obce. </w:t>
      </w:r>
    </w:p>
    <w:p w14:paraId="28D66EA3" w14:textId="2C7B36A6" w:rsidR="00D8671D" w:rsidRPr="00912745" w:rsidRDefault="00D8671D" w:rsidP="00DD1F13">
      <w:pPr>
        <w:spacing w:after="0"/>
      </w:pPr>
      <w:r w:rsidRPr="00912745">
        <w:t>„Pro nás je nesmírně důležité to, že se na stavbě podílelo mnoho místních a byly použity i místní nebo dokonce původní materiály</w:t>
      </w:r>
      <w:r w:rsidR="00463289" w:rsidRPr="00912745">
        <w:t xml:space="preserve"> a vybavení – použili jsme původní kámen, ale třeba také dveře nebo kachlová kamna, která se přezdila do nového tvaru.“ </w:t>
      </w:r>
    </w:p>
    <w:p w14:paraId="25FA6EB0" w14:textId="6CF195E1" w:rsidR="00E5544C" w:rsidRPr="00912745" w:rsidRDefault="00E5544C" w:rsidP="00351DC9">
      <w:pPr>
        <w:spacing w:after="0"/>
      </w:pPr>
      <w:r w:rsidRPr="00912745">
        <w:t xml:space="preserve">Snaha místních </w:t>
      </w:r>
      <w:r w:rsidR="00351DC9" w:rsidRPr="00912745">
        <w:t>přinesla i příjemn</w:t>
      </w:r>
      <w:r w:rsidR="00CA3C8A" w:rsidRPr="00912745">
        <w:t>á</w:t>
      </w:r>
      <w:r w:rsidR="00351DC9" w:rsidRPr="00912745">
        <w:t xml:space="preserve"> ocenění </w:t>
      </w:r>
      <w:r w:rsidR="00CA3C8A" w:rsidRPr="00912745">
        <w:t>–</w:t>
      </w:r>
      <w:r w:rsidR="00351DC9" w:rsidRPr="00912745">
        <w:t xml:space="preserve"> </w:t>
      </w:r>
      <w:r w:rsidR="00CA3C8A" w:rsidRPr="00912745">
        <w:t>stavba získala v roce 2024 NOMINACI NA TITUL STAVBA ROKU. O</w:t>
      </w:r>
      <w:r w:rsidRPr="00912745">
        <w:t xml:space="preserve">bec Dolní Město </w:t>
      </w:r>
      <w:r w:rsidR="00CA3C8A" w:rsidRPr="00912745">
        <w:t xml:space="preserve">pak v roce 2025 </w:t>
      </w:r>
      <w:r w:rsidRPr="00912745">
        <w:t xml:space="preserve">v Kraji Vysočina </w:t>
      </w:r>
      <w:r w:rsidR="00CA3C8A" w:rsidRPr="00912745">
        <w:t xml:space="preserve">vyhrála krajské kolo soutěže </w:t>
      </w:r>
      <w:r w:rsidRPr="00912745">
        <w:t xml:space="preserve">Vesnice roku 2025. Toto ocenění získala </w:t>
      </w:r>
      <w:r w:rsidR="00CA3C8A" w:rsidRPr="00912745">
        <w:t xml:space="preserve">mimo jiné </w:t>
      </w:r>
      <w:r w:rsidRPr="00912745">
        <w:t>za příkladnou péči o veřejný prostor, komunitní život a rekonstrukce</w:t>
      </w:r>
      <w:r w:rsidR="00CA3C8A" w:rsidRPr="00912745">
        <w:t xml:space="preserve"> obecních budov</w:t>
      </w:r>
      <w:r w:rsidRPr="00912745">
        <w:t xml:space="preserve">.  </w:t>
      </w:r>
    </w:p>
    <w:p w14:paraId="005BDBB2" w14:textId="77777777" w:rsidR="00E5544C" w:rsidRPr="00912745" w:rsidRDefault="00E5544C" w:rsidP="00DD1F13">
      <w:pPr>
        <w:spacing w:after="0"/>
      </w:pPr>
    </w:p>
    <w:p w14:paraId="478BC82D" w14:textId="77777777" w:rsidR="00275692" w:rsidRPr="00275692" w:rsidRDefault="00275692" w:rsidP="00275692">
      <w:pPr>
        <w:spacing w:after="0"/>
      </w:pPr>
      <w:r w:rsidRPr="00275692">
        <w:t>Architektonický návrh Ing. arch. Ladislav Vejsada</w:t>
      </w:r>
    </w:p>
    <w:p w14:paraId="588B30AD" w14:textId="77777777" w:rsidR="00275692" w:rsidRPr="00275692" w:rsidRDefault="00275692" w:rsidP="00275692">
      <w:pPr>
        <w:spacing w:after="0"/>
      </w:pPr>
      <w:r w:rsidRPr="00275692">
        <w:t>Projekt pro stavební řízení DECOEN v.o.s., Ing. Petr Jaroš PhD., Ing. Josef Machek, Bc. Jan Bednář</w:t>
      </w:r>
    </w:p>
    <w:p w14:paraId="6ED73DE1" w14:textId="77777777" w:rsidR="00275692" w:rsidRPr="00275692" w:rsidRDefault="00275692" w:rsidP="00275692">
      <w:pPr>
        <w:spacing w:after="0"/>
      </w:pPr>
      <w:r w:rsidRPr="00275692">
        <w:t>Prováděcí projekt DECOEN v.o.s., Ing. Petr Jaroš PhD., Ing. Josef Machek, Bc. Jan Bednář</w:t>
      </w:r>
    </w:p>
    <w:p w14:paraId="526DC331" w14:textId="77777777" w:rsidR="00275692" w:rsidRPr="00275692" w:rsidRDefault="00275692" w:rsidP="00275692">
      <w:pPr>
        <w:spacing w:after="0"/>
      </w:pPr>
      <w:r w:rsidRPr="00275692">
        <w:t>Výrobní dokumentace veškerých prvků stavby Ing. arch. Ladislav Vejsada</w:t>
      </w:r>
    </w:p>
    <w:p w14:paraId="57E622B7" w14:textId="77777777" w:rsidR="00275692" w:rsidRPr="00275692" w:rsidRDefault="00275692" w:rsidP="00275692">
      <w:pPr>
        <w:spacing w:after="0"/>
      </w:pPr>
      <w:r w:rsidRPr="00275692">
        <w:t>Hlavní dodavatel Dolnokralovická stavební s.r.o., hlavní stavbyvedoucí Václav Hejkal</w:t>
      </w:r>
    </w:p>
    <w:p w14:paraId="32CEA03F" w14:textId="77777777" w:rsidR="00275692" w:rsidRPr="00275692" w:rsidRDefault="00275692" w:rsidP="00275692">
      <w:pPr>
        <w:spacing w:after="0"/>
      </w:pPr>
      <w:r w:rsidRPr="00275692">
        <w:t>Zdravotechnika, topení Topivo Bernard s.r.o., Michal Bernard</w:t>
      </w:r>
    </w:p>
    <w:p w14:paraId="3BE65B97" w14:textId="77777777" w:rsidR="00275692" w:rsidRPr="00275692" w:rsidRDefault="00275692" w:rsidP="00275692">
      <w:pPr>
        <w:spacing w:after="0"/>
      </w:pPr>
      <w:r w:rsidRPr="00275692">
        <w:t xml:space="preserve">Elektroinstalace, EZS, datová síť </w:t>
      </w:r>
      <w:proofErr w:type="spellStart"/>
      <w:r w:rsidRPr="00275692">
        <w:t>elmont-invest</w:t>
      </w:r>
      <w:proofErr w:type="spellEnd"/>
      <w:r w:rsidRPr="00275692">
        <w:t xml:space="preserve"> montáže s.r.o., Lukáš </w:t>
      </w:r>
      <w:proofErr w:type="spellStart"/>
      <w:r w:rsidRPr="00275692">
        <w:t>Kristl</w:t>
      </w:r>
      <w:proofErr w:type="spellEnd"/>
      <w:r w:rsidRPr="00275692">
        <w:t xml:space="preserve"> Boháček</w:t>
      </w:r>
    </w:p>
    <w:p w14:paraId="0F548D5F" w14:textId="77777777" w:rsidR="00275692" w:rsidRPr="00275692" w:rsidRDefault="00275692" w:rsidP="00275692">
      <w:pPr>
        <w:spacing w:after="0"/>
      </w:pPr>
      <w:r w:rsidRPr="00275692">
        <w:t>Forma financování:</w:t>
      </w:r>
    </w:p>
    <w:p w14:paraId="39C01D00" w14:textId="77777777" w:rsidR="00275692" w:rsidRPr="00275692" w:rsidRDefault="00275692" w:rsidP="00275692">
      <w:pPr>
        <w:spacing w:after="0"/>
      </w:pPr>
      <w:r w:rsidRPr="00275692">
        <w:t>Vlastní prostředky obce 25 527 682,29 Kč</w:t>
      </w:r>
    </w:p>
    <w:p w14:paraId="1A255847" w14:textId="77777777" w:rsidR="00275692" w:rsidRPr="00275692" w:rsidRDefault="00275692" w:rsidP="00275692">
      <w:pPr>
        <w:spacing w:after="0"/>
      </w:pPr>
      <w:r w:rsidRPr="00275692">
        <w:t>Dotace – MMR ČR, program Podpora rozvoje regionů 2019 – výše podpory 10 000 000 Kč</w:t>
      </w:r>
    </w:p>
    <w:p w14:paraId="25B85604" w14:textId="77777777" w:rsidR="00275692" w:rsidRPr="00275692" w:rsidRDefault="00275692" w:rsidP="00275692">
      <w:pPr>
        <w:spacing w:after="0"/>
      </w:pPr>
      <w:r w:rsidRPr="00275692">
        <w:t>Celkové náklady 35 527 682,29 Kč vč. DPH</w:t>
      </w:r>
    </w:p>
    <w:p w14:paraId="2BC8901A" w14:textId="77777777" w:rsidR="00275692" w:rsidRPr="00275692" w:rsidRDefault="00275692" w:rsidP="00275692">
      <w:pPr>
        <w:spacing w:after="0"/>
      </w:pPr>
      <w:r w:rsidRPr="00275692">
        <w:t>Nebylo využito úvěrového financování. Při výstavbě bylo využito instrumentu bankovní záruky.</w:t>
      </w:r>
    </w:p>
    <w:p w14:paraId="484CF536" w14:textId="77777777" w:rsidR="00275692" w:rsidRPr="00275692" w:rsidRDefault="00275692" w:rsidP="00275692">
      <w:pPr>
        <w:spacing w:after="0"/>
      </w:pPr>
    </w:p>
    <w:p w14:paraId="4B67E232" w14:textId="77777777" w:rsidR="00275692" w:rsidRPr="00275692" w:rsidRDefault="00275692" w:rsidP="00275692">
      <w:pPr>
        <w:spacing w:after="0"/>
      </w:pPr>
    </w:p>
    <w:p w14:paraId="5CA1C646" w14:textId="5C7E6E40" w:rsidR="000C358E" w:rsidRPr="00912745" w:rsidRDefault="000C358E" w:rsidP="00DD1F13">
      <w:pPr>
        <w:spacing w:after="0"/>
      </w:pPr>
    </w:p>
    <w:sectPr w:rsidR="000C358E" w:rsidRPr="00912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4EC03" w14:textId="77777777" w:rsidR="00F33F2A" w:rsidRDefault="00F33F2A" w:rsidP="00351DC9">
      <w:pPr>
        <w:spacing w:after="0" w:line="240" w:lineRule="auto"/>
      </w:pPr>
      <w:r>
        <w:separator/>
      </w:r>
    </w:p>
  </w:endnote>
  <w:endnote w:type="continuationSeparator" w:id="0">
    <w:p w14:paraId="6948DE54" w14:textId="77777777" w:rsidR="00F33F2A" w:rsidRDefault="00F33F2A" w:rsidP="0035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D0EEC" w14:textId="77777777" w:rsidR="00F33F2A" w:rsidRDefault="00F33F2A" w:rsidP="00351DC9">
      <w:pPr>
        <w:spacing w:after="0" w:line="240" w:lineRule="auto"/>
      </w:pPr>
      <w:r>
        <w:separator/>
      </w:r>
    </w:p>
  </w:footnote>
  <w:footnote w:type="continuationSeparator" w:id="0">
    <w:p w14:paraId="011091B6" w14:textId="77777777" w:rsidR="00F33F2A" w:rsidRDefault="00F33F2A" w:rsidP="00351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53703"/>
    <w:multiLevelType w:val="multilevel"/>
    <w:tmpl w:val="5A2A5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034F46"/>
    <w:multiLevelType w:val="multilevel"/>
    <w:tmpl w:val="CAA26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9742503">
    <w:abstractNumId w:val="1"/>
  </w:num>
  <w:num w:numId="2" w16cid:durableId="96647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64A"/>
    <w:rsid w:val="000A0B8B"/>
    <w:rsid w:val="000A4496"/>
    <w:rsid w:val="000C358E"/>
    <w:rsid w:val="0021411C"/>
    <w:rsid w:val="00275692"/>
    <w:rsid w:val="00351DC9"/>
    <w:rsid w:val="00387EDF"/>
    <w:rsid w:val="003A4D6F"/>
    <w:rsid w:val="003C3C4E"/>
    <w:rsid w:val="003C3E48"/>
    <w:rsid w:val="003F7A62"/>
    <w:rsid w:val="00403FE7"/>
    <w:rsid w:val="00463289"/>
    <w:rsid w:val="004769DD"/>
    <w:rsid w:val="00565990"/>
    <w:rsid w:val="005F199C"/>
    <w:rsid w:val="00614A0B"/>
    <w:rsid w:val="00725E06"/>
    <w:rsid w:val="00750274"/>
    <w:rsid w:val="007741E5"/>
    <w:rsid w:val="0081056A"/>
    <w:rsid w:val="00884109"/>
    <w:rsid w:val="00912745"/>
    <w:rsid w:val="00916766"/>
    <w:rsid w:val="00962A9C"/>
    <w:rsid w:val="009B36AD"/>
    <w:rsid w:val="009F14AC"/>
    <w:rsid w:val="00BB2547"/>
    <w:rsid w:val="00CA3C8A"/>
    <w:rsid w:val="00D8671D"/>
    <w:rsid w:val="00DA5D21"/>
    <w:rsid w:val="00DA6FBA"/>
    <w:rsid w:val="00DD1F13"/>
    <w:rsid w:val="00E5544C"/>
    <w:rsid w:val="00E57380"/>
    <w:rsid w:val="00E6464A"/>
    <w:rsid w:val="00ED1112"/>
    <w:rsid w:val="00F3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D254"/>
  <w15:chartTrackingRefBased/>
  <w15:docId w15:val="{1A8C928F-9719-4148-811E-4F79DB2E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4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4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4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4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4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4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4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4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4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4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4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4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46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46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46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46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46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46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4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4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4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4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4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46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46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46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4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46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464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51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1DC9"/>
  </w:style>
  <w:style w:type="paragraph" w:styleId="Zpat">
    <w:name w:val="footer"/>
    <w:basedOn w:val="Normln"/>
    <w:link w:val="ZpatChar"/>
    <w:uiPriority w:val="99"/>
    <w:unhideWhenUsed/>
    <w:rsid w:val="00351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1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28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3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055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057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2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417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1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800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4</cp:revision>
  <dcterms:created xsi:type="dcterms:W3CDTF">2025-07-11T09:24:00Z</dcterms:created>
  <dcterms:modified xsi:type="dcterms:W3CDTF">2025-07-17T17:50:00Z</dcterms:modified>
</cp:coreProperties>
</file>