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bCs w:val="1"/>
          <w:i w:val="1"/>
          <w:iCs w:val="1"/>
          <w:color w:val="222222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u w:val="single"/>
          <w:rtl w:val="0"/>
        </w:rPr>
        <w:t xml:space="preserve">TZ: Perth Mint připomíná 10 let série Australian Swan, výroční emise 2026 míří do Česka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i w:val="1"/>
          <w:iCs w:val="1"/>
          <w:color w:val="222222"/>
          <w:sz w:val="18"/>
          <w:szCs w:val="18"/>
        </w:rPr>
      </w:pPr>
      <w:r w:rsidDel="00000000" w:rsidR="00000000" w:rsidRPr="00000000">
        <w:rPr>
          <w:i w:val="1"/>
          <w:iCs w:val="1"/>
          <w:color w:val="222222"/>
          <w:sz w:val="18"/>
          <w:szCs w:val="18"/>
          <w:rtl w:val="0"/>
        </w:rPr>
        <w:t xml:space="preserve"> Praha, 22. dubna 2026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  <w:bCs w:val="1"/>
          <w:i w:val="1"/>
          <w:iCs w:val="1"/>
          <w:color w:val="222222"/>
        </w:rPr>
      </w:pPr>
      <w:r w:rsidDel="00000000" w:rsidR="00000000" w:rsidRPr="00000000">
        <w:rPr>
          <w:b w:val="1"/>
          <w:bCs w:val="1"/>
          <w:i w:val="1"/>
          <w:iCs w:val="1"/>
          <w:color w:val="222222"/>
          <w:rtl w:val="0"/>
        </w:rPr>
        <w:t xml:space="preserve">Australská mincovna Perth Mint letos připomíná 10. výročí série Australian Swan. Emise se speciální značkou „P10“, která odkazuje na jubileum této investiční řady, nyní vstupuje i na český trh a zákazníci si ji budou moci objednat online na webech Zlaťáky.cz a Stříbrňáky.cz, a to ve zlaté i stříbrné variantě.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Série Australian Swan byla mincovnou Perth Mint uvedena v roce</w:t>
      </w:r>
      <w:r w:rsidDel="00000000" w:rsidR="00000000" w:rsidRPr="00000000">
        <w:rPr>
          <w:rtl w:val="0"/>
        </w:rPr>
        <w:t xml:space="preserve"> 201</w:t>
      </w:r>
      <w:r w:rsidDel="00000000" w:rsidR="00000000" w:rsidRPr="00000000">
        <w:rPr>
          <w:rtl w:val="0"/>
        </w:rPr>
        <w:t xml:space="preserve">6 a od svého startu si získala pozornost investorů i sběratelů díky každoročně obměňovanému motivu labutě.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Zlatá investiční mince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Australian Swan 1 Oz 2026</w:t>
        </w:r>
      </w:hyperlink>
      <w:r w:rsidDel="00000000" w:rsidR="00000000" w:rsidRPr="00000000">
        <w:rPr>
          <w:rtl w:val="0"/>
        </w:rPr>
        <w:t xml:space="preserve"> je ražena z jedné trojské unce zlata o ryzosti 99,99 procenta. Perth Mint u této varianty uvádí nominální hodnotu 100 australských dolarů, status australského zákonného platidla a maximální emisní náklad 5 000 kusů pro celý svět.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32512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5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Vedle zlaté varianty přichází i stříbrná investiční mince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Australian Swan 1 Oz 2026</w:t>
        </w:r>
      </w:hyperlink>
      <w:r w:rsidDel="00000000" w:rsidR="00000000" w:rsidRPr="00000000">
        <w:rPr>
          <w:rtl w:val="0"/>
        </w:rPr>
        <w:t xml:space="preserve">, rovněž z jedné trojské unce kovu o ryzosti 99,99 procenta. Stříbrná emise má nominální hodnotu 1 australský dolar a maximální náklad 25 000 kusů. Také na jejím reverzu je umístěna speciální značka „P10“, která odkazuje na desetileté výročí této řady.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731200" cy="32512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5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Rub obou mincí zachycuje labuť v letu nad jezerem v krajině s jasnou oblohou. </w:t>
      </w:r>
      <w:r w:rsidDel="00000000" w:rsidR="00000000" w:rsidRPr="00000000">
        <w:rPr>
          <w:rtl w:val="0"/>
        </w:rPr>
        <w:t xml:space="preserve">Autorkou</w:t>
      </w:r>
      <w:r w:rsidDel="00000000" w:rsidR="00000000" w:rsidRPr="00000000">
        <w:rPr>
          <w:rtl w:val="0"/>
        </w:rPr>
        <w:t xml:space="preserve"> návrhu je Aleysha Howarth, na lícní straně se pak nachází portrét krále Karla III. od Dana Thorna. Perth Mint zároveň uvádí i bezpečnostní autentizační prvek v podobě mikro-laserového gravírování rozpoznatelného pod lupou.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„Australian Swan patří mezi investiční mince, které si dlouhodobě drží pozornost trhu nejen díky obsahu drahého kovu, ale i díky každoročně obměňovanému motivu. Výroční ročník 2026 je atraktivní tím, že připomíná deset let této série a zároveň přináší jasně rozpoznatelný jubilejní prvek v podobě značky P10. Právě spojení renomé Perth Mint, limitovaného nákladu a výročního motivu dělá z letošní emise zajímavý titul pro investory i sběratele,“</w:t>
      </w:r>
      <w:r w:rsidDel="00000000" w:rsidR="00000000" w:rsidRPr="00000000">
        <w:rPr>
          <w:rtl w:val="0"/>
        </w:rPr>
        <w:t xml:space="preserve"> říká analytik Zlaťáky.cz Jakub Petruška.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Výroční emise Australian Swan 2026 tak rozšiřují nabídku investičních mincí, které stojí na spojení renomé světově uznávané mincovny, omezeného nákladu a silného sběratelského příběhu. Jubilejní ročníky bývají mezi investory i sběrateli sledované o to více, pokud navazují na zavedenou sérii s pravidelně obměňovaným motivem a jasně rozpoznatelnou identitou.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20" w:line="276" w:lineRule="auto"/>
        <w:jc w:val="both"/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Společnost Zlaťáky.cz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vznikla v roce 2006 a specializuje se na nákup a prodej investičního zlata, stříbra a numismatiky. Se vstupem nového majitele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devět prodejen v Česku a na Slovensku.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b w:val="1"/>
          <w:bCs w:val="1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31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31" w:lineRule="auto"/>
        <w:jc w:val="center"/>
        <w:rPr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Kontakt pro média: </w:t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31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Dominika Bártová</w:t>
      </w:r>
    </w:p>
    <w:p w:rsidR="00000000" w:rsidDel="00000000" w:rsidP="00000000" w:rsidRDefault="00000000" w:rsidRPr="00000000" w14:paraId="00000029">
      <w:pPr>
        <w:spacing w:line="331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PR Manager Zlaťáky.cz</w:t>
      </w:r>
    </w:p>
    <w:p w:rsidR="00000000" w:rsidDel="00000000" w:rsidP="00000000" w:rsidRDefault="00000000" w:rsidRPr="00000000" w14:paraId="0000002A">
      <w:pPr>
        <w:spacing w:line="331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Tel.: 607 846 988</w:t>
      </w:r>
    </w:p>
    <w:p w:rsidR="00000000" w:rsidDel="00000000" w:rsidP="00000000" w:rsidRDefault="00000000" w:rsidRPr="00000000" w14:paraId="0000002B">
      <w:pPr>
        <w:spacing w:line="331" w:lineRule="auto"/>
        <w:jc w:val="center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E-mail: </w:t>
      </w:r>
      <w:hyperlink r:id="rId11">
        <w:r w:rsidDel="00000000" w:rsidR="00000000" w:rsidRPr="00000000">
          <w:rPr>
            <w:i w:val="1"/>
            <w:iCs w:val="1"/>
            <w:color w:val="1155cc"/>
            <w:sz w:val="16"/>
            <w:szCs w:val="16"/>
            <w:rtl w:val="0"/>
          </w:rPr>
          <w:t xml:space="preserve">dominika.bartova@zlataky.cz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31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/>
      <w:pict>
        <v:shape id="WordPictureWatermark1" style="position:absolute;width:596.1768503937008pt;height:843.301732283464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dominika.bartova@zlataky.cz" TargetMode="External"/><Relationship Id="rId10" Type="http://schemas.openxmlformats.org/officeDocument/2006/relationships/image" Target="media/image2.jp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ribrnaky.zlataky.cz/stribrna-investicni-mince-australian-swan-1-oz-202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lataky.cz/zlata-investicni-mince-australian-swan-1-oz-2026" TargetMode="External"/><Relationship Id="rId8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7HjNNzaKl7J3KI2N3jAysyhRmw==">CgMxLjA4AHIhMUpaeC1VU3VQVlhEbVM0SXpOOGlKNmZLSXNFMUJ3VXRh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