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z kolejną szansą na nagrodę w Konkursie Niezależnej Kreacji Kreatura 2023!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2023-11-16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Kampania społeczna Fundacji Avalon “Nic co ludzkie nie jest nam obce”, realizowana od grudnia 2022 do końca lutego 2023, znów została doceniona i ma szansę na kolejną nagrodę! Tym razem, w Konkursie Niezależnej Kreacji Kreatura 2023 w kategorii Kampania społeczna/CSR (kampanie społeczne organizacji pozarządowych i instytucji państwowych). Uroczyste ogłoszenie wyników i wręczenie nagród odbędą się 30 listopada.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Kreatura to ogólnopolski konkurs niezależnej kreacji dla twórców, firm oraz podmiotów, tworzących przekazy cechujące się innowacyjnością, świeżością, lekkością oraz promocją unikatowych wartości. W ubiegłym roku jury nagrodziło kampanię „Pełnosprawni w miłości”, a teraz szansę na wyróżnienie ma drugi wspólny projekt Fundacji Avalon i Agencji Nie Do Ogarnięcia –  kampania „Nic co ludzkie nie jest nam obce”, która pokazuje, że niepełnosprawność nie ogranicza, a codzienna rzeczywistość osób z niepełnosprawnościami jest przeplatana radosnymi i trudnymi momentami, co stanowi normę dla wszystkich.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niezmiernie dumni z tego, że nasze działania są dostrzegane również w świecie marketingu i reklamy. Kampanią społeczną “Nic co ludzkie nie jest nam obce”, ale i wszystkimi naszymi kampaniami społecznymi zmieniamy obraz niepełnosprawności. Ta nominacja pokazuje nam, że warto poruszać ważnie społecznie tematy i udowadniać, że osoby z niepełnosprawnościami mogą być aktywne, a niepełnosprawność nie musi stanowić bariery w realizacji życiowych planów. Nie zwalniamy tempa i szykujemy kolejną kampanię, której premiera odbędzie się w grudniu.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społeczna „Nic co ludzkie nie jest nam obce” była współfinansowana ze środków Państwowego Funduszu Rehabilitacji Osób Niepełnosprawnych.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fundacja-avalon-z-kolejna-szansa-.pdf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fundacja-avalon-z-kolejna-szansa-.docx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kampania nic co ludzkie bohaterowie.jpg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5352b1339ba9cd00aba0666427c934923b11e674bfc886b382e5add1177cacf9fundacja-avalon-z-kolejna-szansa-20260220-8-3g4nkk.docx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