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D8AB" w14:textId="3871B936" w:rsidR="00277681" w:rsidRPr="00277681" w:rsidRDefault="00830CDD" w:rsidP="002E02ED">
      <w:pPr>
        <w:jc w:val="center"/>
        <w:rPr>
          <w:rFonts w:ascii="Calibri" w:hAnsi="Calibri" w:cs="Calibri"/>
          <w:b/>
          <w:bCs/>
        </w:rPr>
      </w:pPr>
      <w:r w:rsidRPr="00277681">
        <w:rPr>
          <w:rFonts w:ascii="Calibri" w:hAnsi="Calibri" w:cs="Calibri"/>
          <w:b/>
          <w:bCs/>
        </w:rPr>
        <w:t xml:space="preserve">Telemetria niczym w </w:t>
      </w:r>
      <w:proofErr w:type="spellStart"/>
      <w:r w:rsidRPr="00277681">
        <w:rPr>
          <w:rFonts w:ascii="Calibri" w:hAnsi="Calibri" w:cs="Calibri"/>
          <w:b/>
          <w:bCs/>
        </w:rPr>
        <w:t>motorsporcie</w:t>
      </w:r>
      <w:proofErr w:type="spellEnd"/>
      <w:r w:rsidRPr="00277681">
        <w:rPr>
          <w:rFonts w:ascii="Calibri" w:hAnsi="Calibri" w:cs="Calibri"/>
          <w:b/>
          <w:bCs/>
        </w:rPr>
        <w:t xml:space="preserve">. My </w:t>
      </w:r>
      <w:r>
        <w:rPr>
          <w:rFonts w:ascii="Calibri" w:hAnsi="Calibri" w:cs="Calibri"/>
          <w:b/>
          <w:bCs/>
        </w:rPr>
        <w:t>CUPRA</w:t>
      </w:r>
      <w:r w:rsidRPr="00277681">
        <w:rPr>
          <w:rFonts w:ascii="Calibri" w:hAnsi="Calibri" w:cs="Calibri"/>
          <w:b/>
          <w:bCs/>
        </w:rPr>
        <w:t xml:space="preserve"> dla perfekcyjnej kontroli</w:t>
      </w:r>
    </w:p>
    <w:p w14:paraId="3BE07DF4" w14:textId="77777777" w:rsidR="001D79C6" w:rsidRDefault="00277681" w:rsidP="001D79C6">
      <w:pPr>
        <w:pStyle w:val="Akapitzlist"/>
        <w:numPr>
          <w:ilvl w:val="0"/>
          <w:numId w:val="1"/>
        </w:numPr>
        <w:jc w:val="both"/>
        <w:rPr>
          <w:rFonts w:ascii="Calibri" w:hAnsi="Calibri" w:cs="Calibri"/>
          <w:b/>
          <w:bCs/>
        </w:rPr>
      </w:pPr>
      <w:r w:rsidRPr="001D79C6">
        <w:rPr>
          <w:rFonts w:ascii="Calibri" w:hAnsi="Calibri" w:cs="Calibri"/>
          <w:b/>
          <w:bCs/>
        </w:rPr>
        <w:t xml:space="preserve">W wyścigach samochodowych liczy się nie tylko talent kierowcy i potencjał pojazdu. O przewadze decydują także dane i telemetria, które pozwalają zrozumieć każdy kilometr, każdą sekundę i każdą reakcję auta. </w:t>
      </w:r>
    </w:p>
    <w:p w14:paraId="6438A109" w14:textId="54578043" w:rsidR="00277681" w:rsidRDefault="00277681" w:rsidP="001D79C6">
      <w:pPr>
        <w:pStyle w:val="Akapitzlist"/>
        <w:numPr>
          <w:ilvl w:val="0"/>
          <w:numId w:val="1"/>
        </w:numPr>
        <w:jc w:val="both"/>
        <w:rPr>
          <w:rFonts w:ascii="Calibri" w:hAnsi="Calibri" w:cs="Calibri"/>
          <w:b/>
          <w:bCs/>
        </w:rPr>
      </w:pPr>
      <w:r w:rsidRPr="001D79C6">
        <w:rPr>
          <w:rFonts w:ascii="Calibri" w:hAnsi="Calibri" w:cs="Calibri"/>
          <w:b/>
          <w:bCs/>
        </w:rPr>
        <w:t>To właśnie ta filozofia stoi za My CUPRA – aplikacją, która przenosi podejście znane z </w:t>
      </w:r>
      <w:proofErr w:type="spellStart"/>
      <w:r w:rsidRPr="001D79C6">
        <w:rPr>
          <w:rFonts w:ascii="Calibri" w:hAnsi="Calibri" w:cs="Calibri"/>
          <w:b/>
          <w:bCs/>
        </w:rPr>
        <w:t>motorsportu</w:t>
      </w:r>
      <w:proofErr w:type="spellEnd"/>
      <w:r w:rsidRPr="001D79C6">
        <w:rPr>
          <w:rFonts w:ascii="Calibri" w:hAnsi="Calibri" w:cs="Calibri"/>
          <w:b/>
          <w:bCs/>
        </w:rPr>
        <w:t xml:space="preserve"> do codziennej jazdy.</w:t>
      </w:r>
    </w:p>
    <w:p w14:paraId="62944085" w14:textId="60275C0C" w:rsidR="00A22BBF" w:rsidRPr="001D79C6" w:rsidRDefault="00A22BBF" w:rsidP="001D79C6">
      <w:pPr>
        <w:pStyle w:val="Akapitzlist"/>
        <w:numPr>
          <w:ilvl w:val="0"/>
          <w:numId w:val="1"/>
        </w:numPr>
        <w:jc w:val="both"/>
        <w:rPr>
          <w:rFonts w:ascii="Calibri" w:hAnsi="Calibri" w:cs="Calibri"/>
          <w:b/>
          <w:bCs/>
        </w:rPr>
      </w:pPr>
      <w:r>
        <w:rPr>
          <w:rFonts w:ascii="Calibri" w:hAnsi="Calibri" w:cs="Calibri"/>
          <w:b/>
          <w:bCs/>
        </w:rPr>
        <w:t xml:space="preserve">Dane zbierane przez aplikację mogą również wspierać bardziej efektywną i oszczędną jazdę. </w:t>
      </w:r>
    </w:p>
    <w:p w14:paraId="6B86BE6B" w14:textId="77777777" w:rsidR="00277681" w:rsidRPr="00277681" w:rsidRDefault="00277681" w:rsidP="00277681">
      <w:pPr>
        <w:jc w:val="both"/>
        <w:rPr>
          <w:rFonts w:ascii="Calibri" w:hAnsi="Calibri" w:cs="Calibri"/>
        </w:rPr>
      </w:pPr>
      <w:r w:rsidRPr="00277681">
        <w:rPr>
          <w:rFonts w:ascii="Calibri" w:hAnsi="Calibri" w:cs="Calibri"/>
        </w:rPr>
        <w:t>Sportowy charakter marki CUPRA to nie tylko osiągi i precyzja prowadzenia, ale także świadome podejście do tego, jak samochód jest wykorzystywany na co dzień. Aplikacja My CUPRA, będąca częścią ekosystemu CUPRA CONNECT, przenosi to podejście do świata cyfrowego, oferując kierowcom dostęp do szczegółowych danych z jazdy – dokładnie tam, gdzie ich potrzebują: w smartfonie.</w:t>
      </w:r>
    </w:p>
    <w:p w14:paraId="2B43FB25" w14:textId="77777777" w:rsidR="00277681" w:rsidRPr="00277681" w:rsidRDefault="00277681" w:rsidP="00277681">
      <w:pPr>
        <w:jc w:val="both"/>
        <w:rPr>
          <w:rFonts w:ascii="Calibri" w:hAnsi="Calibri" w:cs="Calibri"/>
          <w:b/>
          <w:bCs/>
        </w:rPr>
      </w:pPr>
      <w:r w:rsidRPr="00277681">
        <w:rPr>
          <w:rFonts w:ascii="Calibri" w:hAnsi="Calibri" w:cs="Calibri"/>
          <w:b/>
          <w:bCs/>
        </w:rPr>
        <w:t>Od średniej prędkości przez styl jazdy – analiza jak w rajdach</w:t>
      </w:r>
    </w:p>
    <w:p w14:paraId="6A06800C" w14:textId="36BC4C1F" w:rsidR="00277681" w:rsidRPr="00277681" w:rsidRDefault="00277681" w:rsidP="00277681">
      <w:pPr>
        <w:jc w:val="both"/>
        <w:rPr>
          <w:rFonts w:ascii="Calibri" w:hAnsi="Calibri" w:cs="Calibri"/>
        </w:rPr>
      </w:pPr>
      <w:r w:rsidRPr="00277681">
        <w:rPr>
          <w:rFonts w:ascii="Calibri" w:hAnsi="Calibri" w:cs="Calibri"/>
        </w:rPr>
        <w:t>Sportowy charakter to fundament marki CUPRA, a jego istotną częścią jest kontrola prowadzenia i</w:t>
      </w:r>
      <w:r>
        <w:rPr>
          <w:rFonts w:ascii="Calibri" w:hAnsi="Calibri" w:cs="Calibri"/>
        </w:rPr>
        <w:t> </w:t>
      </w:r>
      <w:r w:rsidRPr="00277681">
        <w:rPr>
          <w:rFonts w:ascii="Calibri" w:hAnsi="Calibri" w:cs="Calibri"/>
        </w:rPr>
        <w:t>precyzja. Dostęp do telemetrii w aplikacji My CUPRA wpisuje się w to podejście, dając kierowcy narzędzie do świadomego zarządzania dynamiką jazdy. Analiza prędkości, czasu przejazdu, stylu jazdy (np. przyspieszenia i hamowanie) pozwala optymalizować styl prowadzenia – niezależnie od tego, czy</w:t>
      </w:r>
      <w:r>
        <w:rPr>
          <w:rFonts w:ascii="Calibri" w:hAnsi="Calibri" w:cs="Calibri"/>
        </w:rPr>
        <w:t> </w:t>
      </w:r>
      <w:r w:rsidRPr="00277681">
        <w:rPr>
          <w:rFonts w:ascii="Calibri" w:hAnsi="Calibri" w:cs="Calibri"/>
        </w:rPr>
        <w:t>chodzi o dynamiczną jazdę na ulubionej trasie, czy codzienne dojazdy. W ten sposób kierowca może doskonalić swoje umiejętności niemal jak profesjonalni rajdowcy.</w:t>
      </w:r>
    </w:p>
    <w:p w14:paraId="166B42C0" w14:textId="77777777" w:rsidR="00277681" w:rsidRPr="00277681" w:rsidRDefault="00277681" w:rsidP="00277681">
      <w:pPr>
        <w:jc w:val="both"/>
        <w:rPr>
          <w:rFonts w:ascii="Calibri" w:hAnsi="Calibri" w:cs="Calibri"/>
          <w:b/>
          <w:bCs/>
        </w:rPr>
      </w:pPr>
      <w:r w:rsidRPr="00277681">
        <w:rPr>
          <w:rFonts w:ascii="Calibri" w:hAnsi="Calibri" w:cs="Calibri"/>
          <w:b/>
          <w:bCs/>
        </w:rPr>
        <w:t>Sport i odpowiedzialność idą w parze</w:t>
      </w:r>
    </w:p>
    <w:p w14:paraId="2BEC72ED" w14:textId="77777777" w:rsidR="00277681" w:rsidRPr="00277681" w:rsidRDefault="00277681" w:rsidP="00277681">
      <w:pPr>
        <w:jc w:val="both"/>
        <w:rPr>
          <w:rFonts w:ascii="Calibri" w:hAnsi="Calibri" w:cs="Calibri"/>
        </w:rPr>
      </w:pPr>
      <w:r w:rsidRPr="00277681">
        <w:rPr>
          <w:rFonts w:ascii="Calibri" w:hAnsi="Calibri" w:cs="Calibri"/>
        </w:rPr>
        <w:t xml:space="preserve">Co ważne, dane zbierane przez My CUPRA mogą również wspierać bardziej efektywną i oszczędną jazdę. Analiza zużycia paliwa lub energii oraz stylu przyspieszania i utrzymywania prędkości pomaga kierowcom identyfikować elementy, które mają bezpośredni wpływ na efektywność lub zmniejszenie zużycia paliwa. To rozwiązanie szczególnie istotne w nowoczesnych modelach – gdzie świadome zarządzanie trybem jazdy staje się integralną częścią doświadczenia za kierownicą. </w:t>
      </w:r>
    </w:p>
    <w:p w14:paraId="2901CA43" w14:textId="77777777" w:rsidR="00277681" w:rsidRPr="00277681" w:rsidRDefault="00277681" w:rsidP="00277681">
      <w:pPr>
        <w:jc w:val="both"/>
        <w:rPr>
          <w:rFonts w:ascii="Calibri" w:hAnsi="Calibri" w:cs="Calibri"/>
          <w:b/>
          <w:bCs/>
        </w:rPr>
      </w:pPr>
      <w:r w:rsidRPr="00277681">
        <w:rPr>
          <w:rFonts w:ascii="Calibri" w:hAnsi="Calibri" w:cs="Calibri"/>
          <w:b/>
          <w:bCs/>
        </w:rPr>
        <w:t>My CUPRA – bezpieczeństwo i wygoda</w:t>
      </w:r>
    </w:p>
    <w:p w14:paraId="44B92FDA" w14:textId="77777777" w:rsidR="00277681" w:rsidRPr="00277681" w:rsidRDefault="00277681" w:rsidP="00277681">
      <w:pPr>
        <w:jc w:val="both"/>
        <w:rPr>
          <w:rFonts w:ascii="Calibri" w:hAnsi="Calibri" w:cs="Calibri"/>
        </w:rPr>
      </w:pPr>
      <w:r w:rsidRPr="00277681">
        <w:rPr>
          <w:rFonts w:ascii="Calibri" w:hAnsi="Calibri" w:cs="Calibri"/>
        </w:rPr>
        <w:t xml:space="preserve">Oprócz telemetrii jazdy aplikacja My CUPRA umożliwia również gromadzenie danych oraz ustawianie przypomnień dotyczących kwestii bezpieczeństwa, np. raportów o stanie technicznym, ale także wysyłanie powiadomień o bieżącym stanie pojazdu – otwartych oknach oraz niedomkniętych drzwiach czy też możliwość zdalnej obsługi klimatyzacji, by wnętrze pojazdu zawsze zapewniało optymalną temperaturę podczas wsiadania. Wszystkie te elementy składają się na spójny ekosystem, w którym technologia wspiera zarówno sportowy charakter marki, jak i codzienną wygodę użytkownika. </w:t>
      </w:r>
    </w:p>
    <w:p w14:paraId="0F6D8AED" w14:textId="21205901" w:rsidR="00277681" w:rsidRPr="00277681" w:rsidRDefault="00277681" w:rsidP="00277681">
      <w:pPr>
        <w:jc w:val="both"/>
        <w:rPr>
          <w:rFonts w:ascii="Calibri" w:hAnsi="Calibri" w:cs="Calibri"/>
        </w:rPr>
      </w:pPr>
      <w:r w:rsidRPr="00277681">
        <w:rPr>
          <w:rFonts w:ascii="Calibri" w:hAnsi="Calibri" w:cs="Calibri"/>
        </w:rPr>
        <w:t>My CUPRA to cyfrowe narzędzie zaprojektowane z myślą o kierowcach, którzy chcą wiedzieć więcej, jeździć świadomiej i w pełni wykorzystywać potencjał swój i swojego samochodu – dokładnie tak, jak</w:t>
      </w:r>
      <w:r>
        <w:rPr>
          <w:rFonts w:ascii="Calibri" w:hAnsi="Calibri" w:cs="Calibri"/>
        </w:rPr>
        <w:t> </w:t>
      </w:r>
      <w:r w:rsidRPr="00277681">
        <w:rPr>
          <w:rFonts w:ascii="Calibri" w:hAnsi="Calibri" w:cs="Calibri"/>
        </w:rPr>
        <w:t>definiuje to DNA marki CUPRA.</w:t>
      </w:r>
    </w:p>
    <w:p w14:paraId="0EF079B6" w14:textId="3077E155" w:rsidR="00602AD6" w:rsidRPr="002E02ED" w:rsidRDefault="00277681" w:rsidP="002E02ED">
      <w:pPr>
        <w:jc w:val="both"/>
        <w:rPr>
          <w:rFonts w:ascii="Calibri" w:hAnsi="Calibri" w:cs="Calibri"/>
        </w:rPr>
      </w:pPr>
      <w:r w:rsidRPr="00277681">
        <w:rPr>
          <w:rFonts w:ascii="Calibri" w:hAnsi="Calibri" w:cs="Calibri"/>
        </w:rPr>
        <w:t>Aplikacja dostępna jest zarówno w dla smartfonów z systemem Android, jak i iOS. Więcej informacji o</w:t>
      </w:r>
      <w:r>
        <w:rPr>
          <w:rFonts w:ascii="Calibri" w:hAnsi="Calibri" w:cs="Calibri"/>
        </w:rPr>
        <w:t> </w:t>
      </w:r>
      <w:r w:rsidRPr="00277681">
        <w:rPr>
          <w:rFonts w:ascii="Calibri" w:hAnsi="Calibri" w:cs="Calibri"/>
        </w:rPr>
        <w:t xml:space="preserve">aplikacji oraz systemie CUPRA CONNECT znaleźć można na stronie: </w:t>
      </w:r>
      <w:hyperlink r:id="rId10" w:history="1">
        <w:r w:rsidR="00A22BBF" w:rsidRPr="00107027">
          <w:rPr>
            <w:rStyle w:val="Hipercze"/>
            <w:rFonts w:ascii="Calibri" w:hAnsi="Calibri" w:cs="Calibri"/>
          </w:rPr>
          <w:t>https://www.cupraofficial.pl/serwis/cupra-connect</w:t>
        </w:r>
      </w:hyperlink>
      <w:r w:rsidR="00A22BBF">
        <w:rPr>
          <w:rFonts w:ascii="Calibri" w:hAnsi="Calibri" w:cs="Calibri"/>
        </w:rPr>
        <w:t xml:space="preserve"> </w:t>
      </w:r>
    </w:p>
    <w:p w14:paraId="3A79EFF1" w14:textId="77777777" w:rsidR="00602AD6" w:rsidRDefault="00602AD6" w:rsidP="00602AD6">
      <w:pPr>
        <w:widowControl w:val="0"/>
        <w:pBdr>
          <w:top w:val="nil"/>
          <w:left w:val="nil"/>
          <w:bottom w:val="nil"/>
          <w:right w:val="nil"/>
          <w:between w:val="nil"/>
        </w:pBdr>
        <w:spacing w:line="288" w:lineRule="auto"/>
        <w:jc w:val="both"/>
        <w:rPr>
          <w:rFonts w:ascii="Cupra Light" w:hAnsi="Cupra Light" w:cs="Calibri"/>
          <w:sz w:val="16"/>
          <w:szCs w:val="16"/>
        </w:rPr>
      </w:pPr>
      <w:r w:rsidRPr="006D06AD">
        <w:rPr>
          <w:rFonts w:ascii="Cupra Light" w:hAnsi="Cupra Light" w:cs="Calibri"/>
          <w:sz w:val="16"/>
          <w:szCs w:val="16"/>
        </w:rPr>
        <w:t>Zmiana potrzebuje liderów – a CUPRA wierzy, że prawdziwy postęp rodzi się z radykalnych przełomów, z przekraczania oczekiwań i łamania konwencji. Od momentu swojego debiutu w 2018 roku marka zmienia oblicze branży motoryzacyjnej, będąc inicjatorem kreatywności i katalizatorem zmian.</w:t>
      </w:r>
    </w:p>
    <w:p w14:paraId="72F6CC8F" w14:textId="77777777" w:rsidR="00602AD6" w:rsidRDefault="00602AD6" w:rsidP="00602AD6">
      <w:pPr>
        <w:widowControl w:val="0"/>
        <w:pBdr>
          <w:top w:val="nil"/>
          <w:left w:val="nil"/>
          <w:bottom w:val="nil"/>
          <w:right w:val="nil"/>
          <w:between w:val="nil"/>
        </w:pBdr>
        <w:spacing w:line="288" w:lineRule="auto"/>
        <w:jc w:val="both"/>
        <w:rPr>
          <w:rFonts w:ascii="Cupra Light" w:hAnsi="Cupra Light" w:cs="Calibri"/>
          <w:sz w:val="16"/>
          <w:szCs w:val="16"/>
        </w:rPr>
      </w:pPr>
      <w:r w:rsidRPr="006D06AD">
        <w:rPr>
          <w:rFonts w:ascii="Cupra Light" w:hAnsi="Cupra Light" w:cs="Calibri"/>
          <w:sz w:val="16"/>
          <w:szCs w:val="16"/>
        </w:rPr>
        <w:t xml:space="preserve">W zaledwie siedem lat CUPRA wprowadziła na rynek siedem modeli i sprzedała ponad 800 000 samochodów na całym świecie. Każdy model CUPRA to połączenie ekspresyjnego designu, wyjątkowej estetyki i sportowych osiągów. W pełnej gamie modelowej znajdują się: CUPRA </w:t>
      </w:r>
      <w:proofErr w:type="spellStart"/>
      <w:r w:rsidRPr="006D06AD">
        <w:rPr>
          <w:rFonts w:ascii="Cupra Light" w:hAnsi="Cupra Light" w:cs="Calibri"/>
          <w:sz w:val="16"/>
          <w:szCs w:val="16"/>
        </w:rPr>
        <w:lastRenderedPageBreak/>
        <w:t>Ateca</w:t>
      </w:r>
      <w:proofErr w:type="spellEnd"/>
      <w:r w:rsidRPr="006D06AD">
        <w:rPr>
          <w:rFonts w:ascii="Cupra Light" w:hAnsi="Cupra Light" w:cs="Calibri"/>
          <w:sz w:val="16"/>
          <w:szCs w:val="16"/>
        </w:rPr>
        <w:t xml:space="preserve"> – pierwszy model z logo CUPRA, CUPRA Leon – przeprojektowany i rozwinięty jako niezależny model marki, CUPRA </w:t>
      </w:r>
      <w:proofErr w:type="spellStart"/>
      <w:r w:rsidRPr="006D06AD">
        <w:rPr>
          <w:rFonts w:ascii="Cupra Light" w:hAnsi="Cupra Light" w:cs="Calibri"/>
          <w:sz w:val="16"/>
          <w:szCs w:val="16"/>
        </w:rPr>
        <w:t>Formentor</w:t>
      </w:r>
      <w:proofErr w:type="spellEnd"/>
      <w:r w:rsidRPr="006D06AD">
        <w:rPr>
          <w:rFonts w:ascii="Cupra Light" w:hAnsi="Cupra Light" w:cs="Calibri"/>
          <w:sz w:val="16"/>
          <w:szCs w:val="16"/>
        </w:rPr>
        <w:t xml:space="preserve"> – pierwszy samochód zaprojektowany w całości przez CUPRA i jednocześnie jej najlepiej sprzedający się model, CUPRA </w:t>
      </w:r>
      <w:proofErr w:type="spellStart"/>
      <w:r w:rsidRPr="006D06AD">
        <w:rPr>
          <w:rFonts w:ascii="Cupra Light" w:hAnsi="Cupra Light" w:cs="Calibri"/>
          <w:sz w:val="16"/>
          <w:szCs w:val="16"/>
        </w:rPr>
        <w:t>Born</w:t>
      </w:r>
      <w:proofErr w:type="spellEnd"/>
      <w:r w:rsidRPr="006D06AD">
        <w:rPr>
          <w:rFonts w:ascii="Cupra Light" w:hAnsi="Cupra Light" w:cs="Calibri"/>
          <w:sz w:val="16"/>
          <w:szCs w:val="16"/>
        </w:rPr>
        <w:t xml:space="preserve"> – pierwszy w pełni elektryczny samochód marki, CUPRA </w:t>
      </w:r>
      <w:proofErr w:type="spellStart"/>
      <w:r w:rsidRPr="006D06AD">
        <w:rPr>
          <w:rFonts w:ascii="Cupra Light" w:hAnsi="Cupra Light" w:cs="Calibri"/>
          <w:sz w:val="16"/>
          <w:szCs w:val="16"/>
        </w:rPr>
        <w:t>Tavascan</w:t>
      </w:r>
      <w:proofErr w:type="spellEnd"/>
      <w:r w:rsidRPr="006D06AD">
        <w:rPr>
          <w:rFonts w:ascii="Cupra Light" w:hAnsi="Cupra Light" w:cs="Calibri"/>
          <w:sz w:val="16"/>
          <w:szCs w:val="16"/>
        </w:rPr>
        <w:t xml:space="preserve"> – elektryczne SUV-</w:t>
      </w:r>
      <w:proofErr w:type="spellStart"/>
      <w:r w:rsidRPr="006D06AD">
        <w:rPr>
          <w:rFonts w:ascii="Cupra Light" w:hAnsi="Cupra Light" w:cs="Calibri"/>
          <w:sz w:val="16"/>
          <w:szCs w:val="16"/>
        </w:rPr>
        <w:t>coupé</w:t>
      </w:r>
      <w:proofErr w:type="spellEnd"/>
      <w:r w:rsidRPr="006D06AD">
        <w:rPr>
          <w:rFonts w:ascii="Cupra Light" w:hAnsi="Cupra Light" w:cs="Calibri"/>
          <w:sz w:val="16"/>
          <w:szCs w:val="16"/>
        </w:rPr>
        <w:t xml:space="preserve">, oraz CUPRA </w:t>
      </w:r>
      <w:proofErr w:type="spellStart"/>
      <w:r w:rsidRPr="006D06AD">
        <w:rPr>
          <w:rFonts w:ascii="Cupra Light" w:hAnsi="Cupra Light" w:cs="Calibri"/>
          <w:sz w:val="16"/>
          <w:szCs w:val="16"/>
        </w:rPr>
        <w:t>Terramar</w:t>
      </w:r>
      <w:proofErr w:type="spellEnd"/>
      <w:r w:rsidRPr="006D06AD">
        <w:rPr>
          <w:rFonts w:ascii="Cupra Light" w:hAnsi="Cupra Light" w:cs="Calibri"/>
          <w:sz w:val="16"/>
          <w:szCs w:val="16"/>
        </w:rPr>
        <w:t xml:space="preserve"> – sportowy SUV marki. W 2026 roku do oferty dołączy CUPRA </w:t>
      </w:r>
      <w:proofErr w:type="spellStart"/>
      <w:r w:rsidRPr="006D06AD">
        <w:rPr>
          <w:rFonts w:ascii="Cupra Light" w:hAnsi="Cupra Light" w:cs="Calibri"/>
          <w:sz w:val="16"/>
          <w:szCs w:val="16"/>
        </w:rPr>
        <w:t>Raval</w:t>
      </w:r>
      <w:proofErr w:type="spellEnd"/>
      <w:r w:rsidRPr="006D06AD">
        <w:rPr>
          <w:rFonts w:ascii="Cupra Light" w:hAnsi="Cupra Light" w:cs="Calibri"/>
          <w:sz w:val="16"/>
          <w:szCs w:val="16"/>
        </w:rPr>
        <w:t xml:space="preserve"> – radykalna wizja miejskiego auta elektrycznego.</w:t>
      </w:r>
    </w:p>
    <w:p w14:paraId="01128C41" w14:textId="77777777" w:rsidR="00602AD6" w:rsidRPr="00FF58C0" w:rsidRDefault="00602AD6" w:rsidP="00602AD6">
      <w:pPr>
        <w:widowControl w:val="0"/>
        <w:pBdr>
          <w:top w:val="nil"/>
          <w:left w:val="nil"/>
          <w:bottom w:val="nil"/>
          <w:right w:val="nil"/>
          <w:between w:val="nil"/>
        </w:pBdr>
        <w:spacing w:line="288" w:lineRule="auto"/>
        <w:jc w:val="both"/>
        <w:rPr>
          <w:rFonts w:ascii="Cupra Light" w:eastAsia="SeatBcn-Black" w:hAnsi="Cupra Light" w:cs="Calibri"/>
          <w:color w:val="000000"/>
        </w:rPr>
      </w:pPr>
      <w:r w:rsidRPr="006D06AD">
        <w:rPr>
          <w:rFonts w:ascii="Cupra Light" w:hAnsi="Cupra Light" w:cs="Calibri"/>
          <w:sz w:val="16"/>
          <w:szCs w:val="16"/>
        </w:rPr>
        <w:t xml:space="preserve">CUPRA to coś więcej niż samochód. To przekonanie. CUPRA </w:t>
      </w:r>
      <w:proofErr w:type="spellStart"/>
      <w:r w:rsidRPr="006D06AD">
        <w:rPr>
          <w:rFonts w:ascii="Cupra Light" w:hAnsi="Cupra Light" w:cs="Calibri"/>
          <w:sz w:val="16"/>
          <w:szCs w:val="16"/>
        </w:rPr>
        <w:t>Tribe</w:t>
      </w:r>
      <w:proofErr w:type="spellEnd"/>
      <w:r w:rsidRPr="006D06AD">
        <w:rPr>
          <w:rFonts w:ascii="Cupra Light" w:hAnsi="Cupra Light" w:cs="Calibri"/>
          <w:sz w:val="16"/>
          <w:szCs w:val="16"/>
        </w:rPr>
        <w:t xml:space="preserve"> to zespół ambasadorów, którzy kwestionują normy i przełamują bariery, które powstrzymują innych. Wśród nich są m.in. najbardziej utytułowany hiszpański olimpijczyk </w:t>
      </w:r>
      <w:proofErr w:type="spellStart"/>
      <w:r w:rsidRPr="006D06AD">
        <w:rPr>
          <w:rFonts w:ascii="Cupra Light" w:hAnsi="Cupra Light" w:cs="Calibri"/>
          <w:sz w:val="16"/>
          <w:szCs w:val="16"/>
        </w:rPr>
        <w:t>Saúl</w:t>
      </w:r>
      <w:proofErr w:type="spellEnd"/>
      <w:r w:rsidRPr="006D06AD">
        <w:rPr>
          <w:rFonts w:ascii="Cupra Light" w:hAnsi="Cupra Light" w:cs="Calibri"/>
          <w:sz w:val="16"/>
          <w:szCs w:val="16"/>
        </w:rPr>
        <w:t xml:space="preserve"> </w:t>
      </w:r>
      <w:proofErr w:type="spellStart"/>
      <w:r w:rsidRPr="006D06AD">
        <w:rPr>
          <w:rFonts w:ascii="Cupra Light" w:hAnsi="Cupra Light" w:cs="Calibri"/>
          <w:sz w:val="16"/>
          <w:szCs w:val="16"/>
        </w:rPr>
        <w:t>Craviotto</w:t>
      </w:r>
      <w:proofErr w:type="spellEnd"/>
      <w:r w:rsidRPr="006D06AD">
        <w:rPr>
          <w:rFonts w:ascii="Cupra Light" w:hAnsi="Cupra Light" w:cs="Calibri"/>
          <w:sz w:val="16"/>
          <w:szCs w:val="16"/>
        </w:rPr>
        <w:t xml:space="preserve">, reżyser filmowy J.A. </w:t>
      </w:r>
      <w:proofErr w:type="spellStart"/>
      <w:r w:rsidRPr="006D06AD">
        <w:rPr>
          <w:rFonts w:ascii="Cupra Light" w:hAnsi="Cupra Light" w:cs="Calibri"/>
          <w:sz w:val="16"/>
          <w:szCs w:val="16"/>
        </w:rPr>
        <w:t>Bayona</w:t>
      </w:r>
      <w:proofErr w:type="spellEnd"/>
      <w:r w:rsidRPr="006D06AD">
        <w:rPr>
          <w:rFonts w:ascii="Cupra Light" w:hAnsi="Cupra Light" w:cs="Calibri"/>
          <w:sz w:val="16"/>
          <w:szCs w:val="16"/>
        </w:rPr>
        <w:t xml:space="preserve">, niemiecki bramkarz </w:t>
      </w:r>
      <w:proofErr w:type="spellStart"/>
      <w:r w:rsidRPr="006D06AD">
        <w:rPr>
          <w:rFonts w:ascii="Cupra Light" w:hAnsi="Cupra Light" w:cs="Calibri"/>
          <w:sz w:val="16"/>
          <w:szCs w:val="16"/>
        </w:rPr>
        <w:t>Marc</w:t>
      </w:r>
      <w:proofErr w:type="spellEnd"/>
      <w:r w:rsidRPr="006D06AD">
        <w:rPr>
          <w:rFonts w:ascii="Cupra Light" w:hAnsi="Cupra Light" w:cs="Calibri"/>
          <w:sz w:val="16"/>
          <w:szCs w:val="16"/>
        </w:rPr>
        <w:t xml:space="preserve"> ter </w:t>
      </w:r>
      <w:proofErr w:type="spellStart"/>
      <w:r w:rsidRPr="006D06AD">
        <w:rPr>
          <w:rFonts w:ascii="Cupra Light" w:hAnsi="Cupra Light" w:cs="Calibri"/>
          <w:sz w:val="16"/>
          <w:szCs w:val="16"/>
        </w:rPr>
        <w:t>Stegen</w:t>
      </w:r>
      <w:proofErr w:type="spellEnd"/>
      <w:r w:rsidRPr="006D06AD">
        <w:rPr>
          <w:rFonts w:ascii="Cupra Light" w:hAnsi="Cupra Light" w:cs="Calibri"/>
          <w:sz w:val="16"/>
          <w:szCs w:val="16"/>
        </w:rPr>
        <w:t xml:space="preserve"> oraz dwukrotna zdobywczyni Złotej Piłki i nagrody FIFA The Best, </w:t>
      </w:r>
      <w:proofErr w:type="spellStart"/>
      <w:r w:rsidRPr="006D06AD">
        <w:rPr>
          <w:rFonts w:ascii="Cupra Light" w:hAnsi="Cupra Light" w:cs="Calibri"/>
          <w:sz w:val="16"/>
          <w:szCs w:val="16"/>
        </w:rPr>
        <w:t>Alexia</w:t>
      </w:r>
      <w:proofErr w:type="spellEnd"/>
      <w:r w:rsidRPr="006D06AD">
        <w:rPr>
          <w:rFonts w:ascii="Cupra Light" w:hAnsi="Cupra Light" w:cs="Calibri"/>
          <w:sz w:val="16"/>
          <w:szCs w:val="16"/>
        </w:rPr>
        <w:t xml:space="preserve"> </w:t>
      </w:r>
      <w:proofErr w:type="spellStart"/>
      <w:r w:rsidRPr="006D06AD">
        <w:rPr>
          <w:rFonts w:ascii="Cupra Light" w:hAnsi="Cupra Light" w:cs="Calibri"/>
          <w:sz w:val="16"/>
          <w:szCs w:val="16"/>
        </w:rPr>
        <w:t>Putellas</w:t>
      </w:r>
      <w:proofErr w:type="spellEnd"/>
      <w:r w:rsidRPr="006D06AD">
        <w:rPr>
          <w:rFonts w:ascii="Cupra Light" w:hAnsi="Cupra Light" w:cs="Calibri"/>
          <w:sz w:val="16"/>
          <w:szCs w:val="16"/>
        </w:rPr>
        <w:t xml:space="preserve">. CUPRA obsesyjnie dąży do tego, by wzbudzać emocje – zarówno na drodze, jak i poza nią. Marka jest oficjalnym partnerem motoryzacyjnym FC Barcelony, sponsorem </w:t>
      </w:r>
      <w:proofErr w:type="spellStart"/>
      <w:r w:rsidRPr="006D06AD">
        <w:rPr>
          <w:rFonts w:ascii="Cupra Light" w:hAnsi="Cupra Light" w:cs="Calibri"/>
          <w:sz w:val="16"/>
          <w:szCs w:val="16"/>
        </w:rPr>
        <w:t>premium</w:t>
      </w:r>
      <w:proofErr w:type="spellEnd"/>
      <w:r w:rsidRPr="006D06AD">
        <w:rPr>
          <w:rFonts w:ascii="Cupra Light" w:hAnsi="Cupra Light" w:cs="Calibri"/>
          <w:sz w:val="16"/>
          <w:szCs w:val="16"/>
        </w:rPr>
        <w:t xml:space="preserve"> Premier </w:t>
      </w:r>
      <w:proofErr w:type="spellStart"/>
      <w:r w:rsidRPr="006D06AD">
        <w:rPr>
          <w:rFonts w:ascii="Cupra Light" w:hAnsi="Cupra Light" w:cs="Calibri"/>
          <w:sz w:val="16"/>
          <w:szCs w:val="16"/>
        </w:rPr>
        <w:t>Padel</w:t>
      </w:r>
      <w:proofErr w:type="spellEnd"/>
      <w:r w:rsidRPr="006D06AD">
        <w:rPr>
          <w:rFonts w:ascii="Cupra Light" w:hAnsi="Cupra Light" w:cs="Calibri"/>
          <w:sz w:val="16"/>
          <w:szCs w:val="16"/>
        </w:rPr>
        <w:t xml:space="preserve"> Tour oraz uczestnikiem wyścigów Formuły E we współpracy z Kiro Race Co.</w:t>
      </w:r>
    </w:p>
    <w:p w14:paraId="3F9B484B" w14:textId="77777777" w:rsidR="00602AD6" w:rsidRPr="006D06AD" w:rsidRDefault="00602AD6" w:rsidP="00602AD6">
      <w:pPr>
        <w:spacing w:line="276" w:lineRule="auto"/>
        <w:ind w:right="418"/>
        <w:jc w:val="both"/>
        <w:rPr>
          <w:rFonts w:ascii="Cupra Light" w:eastAsia="Segoe UI" w:hAnsi="Cupra Light" w:cs="Calibri"/>
          <w:color w:val="565656"/>
          <w:sz w:val="16"/>
          <w:szCs w:val="16"/>
        </w:rPr>
      </w:pPr>
      <w:hyperlink r:id="rId11">
        <w:r w:rsidRPr="006D06AD">
          <w:rPr>
            <w:rStyle w:val="Hipercze"/>
            <w:rFonts w:ascii="Cupra Light" w:eastAsia="Segoe UI" w:hAnsi="Cupra Light" w:cs="Calibri"/>
            <w:sz w:val="16"/>
            <w:szCs w:val="16"/>
          </w:rPr>
          <w:t>www.cupraofficial.com</w:t>
        </w:r>
      </w:hyperlink>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1357"/>
        <w:gridCol w:w="3185"/>
        <w:gridCol w:w="1299"/>
        <w:gridCol w:w="3185"/>
      </w:tblGrid>
      <w:tr w:rsidR="00602AD6" w:rsidRPr="006D06AD" w14:paraId="686C6C4E" w14:textId="77777777" w:rsidTr="00AF702A">
        <w:tc>
          <w:tcPr>
            <w:tcW w:w="1357" w:type="dxa"/>
          </w:tcPr>
          <w:p w14:paraId="4331454E" w14:textId="77777777" w:rsidR="00602AD6" w:rsidRPr="006D06AD" w:rsidRDefault="00602AD6" w:rsidP="00AF702A">
            <w:pPr>
              <w:widowControl w:val="0"/>
              <w:pBdr>
                <w:top w:val="nil"/>
                <w:left w:val="nil"/>
                <w:bottom w:val="nil"/>
                <w:right w:val="nil"/>
                <w:between w:val="nil"/>
              </w:pBdr>
              <w:spacing w:line="288" w:lineRule="auto"/>
              <w:rPr>
                <w:rFonts w:ascii="Cupra Light" w:eastAsia="EB Garamond" w:hAnsi="Cupra Light" w:cs="Calibri"/>
                <w:color w:val="000000"/>
                <w:vertAlign w:val="subscript"/>
              </w:rPr>
            </w:pPr>
          </w:p>
        </w:tc>
        <w:tc>
          <w:tcPr>
            <w:tcW w:w="3185" w:type="dxa"/>
          </w:tcPr>
          <w:p w14:paraId="543CA165" w14:textId="77777777" w:rsidR="00602AD6" w:rsidRPr="006D06AD" w:rsidRDefault="00602AD6" w:rsidP="00AF702A">
            <w:pPr>
              <w:widowControl w:val="0"/>
              <w:pBdr>
                <w:top w:val="nil"/>
                <w:left w:val="nil"/>
                <w:bottom w:val="nil"/>
                <w:right w:val="nil"/>
                <w:between w:val="nil"/>
              </w:pBdr>
              <w:spacing w:line="288" w:lineRule="auto"/>
              <w:rPr>
                <w:rFonts w:ascii="Cupra Light" w:eastAsia="EB Garamond" w:hAnsi="Cupra Light" w:cs="Calibri"/>
                <w:color w:val="000000"/>
                <w:vertAlign w:val="subscript"/>
              </w:rPr>
            </w:pPr>
          </w:p>
        </w:tc>
        <w:tc>
          <w:tcPr>
            <w:tcW w:w="1299" w:type="dxa"/>
          </w:tcPr>
          <w:p w14:paraId="35087449" w14:textId="77777777" w:rsidR="00602AD6" w:rsidRPr="006D06AD" w:rsidRDefault="00602AD6" w:rsidP="00AF702A">
            <w:pPr>
              <w:spacing w:line="288" w:lineRule="auto"/>
              <w:rPr>
                <w:rFonts w:ascii="Cupra Light" w:hAnsi="Cupra Light" w:cs="Calibri"/>
                <w:vertAlign w:val="subscript"/>
              </w:rPr>
            </w:pPr>
          </w:p>
        </w:tc>
        <w:tc>
          <w:tcPr>
            <w:tcW w:w="3185" w:type="dxa"/>
          </w:tcPr>
          <w:p w14:paraId="2061F122" w14:textId="77777777" w:rsidR="00602AD6" w:rsidRPr="006D06AD" w:rsidRDefault="00602AD6" w:rsidP="00AF702A">
            <w:pPr>
              <w:textDirection w:val="btLr"/>
              <w:rPr>
                <w:rFonts w:ascii="Cupra Light" w:hAnsi="Cupra Light" w:cs="Calibri"/>
              </w:rPr>
            </w:pPr>
          </w:p>
        </w:tc>
      </w:tr>
    </w:tbl>
    <w:p w14:paraId="2283ED11" w14:textId="77777777" w:rsidR="00602AD6" w:rsidRPr="006D06AD" w:rsidRDefault="00602AD6" w:rsidP="00602AD6">
      <w:pPr>
        <w:pStyle w:val="paragraph"/>
        <w:spacing w:before="0" w:after="0" w:line="240" w:lineRule="auto"/>
        <w:jc w:val="both"/>
        <w:textAlignment w:val="baseline"/>
        <w:rPr>
          <w:rFonts w:ascii="Cupra Light" w:hAnsi="Cupra Light" w:cs="Calibri"/>
          <w:b/>
          <w:bCs/>
          <w:sz w:val="20"/>
          <w:szCs w:val="20"/>
        </w:rPr>
      </w:pPr>
      <w:r w:rsidRPr="006D06AD">
        <w:rPr>
          <w:rStyle w:val="normaltextrun"/>
          <w:rFonts w:ascii="Cupra Light" w:eastAsiaTheme="majorEastAsia" w:hAnsi="Cupra Light" w:cs="Calibri"/>
          <w:b/>
          <w:bCs/>
          <w:sz w:val="20"/>
          <w:szCs w:val="20"/>
        </w:rPr>
        <w:t>KONTAKT DLA MEDIÓW: </w:t>
      </w:r>
      <w:r w:rsidRPr="006D06AD">
        <w:rPr>
          <w:rStyle w:val="eop"/>
          <w:rFonts w:ascii="Cupra Light" w:eastAsiaTheme="majorEastAsia" w:hAnsi="Cupra Light" w:cs="Calibri"/>
          <w:b/>
          <w:bCs/>
          <w:sz w:val="20"/>
          <w:szCs w:val="20"/>
        </w:rPr>
        <w:t> </w:t>
      </w:r>
    </w:p>
    <w:p w14:paraId="3A2A5AE6" w14:textId="77777777" w:rsidR="00602AD6" w:rsidRPr="006D06AD" w:rsidRDefault="00602AD6" w:rsidP="00602AD6">
      <w:pPr>
        <w:pStyle w:val="paragraph"/>
        <w:spacing w:before="0" w:after="0" w:line="240" w:lineRule="auto"/>
        <w:jc w:val="both"/>
        <w:textAlignment w:val="baseline"/>
        <w:rPr>
          <w:rFonts w:ascii="Cupra Light" w:hAnsi="Cupra Light" w:cs="Calibri"/>
          <w:sz w:val="20"/>
          <w:szCs w:val="20"/>
        </w:rPr>
      </w:pPr>
      <w:r w:rsidRPr="006D06AD">
        <w:rPr>
          <w:rStyle w:val="normaltextrun"/>
          <w:rFonts w:ascii="Cupra Light" w:eastAsiaTheme="majorEastAsia" w:hAnsi="Cupra Light" w:cs="Calibri"/>
          <w:sz w:val="20"/>
          <w:szCs w:val="20"/>
        </w:rPr>
        <w:t>Katarzyna Dziomdziora </w:t>
      </w:r>
      <w:r w:rsidRPr="006D06AD">
        <w:rPr>
          <w:rStyle w:val="eop"/>
          <w:rFonts w:ascii="Cupra Light" w:eastAsiaTheme="majorEastAsia" w:hAnsi="Cupra Light" w:cs="Calibri"/>
          <w:sz w:val="20"/>
          <w:szCs w:val="20"/>
        </w:rPr>
        <w:t> </w:t>
      </w:r>
      <w:r w:rsidRPr="006D06AD">
        <w:rPr>
          <w:rFonts w:ascii="Cupra Light" w:hAnsi="Cupra Light" w:cs="Calibri"/>
          <w:sz w:val="20"/>
          <w:szCs w:val="20"/>
        </w:rPr>
        <w:t xml:space="preserve">| </w:t>
      </w:r>
      <w:r w:rsidRPr="006D06AD">
        <w:rPr>
          <w:rStyle w:val="normaltextrun"/>
          <w:rFonts w:ascii="Cupra Light" w:eastAsiaTheme="majorEastAsia" w:hAnsi="Cupra Light" w:cs="Calibri"/>
          <w:sz w:val="20"/>
          <w:szCs w:val="20"/>
          <w:lang w:val="de-DE"/>
        </w:rPr>
        <w:t>tel. kom.+48 690 406 350 </w:t>
      </w:r>
      <w:r w:rsidRPr="006D06AD">
        <w:rPr>
          <w:rStyle w:val="eop"/>
          <w:rFonts w:ascii="Cupra Light" w:eastAsiaTheme="majorEastAsia" w:hAnsi="Cupra Light" w:cs="Calibri"/>
          <w:sz w:val="20"/>
          <w:szCs w:val="20"/>
          <w:lang w:val="de-DE"/>
        </w:rPr>
        <w:t> </w:t>
      </w:r>
    </w:p>
    <w:p w14:paraId="05EE0C77" w14:textId="77777777" w:rsidR="00602AD6" w:rsidRPr="006D06AD" w:rsidRDefault="00602AD6" w:rsidP="00602AD6">
      <w:pPr>
        <w:pStyle w:val="paragraph"/>
        <w:spacing w:before="0" w:after="0" w:line="240" w:lineRule="auto"/>
        <w:jc w:val="both"/>
        <w:textAlignment w:val="baseline"/>
        <w:rPr>
          <w:rFonts w:ascii="Cupra Light" w:hAnsi="Cupra Light" w:cs="Calibri"/>
          <w:sz w:val="20"/>
          <w:szCs w:val="20"/>
          <w:lang w:val="de-DE"/>
        </w:rPr>
      </w:pPr>
      <w:hyperlink r:id="rId12" w:tgtFrame="_blank" w:history="1">
        <w:r w:rsidRPr="006D06AD">
          <w:rPr>
            <w:rStyle w:val="normaltextrun"/>
            <w:rFonts w:ascii="Cupra Light" w:eastAsiaTheme="majorEastAsia" w:hAnsi="Cupra Light" w:cs="Calibri"/>
            <w:color w:val="0000FF"/>
            <w:sz w:val="20"/>
            <w:szCs w:val="20"/>
            <w:u w:val="single"/>
            <w:lang w:val="de-DE"/>
          </w:rPr>
          <w:t>katarzyna.dziomdziora1@seat-auto.pl</w:t>
        </w:r>
      </w:hyperlink>
      <w:r w:rsidRPr="006D06AD">
        <w:rPr>
          <w:rStyle w:val="normaltextrun"/>
          <w:rFonts w:ascii="Cupra Light" w:eastAsiaTheme="majorEastAsia" w:hAnsi="Cupra Light" w:cs="Calibri"/>
          <w:sz w:val="20"/>
          <w:szCs w:val="20"/>
          <w:lang w:val="de-DE"/>
        </w:rPr>
        <w:t xml:space="preserve"> | </w:t>
      </w:r>
      <w:hyperlink r:id="rId13" w:history="1">
        <w:r w:rsidRPr="006D06AD">
          <w:rPr>
            <w:rStyle w:val="Hipercze"/>
            <w:rFonts w:ascii="Cupra Light" w:hAnsi="Cupra Light" w:cs="Calibri"/>
            <w:sz w:val="20"/>
            <w:szCs w:val="20"/>
          </w:rPr>
          <w:t>https://seatcupramedia.pl/</w:t>
        </w:r>
      </w:hyperlink>
    </w:p>
    <w:p w14:paraId="1860DBB8" w14:textId="77777777" w:rsidR="00602AD6" w:rsidRPr="006D06AD" w:rsidRDefault="00602AD6" w:rsidP="00602AD6">
      <w:pPr>
        <w:pStyle w:val="paragraph"/>
        <w:spacing w:before="0" w:after="0" w:line="240" w:lineRule="auto"/>
        <w:jc w:val="both"/>
        <w:textAlignment w:val="baseline"/>
        <w:rPr>
          <w:rFonts w:ascii="Cupra Light" w:hAnsi="Cupra Light" w:cs="Calibri"/>
          <w:sz w:val="20"/>
          <w:szCs w:val="20"/>
          <w:lang w:val="de-DE"/>
        </w:rPr>
      </w:pPr>
      <w:r w:rsidRPr="006D06AD">
        <w:rPr>
          <w:rStyle w:val="eop"/>
          <w:rFonts w:ascii="Cupra Light" w:eastAsiaTheme="majorEastAsia" w:hAnsi="Cupra Light" w:cs="Calibri"/>
          <w:sz w:val="20"/>
          <w:szCs w:val="20"/>
          <w:lang w:val="de-DE"/>
        </w:rPr>
        <w:t> </w:t>
      </w:r>
    </w:p>
    <w:p w14:paraId="56D9D4F2" w14:textId="77777777" w:rsidR="00602AD6" w:rsidRPr="006D06AD" w:rsidRDefault="00602AD6" w:rsidP="00602AD6">
      <w:pPr>
        <w:spacing w:after="0" w:line="240" w:lineRule="auto"/>
        <w:jc w:val="both"/>
        <w:rPr>
          <w:rStyle w:val="Brak"/>
          <w:rFonts w:ascii="Cupra Light" w:hAnsi="Cupra Light" w:cs="Calibri"/>
          <w:sz w:val="20"/>
          <w:szCs w:val="20"/>
        </w:rPr>
      </w:pPr>
      <w:r w:rsidRPr="006D06AD">
        <w:rPr>
          <w:rStyle w:val="Brak"/>
          <w:rFonts w:ascii="Cupra Light" w:eastAsia="Corbel" w:hAnsi="Cupra Light" w:cs="Calibri"/>
          <w:sz w:val="20"/>
          <w:szCs w:val="20"/>
        </w:rPr>
        <w:t>Biuro prasowe | 24/7Communication </w:t>
      </w:r>
    </w:p>
    <w:p w14:paraId="7DCB1D1B" w14:textId="77777777" w:rsidR="00602AD6" w:rsidRPr="006D06AD" w:rsidRDefault="00602AD6" w:rsidP="00602AD6">
      <w:pPr>
        <w:spacing w:after="0" w:line="240" w:lineRule="auto"/>
        <w:jc w:val="both"/>
        <w:rPr>
          <w:rStyle w:val="Brak"/>
          <w:rFonts w:ascii="Cupra Light" w:hAnsi="Cupra Light" w:cs="Calibri"/>
          <w:sz w:val="20"/>
          <w:szCs w:val="20"/>
        </w:rPr>
      </w:pPr>
      <w:r w:rsidRPr="006D06AD">
        <w:rPr>
          <w:rStyle w:val="Brak"/>
          <w:rFonts w:ascii="Cupra Light" w:eastAsia="Corbel" w:hAnsi="Cupra Light" w:cs="Calibri"/>
          <w:sz w:val="20"/>
          <w:szCs w:val="20"/>
        </w:rPr>
        <w:t>Paweł Tamioła | tel. kom. +48 731 990 247</w:t>
      </w:r>
    </w:p>
    <w:p w14:paraId="742882CD" w14:textId="77777777" w:rsidR="00602AD6" w:rsidRPr="006D06AD" w:rsidRDefault="00602AD6" w:rsidP="00602AD6">
      <w:pPr>
        <w:pStyle w:val="paragraph"/>
        <w:spacing w:before="0" w:after="0" w:line="240" w:lineRule="auto"/>
        <w:jc w:val="both"/>
        <w:textAlignment w:val="baseline"/>
        <w:rPr>
          <w:rFonts w:ascii="Cupra Light" w:hAnsi="Cupra Light" w:cs="Calibri"/>
          <w:sz w:val="20"/>
          <w:szCs w:val="20"/>
        </w:rPr>
      </w:pPr>
      <w:hyperlink r:id="rId14" w:history="1">
        <w:r w:rsidRPr="006D06AD">
          <w:rPr>
            <w:rStyle w:val="Hipercze"/>
            <w:rFonts w:ascii="Cupra Light" w:eastAsiaTheme="majorEastAsia" w:hAnsi="Cupra Light" w:cs="Calibri"/>
            <w:sz w:val="20"/>
            <w:szCs w:val="20"/>
          </w:rPr>
          <w:t>pawel.tamiola@247.com.pl</w:t>
        </w:r>
      </w:hyperlink>
      <w:r w:rsidRPr="006D06AD">
        <w:rPr>
          <w:rStyle w:val="normaltextrun"/>
          <w:rFonts w:ascii="Cupra Light" w:eastAsiaTheme="majorEastAsia" w:hAnsi="Cupra Light" w:cs="Calibri"/>
          <w:sz w:val="20"/>
          <w:szCs w:val="20"/>
        </w:rPr>
        <w:t xml:space="preserve"> | </w:t>
      </w:r>
      <w:hyperlink r:id="rId15" w:history="1">
        <w:r w:rsidRPr="006D06AD">
          <w:rPr>
            <w:rStyle w:val="Hipercze"/>
            <w:rFonts w:ascii="Cupra Light" w:hAnsi="Cupra Light" w:cs="Calibri"/>
            <w:sz w:val="20"/>
            <w:szCs w:val="20"/>
          </w:rPr>
          <w:t>https://seatcupramedia.pl/</w:t>
        </w:r>
      </w:hyperlink>
    </w:p>
    <w:p w14:paraId="57C72C04" w14:textId="77777777" w:rsidR="00602AD6" w:rsidRPr="00277681" w:rsidRDefault="00602AD6" w:rsidP="00277681">
      <w:pPr>
        <w:jc w:val="both"/>
        <w:rPr>
          <w:rFonts w:ascii="Calibri" w:hAnsi="Calibri" w:cs="Calibri"/>
        </w:rPr>
      </w:pPr>
    </w:p>
    <w:sectPr w:rsidR="00602AD6" w:rsidRPr="002776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8EEE" w14:textId="77777777" w:rsidR="00993A9D" w:rsidRDefault="00993A9D" w:rsidP="00A22BBF">
      <w:pPr>
        <w:spacing w:after="0" w:line="240" w:lineRule="auto"/>
      </w:pPr>
      <w:r>
        <w:separator/>
      </w:r>
    </w:p>
  </w:endnote>
  <w:endnote w:type="continuationSeparator" w:id="0">
    <w:p w14:paraId="6923F512" w14:textId="77777777" w:rsidR="00993A9D" w:rsidRDefault="00993A9D" w:rsidP="00A2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upra Light">
    <w:altName w:val="Calibri"/>
    <w:panose1 w:val="00000000000000000000"/>
    <w:charset w:val="00"/>
    <w:family w:val="modern"/>
    <w:notTrueType/>
    <w:pitch w:val="variable"/>
    <w:sig w:usb0="00000007" w:usb1="00000000" w:usb2="00000000" w:usb3="00000000" w:csb0="00000093" w:csb1="00000000"/>
  </w:font>
  <w:font w:name="SeatBcn-Black">
    <w:altName w:val="Calibri"/>
    <w:panose1 w:val="00000000000000000000"/>
    <w:charset w:val="00"/>
    <w:family w:val="auto"/>
    <w:notTrueType/>
    <w:pitch w:val="variable"/>
    <w:sig w:usb0="20002A8F" w:usb1="4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C955" w14:textId="77777777" w:rsidR="00993A9D" w:rsidRDefault="00993A9D" w:rsidP="00A22BBF">
      <w:pPr>
        <w:spacing w:after="0" w:line="240" w:lineRule="auto"/>
      </w:pPr>
      <w:r>
        <w:separator/>
      </w:r>
    </w:p>
  </w:footnote>
  <w:footnote w:type="continuationSeparator" w:id="0">
    <w:p w14:paraId="52F384F5" w14:textId="77777777" w:rsidR="00993A9D" w:rsidRDefault="00993A9D" w:rsidP="00A22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F535F"/>
    <w:multiLevelType w:val="hybridMultilevel"/>
    <w:tmpl w:val="36248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8802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81"/>
    <w:rsid w:val="00064B54"/>
    <w:rsid w:val="000E12AB"/>
    <w:rsid w:val="00144074"/>
    <w:rsid w:val="001D79C6"/>
    <w:rsid w:val="00245BF4"/>
    <w:rsid w:val="00277681"/>
    <w:rsid w:val="002E02ED"/>
    <w:rsid w:val="005C0FC9"/>
    <w:rsid w:val="00602AD6"/>
    <w:rsid w:val="006D64C7"/>
    <w:rsid w:val="00830CDD"/>
    <w:rsid w:val="00993A9D"/>
    <w:rsid w:val="00A22BBF"/>
    <w:rsid w:val="00BC7228"/>
    <w:rsid w:val="00E07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E22A"/>
  <w15:chartTrackingRefBased/>
  <w15:docId w15:val="{D84226DF-68FD-4286-A284-083B07FC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77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77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7768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7768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7768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7768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7768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7768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7768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768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7768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7768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7768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7768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776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776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776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77681"/>
    <w:rPr>
      <w:rFonts w:eastAsiaTheme="majorEastAsia" w:cstheme="majorBidi"/>
      <w:color w:val="272727" w:themeColor="text1" w:themeTint="D8"/>
    </w:rPr>
  </w:style>
  <w:style w:type="paragraph" w:styleId="Tytu">
    <w:name w:val="Title"/>
    <w:basedOn w:val="Normalny"/>
    <w:next w:val="Normalny"/>
    <w:link w:val="TytuZnak"/>
    <w:uiPriority w:val="10"/>
    <w:qFormat/>
    <w:rsid w:val="00277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776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776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776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77681"/>
    <w:pPr>
      <w:spacing w:before="160"/>
      <w:jc w:val="center"/>
    </w:pPr>
    <w:rPr>
      <w:i/>
      <w:iCs/>
      <w:color w:val="404040" w:themeColor="text1" w:themeTint="BF"/>
    </w:rPr>
  </w:style>
  <w:style w:type="character" w:customStyle="1" w:styleId="CytatZnak">
    <w:name w:val="Cytat Znak"/>
    <w:basedOn w:val="Domylnaczcionkaakapitu"/>
    <w:link w:val="Cytat"/>
    <w:uiPriority w:val="29"/>
    <w:rsid w:val="00277681"/>
    <w:rPr>
      <w:i/>
      <w:iCs/>
      <w:color w:val="404040" w:themeColor="text1" w:themeTint="BF"/>
    </w:rPr>
  </w:style>
  <w:style w:type="paragraph" w:styleId="Akapitzlist">
    <w:name w:val="List Paragraph"/>
    <w:basedOn w:val="Normalny"/>
    <w:uiPriority w:val="34"/>
    <w:qFormat/>
    <w:rsid w:val="00277681"/>
    <w:pPr>
      <w:ind w:left="720"/>
      <w:contextualSpacing/>
    </w:pPr>
  </w:style>
  <w:style w:type="character" w:styleId="Wyrnienieintensywne">
    <w:name w:val="Intense Emphasis"/>
    <w:basedOn w:val="Domylnaczcionkaakapitu"/>
    <w:uiPriority w:val="21"/>
    <w:qFormat/>
    <w:rsid w:val="00277681"/>
    <w:rPr>
      <w:i/>
      <w:iCs/>
      <w:color w:val="0F4761" w:themeColor="accent1" w:themeShade="BF"/>
    </w:rPr>
  </w:style>
  <w:style w:type="paragraph" w:styleId="Cytatintensywny">
    <w:name w:val="Intense Quote"/>
    <w:basedOn w:val="Normalny"/>
    <w:next w:val="Normalny"/>
    <w:link w:val="CytatintensywnyZnak"/>
    <w:uiPriority w:val="30"/>
    <w:qFormat/>
    <w:rsid w:val="00277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77681"/>
    <w:rPr>
      <w:i/>
      <w:iCs/>
      <w:color w:val="0F4761" w:themeColor="accent1" w:themeShade="BF"/>
    </w:rPr>
  </w:style>
  <w:style w:type="character" w:styleId="Odwoanieintensywne">
    <w:name w:val="Intense Reference"/>
    <w:basedOn w:val="Domylnaczcionkaakapitu"/>
    <w:uiPriority w:val="32"/>
    <w:qFormat/>
    <w:rsid w:val="00277681"/>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A22B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22BBF"/>
    <w:rPr>
      <w:sz w:val="20"/>
      <w:szCs w:val="20"/>
    </w:rPr>
  </w:style>
  <w:style w:type="character" w:styleId="Odwoanieprzypisukocowego">
    <w:name w:val="endnote reference"/>
    <w:basedOn w:val="Domylnaczcionkaakapitu"/>
    <w:uiPriority w:val="99"/>
    <w:semiHidden/>
    <w:unhideWhenUsed/>
    <w:rsid w:val="00A22BBF"/>
    <w:rPr>
      <w:vertAlign w:val="superscript"/>
    </w:rPr>
  </w:style>
  <w:style w:type="character" w:styleId="Hipercze">
    <w:name w:val="Hyperlink"/>
    <w:basedOn w:val="Domylnaczcionkaakapitu"/>
    <w:uiPriority w:val="99"/>
    <w:unhideWhenUsed/>
    <w:rsid w:val="00A22BBF"/>
    <w:rPr>
      <w:color w:val="467886" w:themeColor="hyperlink"/>
      <w:u w:val="single"/>
    </w:rPr>
  </w:style>
  <w:style w:type="character" w:styleId="Nierozpoznanawzmianka">
    <w:name w:val="Unresolved Mention"/>
    <w:basedOn w:val="Domylnaczcionkaakapitu"/>
    <w:uiPriority w:val="99"/>
    <w:semiHidden/>
    <w:unhideWhenUsed/>
    <w:rsid w:val="00A22BBF"/>
    <w:rPr>
      <w:color w:val="605E5C"/>
      <w:shd w:val="clear" w:color="auto" w:fill="E1DFDD"/>
    </w:rPr>
  </w:style>
  <w:style w:type="character" w:customStyle="1" w:styleId="Brak">
    <w:name w:val="Brak"/>
    <w:rsid w:val="00602AD6"/>
  </w:style>
  <w:style w:type="paragraph" w:customStyle="1" w:styleId="paragraph">
    <w:name w:val="paragraph"/>
    <w:rsid w:val="00602AD6"/>
    <w:pPr>
      <w:pBdr>
        <w:top w:val="nil"/>
        <w:left w:val="nil"/>
        <w:bottom w:val="nil"/>
        <w:right w:val="nil"/>
        <w:between w:val="nil"/>
        <w:bar w:val="nil"/>
      </w:pBdr>
      <w:spacing w:before="100" w:after="100" w:line="240" w:lineRule="atLeast"/>
    </w:pPr>
    <w:rPr>
      <w:rFonts w:ascii="Times New Roman" w:eastAsia="Arial Unicode MS" w:hAnsi="Times New Roman" w:cs="Arial Unicode MS"/>
      <w:color w:val="000000"/>
      <w:sz w:val="24"/>
      <w:szCs w:val="24"/>
      <w:u w:color="000000"/>
      <w:bdr w:val="nil"/>
      <w:lang w:eastAsia="pl-PL"/>
    </w:rPr>
  </w:style>
  <w:style w:type="character" w:customStyle="1" w:styleId="normaltextrun">
    <w:name w:val="normaltextrun"/>
    <w:basedOn w:val="Domylnaczcionkaakapitu"/>
    <w:rsid w:val="00602AD6"/>
  </w:style>
  <w:style w:type="character" w:customStyle="1" w:styleId="eop">
    <w:name w:val="eop"/>
    <w:basedOn w:val="Domylnaczcionkaakapitu"/>
    <w:rsid w:val="00602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atcupramedia.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arzyna.dziomdziora1@seat-auto.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upraofficial.com/" TargetMode="External"/><Relationship Id="rId5" Type="http://schemas.openxmlformats.org/officeDocument/2006/relationships/styles" Target="styles.xml"/><Relationship Id="rId15" Type="http://schemas.openxmlformats.org/officeDocument/2006/relationships/hyperlink" Target="https://seatcupramedia.pl/" TargetMode="External"/><Relationship Id="rId10" Type="http://schemas.openxmlformats.org/officeDocument/2006/relationships/hyperlink" Target="https://www.cupraofficial.pl/serwis/cupra-conn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wel.tamiola@247.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3019d-f814-4f35-af5d-d2859692f557">
      <Terms xmlns="http://schemas.microsoft.com/office/infopath/2007/PartnerControls"/>
    </lcf76f155ced4ddcb4097134ff3c332f>
    <TaxCatchAll xmlns="506f991e-bbda-4683-8126-d176f34da9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0E01189FB278B48A9C3F584C6AC7472" ma:contentTypeVersion="13" ma:contentTypeDescription="Utwórz nowy dokument." ma:contentTypeScope="" ma:versionID="71e14a72a58b58b3dc8fb0ba0a205d0d">
  <xsd:schema xmlns:xsd="http://www.w3.org/2001/XMLSchema" xmlns:xs="http://www.w3.org/2001/XMLSchema" xmlns:p="http://schemas.microsoft.com/office/2006/metadata/properties" xmlns:ns2="6de3019d-f814-4f35-af5d-d2859692f557" xmlns:ns3="506f991e-bbda-4683-8126-d176f34da9c3" targetNamespace="http://schemas.microsoft.com/office/2006/metadata/properties" ma:root="true" ma:fieldsID="4c8d44edf646aa905c4b1352bd564ebf" ns2:_="" ns3:_="">
    <xsd:import namespace="6de3019d-f814-4f35-af5d-d2859692f557"/>
    <xsd:import namespace="506f991e-bbda-4683-8126-d176f34da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3019d-f814-4f35-af5d-d2859692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acdb59e-82dd-4baf-8c76-da483c71d2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f991e-bbda-4683-8126-d176f34da9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99d93-2937-47bc-afeb-74c9ac8e1ce7}" ma:internalName="TaxCatchAll" ma:showField="CatchAllData" ma:web="506f991e-bbda-4683-8126-d176f34da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38F4D-41C2-4269-ABD5-ECBA5DC6BE37}">
  <ds:schemaRefs>
    <ds:schemaRef ds:uri="http://schemas.microsoft.com/sharepoint/v3/contenttype/forms"/>
  </ds:schemaRefs>
</ds:datastoreItem>
</file>

<file path=customXml/itemProps2.xml><?xml version="1.0" encoding="utf-8"?>
<ds:datastoreItem xmlns:ds="http://schemas.openxmlformats.org/officeDocument/2006/customXml" ds:itemID="{592BF9C3-12A3-4AA7-BBDE-800568171BDF}">
  <ds:schemaRefs>
    <ds:schemaRef ds:uri="http://schemas.microsoft.com/office/2006/metadata/properties"/>
    <ds:schemaRef ds:uri="http://schemas.microsoft.com/office/infopath/2007/PartnerControls"/>
    <ds:schemaRef ds:uri="6de3019d-f814-4f35-af5d-d2859692f557"/>
    <ds:schemaRef ds:uri="506f991e-bbda-4683-8126-d176f34da9c3"/>
  </ds:schemaRefs>
</ds:datastoreItem>
</file>

<file path=customXml/itemProps3.xml><?xml version="1.0" encoding="utf-8"?>
<ds:datastoreItem xmlns:ds="http://schemas.openxmlformats.org/officeDocument/2006/customXml" ds:itemID="{FA0323F9-9F72-42D6-82DD-CA0170834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3019d-f814-4f35-af5d-d2859692f557"/>
    <ds:schemaRef ds:uri="506f991e-bbda-4683-8126-d176f34da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4991e8-d9e2-4a4f-98a9-113535804f33}" enabled="1" method="Standard" siteId="{6b306b82-367b-4012-b72d-fbd44436868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4273</Characters>
  <Application>Microsoft Office Word</Application>
  <DocSecurity>0</DocSecurity>
  <Lines>63</Lines>
  <Paragraphs>23</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Wójcik</dc:creator>
  <cp:keywords/>
  <dc:description/>
  <cp:lastModifiedBy>Anita Surdziel</cp:lastModifiedBy>
  <cp:revision>4</cp:revision>
  <dcterms:created xsi:type="dcterms:W3CDTF">2026-04-27T12:46:00Z</dcterms:created>
  <dcterms:modified xsi:type="dcterms:W3CDTF">2026-04-28T10:50:00Z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0x01010000E01189FB278B48A9C3F584C6AC7472</vt:lpwstr>
  </property>
  <property fmtid="{D5CDD505-2E9C-101B-9397-08002B2CF9AE}" pid="3" name="MediaServiceImageTags">
    <vt:lpwstr/>
  </property>
</Properties>
</file>