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both"/>
        <w:rPr>
          <w:rFonts w:ascii="Roboto" w:cs="Roboto" w:eastAsia="Roboto" w:hAnsi="Roboto"/>
          <w:b w:val="1"/>
          <w:color w:val="1c252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30"/>
          <w:szCs w:val="30"/>
          <w:rtl w:val="0"/>
        </w:rPr>
        <w:t xml:space="preserve">Rohlík spojil síly se Světem bedýnek, společně připravili udržitelné tašky plné sezónní zeleniny a ovoce od českých farmářů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rFonts w:ascii="Arial" w:cs="Arial" w:eastAsia="Arial" w:hAnsi="Arial"/>
          <w:b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both"/>
        <w:rPr>
          <w:rFonts w:ascii="Arial" w:cs="Arial" w:eastAsia="Arial" w:hAnsi="Arial"/>
          <w:b w:val="1"/>
          <w:color w:val="20212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6"/>
          <w:szCs w:val="26"/>
          <w:rtl w:val="0"/>
        </w:rPr>
        <w:t xml:space="preserve">Září </w:t>
      </w:r>
      <w:r w:rsidDel="00000000" w:rsidR="00000000" w:rsidRPr="00000000">
        <w:rPr>
          <w:rFonts w:ascii="Arial" w:cs="Arial" w:eastAsia="Arial" w:hAnsi="Arial"/>
          <w:b w:val="1"/>
          <w:color w:val="1c2529"/>
          <w:rtl w:val="0"/>
        </w:rPr>
        <w:t xml:space="preserve">2022 –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6"/>
          <w:szCs w:val="26"/>
          <w:rtl w:val="0"/>
        </w:rPr>
        <w:t xml:space="preserve">Svět Bedýnek je projekt, který 12 let dodával čerstvou lokální zeleninu a ovoce českým domácnostem. Zakladatelé a manželé Jana a Petr Bínovi však na jaře tohoto roku svůj e-shop uzavřeli. Cítili, že je potřeba si odpočinout a také již v této době, která podnikatelům příliš nepřeje, nedokázali službu nadále rozšiřovat. Spojili však síly s Rohlíkem, který farmáře dlouhodobě podporuje a jejich sklizeň na Rohlik.cz prodává, a společně vytvořili tašky plné ovoce a zeleniny od českých pěstitelů.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i w:val="1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Cílem spojení je zajistit pravidelný odběr sezónní úrody českých farmářů a nabídnou zákazníkům tu nejkvalitnější zeleninu a ovoce vypěstovanou výhradně v České republice. Petr Bína, majitel Světa bedýnek k tomu říká:</w:t>
      </w:r>
      <w:r w:rsidDel="00000000" w:rsidR="00000000" w:rsidRPr="00000000">
        <w:rPr>
          <w:rFonts w:ascii="Arial" w:cs="Arial" w:eastAsia="Arial" w:hAnsi="Arial"/>
          <w:i w:val="1"/>
          <w:color w:val="202124"/>
          <w:rtl w:val="0"/>
        </w:rPr>
        <w:t xml:space="preserve">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color w:val="202124"/>
          <w:rtl w:val="0"/>
        </w:rPr>
        <w:t xml:space="preserve">Když se českým farmářům věnujete 12 let, ukončíte svůj provoz a najednou zjistíte, že zrovna tento rok pro ně bude opravdu těžký, nechcete je v tom nechat samotné. Je potřeba jim zkrátka pomoci. Každý farmář potřebuje svou úrodu prodat, bez toho by jejich podnikání nepřežilo. A když najdete partnera jako je Rohlík, který má ochotu, a narozdíl od nás se mu daří i nadále prodávat, bylo by bláhové nespojit se a farmářům společně nepomoci.”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i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Jak to funguje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i w:val="1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Na Rohlik.cz nyní zakoupíte</w:t>
      </w: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 tašky plné sezónní sklizně od českých farmářů. Pěstitelům se tak dostane pravidelného odběru a zákazníci Rohlíku zase získají to nejkvalitnější ovoce a zeleninu, které na jejich stůl poputuje z českých polí a sadů. Lutfia Volfová, tisková mluvčí Rohlik.cz dodává: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color w:val="202124"/>
          <w:rtl w:val="0"/>
        </w:rPr>
        <w:t xml:space="preserve">Jsme rádi, že jsme se mohli propojit s manželi Bínovými a spolupracovat na projektu Fresh tašek</w:t>
      </w:r>
      <w:r w:rsidDel="00000000" w:rsidR="00000000" w:rsidRPr="00000000">
        <w:rPr>
          <w:rFonts w:ascii="Arial" w:cs="Arial" w:eastAsia="Arial" w:hAnsi="Arial"/>
          <w:i w:val="1"/>
          <w:color w:val="202124"/>
          <w:rtl w:val="0"/>
        </w:rPr>
        <w:t xml:space="preserve"> na Rohlíku. Podpora a blaho českých farmářů nám totiž leží na srdci stejně jako Janě a Petrovi a věříme, že takové podnikání je nejen ekonomické, ale také udržitelné. Díky manželům Bínovým nyní na Rohlik.cz zákazníci najdou ještě více sezónní sklizně, a to navíc ve Fresh taškách za výhodnou cenu.”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i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Na Rohlik.cz si můžete pochutnat na skvostech z českých políček a sadů, které mají Češi tak rádi. Tu nejčerstvější sklizeň kurýři zákazníkům Rohlíku dovezou až domů ve Fresh taškách a vybrat si můžete hned ze dvou velikostí – z větší „Na víkend“ nebo té menší „Na každý den“. Tašky jsou navíc za výhodnou cenu - kilo vyjde na cca 40 Kč.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b w:val="1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rtl w:val="0"/>
        </w:rPr>
        <w:t xml:space="preserve">O světě bedýnek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Svět Bedýnek je projekt manželů Jany a Petra Bínových, který 12 let dodával čerstvou lokální zeleninu a ovoce českým domácnostem. Hlavní myšlenkou bylo pomoci rodinám jíst zdravěji, využít k tomu suroviny, které nám naše krajina poskytuje a v neposlední řadě také pomoci českým farmářům.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Projekt Farmářské bedýnky začínal v době, kdy farmářské trhy teprve začínaly a o farmářské zelenině a ovoci zatím nikdo moc nevěděl. Jana vytvořila jednoduché stránky a Petr se rozjel do polí shánět farmáře. Z počátku to však nebylo jednoduché – farmáři svou úrodu prodávali ze dvora nebo u cest, a tak pro ně bylo těžké pochopit koncept bedýnek. Manželé se ale nevzdávali a farmáři brzy přišli na to, že pravidelný odběr jejich sklizně je výhodný pro obě strany. </w:t>
      </w:r>
    </w:p>
    <w:p w:rsidR="00000000" w:rsidDel="00000000" w:rsidP="00000000" w:rsidRDefault="00000000" w:rsidRPr="00000000" w14:paraId="00000010">
      <w:pPr>
        <w:shd w:fill="ffffff" w:val="clear"/>
        <w:spacing w:after="360" w:before="360"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Zakladatelé a manželé Jana a Petr však na jaře tohoto roku svůj e-shop uzavřeli. Cítili, že je potřeba si odpočinout a také již v této době, která podnikatelům příliš nepřeje, nedokázali službu nadále rozšiřovat. Nyní spojili síly s Rohlíkem a pomáhají farmářům i Rohlíku rozjet koncept Fresh tašek s cílem zajistit pravidelný odběr sklizně.</w:t>
      </w:r>
    </w:p>
    <w:p w:rsidR="00000000" w:rsidDel="00000000" w:rsidP="00000000" w:rsidRDefault="00000000" w:rsidRPr="00000000" w14:paraId="00000011">
      <w:pPr>
        <w:shd w:fill="ffffff" w:val="clear"/>
        <w:spacing w:after="360" w:before="360"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Více na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https://www.rohlik.cz/tema/svet-bedynek-na-rohliku</w:t>
        </w:r>
      </w:hyperlink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jc w:val="both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both"/>
        <w:rPr>
          <w:rFonts w:ascii="Arial" w:cs="Arial" w:eastAsia="Arial" w:hAnsi="Arial"/>
          <w:color w:val="1c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jc w:val="center"/>
        <w:rPr>
          <w:rFonts w:ascii="Arial" w:cs="Arial" w:eastAsia="Arial" w:hAnsi="Arial"/>
          <w:color w:val="1c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rFonts w:ascii="Arial" w:cs="Arial" w:eastAsia="Arial" w:hAnsi="Arial"/>
          <w:color w:val="1c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both"/>
        <w:rPr>
          <w:rFonts w:ascii="Arial" w:cs="Arial" w:eastAsia="Arial" w:hAnsi="Arial"/>
          <w:color w:val="1c2529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1B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C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D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3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21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22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648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www.rohlik.cz/tema/svet-bedynek-na-rohliku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