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49ACA" w14:textId="77777777" w:rsidR="008F167B" w:rsidRPr="008F167B" w:rsidRDefault="008F167B" w:rsidP="007759B1">
      <w:pPr>
        <w:pStyle w:val="NormalWeb"/>
        <w:spacing w:line="360" w:lineRule="auto"/>
        <w:jc w:val="both"/>
        <w:rPr>
          <w:rFonts w:ascii="Calibri" w:hAnsi="Calibri" w:cs="Calibri"/>
          <w:b/>
          <w:bCs/>
          <w:sz w:val="32"/>
          <w:szCs w:val="32"/>
        </w:rPr>
      </w:pPr>
      <w:r w:rsidRPr="008F167B">
        <w:rPr>
          <w:rFonts w:ascii="Calibri" w:hAnsi="Calibri" w:cs="Calibri"/>
          <w:b/>
          <w:bCs/>
          <w:sz w:val="32"/>
          <w:szCs w:val="32"/>
        </w:rPr>
        <w:t>Umělá inteligence je už běžnou součástí českých nemocnic, nejčastěji v radiologii a administrativě, ukázal průzkum NCEZ</w:t>
      </w:r>
    </w:p>
    <w:p w14:paraId="2DFD48F3" w14:textId="08BB936B" w:rsidR="00C63734" w:rsidRDefault="00EF3B60" w:rsidP="007759B1">
      <w:pPr>
        <w:pStyle w:val="NormalWeb"/>
        <w:spacing w:line="360" w:lineRule="auto"/>
        <w:jc w:val="both"/>
        <w:rPr>
          <w:rFonts w:ascii="Calibri" w:hAnsi="Calibri" w:cs="Calibri"/>
          <w:b/>
          <w:bCs/>
          <w:i/>
          <w:iCs/>
        </w:rPr>
      </w:pPr>
      <w:r w:rsidRPr="00B50199">
        <w:rPr>
          <w:rFonts w:ascii="Calibri" w:eastAsiaTheme="minorHAnsi" w:hAnsi="Calibri" w:cs="Calibri"/>
          <w:b/>
          <w:bCs/>
          <w:i/>
          <w:iCs/>
          <w:kern w:val="2"/>
          <w:sz w:val="22"/>
          <w:szCs w:val="22"/>
          <w:lang w:eastAsia="en-US"/>
          <w14:ligatures w14:val="standardContextual"/>
        </w:rPr>
        <w:t xml:space="preserve">Praha, 8. </w:t>
      </w:r>
      <w:r w:rsidR="008F167B">
        <w:rPr>
          <w:rFonts w:ascii="Calibri" w:eastAsiaTheme="minorHAnsi" w:hAnsi="Calibri" w:cs="Calibri"/>
          <w:b/>
          <w:bCs/>
          <w:i/>
          <w:iCs/>
          <w:kern w:val="2"/>
          <w:sz w:val="22"/>
          <w:szCs w:val="22"/>
          <w:lang w:eastAsia="en-US"/>
          <w14:ligatures w14:val="standardContextual"/>
        </w:rPr>
        <w:t>července</w:t>
      </w:r>
      <w:r w:rsidRPr="00B50199">
        <w:rPr>
          <w:rFonts w:ascii="Calibri" w:eastAsiaTheme="minorHAnsi" w:hAnsi="Calibri" w:cs="Calibri"/>
          <w:b/>
          <w:bCs/>
          <w:i/>
          <w:iCs/>
          <w:kern w:val="2"/>
          <w:sz w:val="22"/>
          <w:szCs w:val="22"/>
          <w:lang w:eastAsia="en-US"/>
          <w14:ligatures w14:val="standardContextual"/>
        </w:rPr>
        <w:t xml:space="preserve"> 2025 – </w:t>
      </w:r>
      <w:r w:rsidR="00C63734" w:rsidRPr="00C63734">
        <w:rPr>
          <w:rFonts w:ascii="Calibri" w:hAnsi="Calibri" w:cs="Calibri"/>
          <w:b/>
          <w:bCs/>
          <w:i/>
          <w:iCs/>
        </w:rPr>
        <w:t>Umělá inteligence (AI) pomáhá lékařům a zdravotnickému personálu rychleji a přesněji diagnostikovat nemoci, zjednodušuje administrativní práce a přispívá k lepší péči o pacienty. Podle výsledků prvního průzkumu Národního centra elektronizace zdravotnictví (NCEZ) při MZ ČR je AI už běžnou součástí českých nemocnic. Díky ní je možné šetřit čas, zvyšovat efektivitu provozu a zlepšovat bezpečnost dat.</w:t>
      </w:r>
    </w:p>
    <w:p w14:paraId="1F4C543D" w14:textId="77777777" w:rsidR="00E875A0" w:rsidRPr="00E875A0" w:rsidRDefault="00E875A0" w:rsidP="007759B1">
      <w:pPr>
        <w:pStyle w:val="NormalWeb"/>
        <w:spacing w:line="360" w:lineRule="auto"/>
        <w:jc w:val="both"/>
        <w:rPr>
          <w:rFonts w:ascii="Calibri" w:hAnsi="Calibri" w:cs="Calibri"/>
        </w:rPr>
      </w:pPr>
      <w:r w:rsidRPr="00E875A0">
        <w:rPr>
          <w:rFonts w:ascii="Calibri" w:hAnsi="Calibri" w:cs="Calibri"/>
        </w:rPr>
        <w:t>Průzkumu NCEZ se zúčastnilo 33 nemocnic z celkových 41 oslovených, přičemž všechny uvedly, že AI aktivně využívají ve své praxi.</w:t>
      </w:r>
    </w:p>
    <w:p w14:paraId="48945206" w14:textId="351C71A2" w:rsidR="00E875A0" w:rsidRPr="007759B1" w:rsidRDefault="00E875A0" w:rsidP="007759B1">
      <w:pPr>
        <w:pStyle w:val="NormalWeb"/>
        <w:spacing w:line="360" w:lineRule="auto"/>
        <w:jc w:val="both"/>
        <w:rPr>
          <w:rFonts w:ascii="Calibri" w:hAnsi="Calibri" w:cs="Calibri"/>
          <w:b/>
          <w:bCs/>
        </w:rPr>
      </w:pPr>
      <w:r w:rsidRPr="007759B1">
        <w:rPr>
          <w:rFonts w:ascii="Calibri" w:hAnsi="Calibri" w:cs="Calibri"/>
          <w:b/>
          <w:bCs/>
        </w:rPr>
        <w:t>„</w:t>
      </w:r>
      <w:r w:rsidRPr="007759B1">
        <w:rPr>
          <w:rFonts w:ascii="Calibri" w:hAnsi="Calibri" w:cs="Calibri"/>
          <w:b/>
          <w:bCs/>
          <w:i/>
          <w:iCs/>
        </w:rPr>
        <w:t>Naše šetření potvrzuje, že české nemocnice už reálně využívají umělou inteligenci v každodenní praxi. Vidíme v tom zásadní krok k moderní, efektivní a bezpečné zdravotní péči,“</w:t>
      </w:r>
      <w:r w:rsidRPr="00E875A0">
        <w:rPr>
          <w:rFonts w:ascii="Calibri" w:hAnsi="Calibri" w:cs="Calibri"/>
          <w:i/>
          <w:iCs/>
        </w:rPr>
        <w:t> </w:t>
      </w:r>
      <w:r w:rsidRPr="00E875A0">
        <w:rPr>
          <w:rFonts w:ascii="Calibri" w:hAnsi="Calibri" w:cs="Calibri"/>
        </w:rPr>
        <w:t xml:space="preserve">říká </w:t>
      </w:r>
      <w:r w:rsidRPr="007759B1">
        <w:rPr>
          <w:rFonts w:ascii="Calibri" w:hAnsi="Calibri" w:cs="Calibri"/>
          <w:b/>
          <w:bCs/>
        </w:rPr>
        <w:t>Petr Foltýn, ředitel NCEZ MZ ČR.</w:t>
      </w:r>
      <w:r w:rsidRPr="00E875A0">
        <w:rPr>
          <w:rFonts w:ascii="Calibri" w:hAnsi="Calibri" w:cs="Calibri"/>
        </w:rPr>
        <w:t xml:space="preserve"> </w:t>
      </w:r>
      <w:r w:rsidRPr="007759B1">
        <w:rPr>
          <w:rFonts w:ascii="Calibri" w:hAnsi="Calibri" w:cs="Calibri"/>
          <w:b/>
          <w:bCs/>
        </w:rPr>
        <w:t>„Současně se intenzivně pracuje na elektronizaci zdravotnictví, která už v příštím roce zefektivní chod systému i komunikaci mezi lékaři a pacienty.“</w:t>
      </w:r>
    </w:p>
    <w:p w14:paraId="1B87DA0E" w14:textId="77777777" w:rsidR="00E875A0" w:rsidRDefault="00E875A0" w:rsidP="007759B1">
      <w:pPr>
        <w:pStyle w:val="NormalWeb"/>
        <w:spacing w:line="360" w:lineRule="auto"/>
        <w:jc w:val="both"/>
        <w:rPr>
          <w:rFonts w:ascii="Calibri" w:hAnsi="Calibri" w:cs="Calibri"/>
        </w:rPr>
      </w:pPr>
      <w:r w:rsidRPr="00E875A0">
        <w:rPr>
          <w:rFonts w:ascii="Calibri" w:hAnsi="Calibri" w:cs="Calibri"/>
        </w:rPr>
        <w:t>Výsledky průzkumu přinesly několik zajímavých zjištění o tom, kde a jak se AI v nemocnicích používá:</w:t>
      </w:r>
    </w:p>
    <w:p w14:paraId="02C7E6FB" w14:textId="77777777" w:rsidR="00E875A0" w:rsidRDefault="00E875A0" w:rsidP="007759B1">
      <w:pPr>
        <w:pStyle w:val="NormalWeb"/>
        <w:numPr>
          <w:ilvl w:val="0"/>
          <w:numId w:val="1"/>
        </w:numPr>
        <w:spacing w:line="360" w:lineRule="auto"/>
        <w:ind w:left="284" w:hanging="284"/>
        <w:jc w:val="both"/>
        <w:rPr>
          <w:rFonts w:ascii="Calibri" w:hAnsi="Calibri" w:cs="Calibri"/>
        </w:rPr>
      </w:pPr>
      <w:r w:rsidRPr="007759B1">
        <w:rPr>
          <w:rFonts w:ascii="Calibri" w:hAnsi="Calibri" w:cs="Calibri"/>
          <w:b/>
          <w:bCs/>
        </w:rPr>
        <w:t>Nejčastější využití AI:</w:t>
      </w:r>
      <w:r w:rsidRPr="00E875A0">
        <w:rPr>
          <w:rFonts w:ascii="Calibri" w:hAnsi="Calibri" w:cs="Calibri"/>
        </w:rPr>
        <w:t xml:space="preserve"> Radiologie (22,9 %), administrativa (15,3 %) a dále v onkologii, neurologii nebo diabetologii (každá kolem 6 %). AI se objevuje i v dalších oborech, jako je urgentní medicína či kardiologie.</w:t>
      </w:r>
    </w:p>
    <w:p w14:paraId="76CE2D82" w14:textId="77777777" w:rsidR="00E875A0" w:rsidRDefault="00E875A0" w:rsidP="007759B1">
      <w:pPr>
        <w:pStyle w:val="NormalWeb"/>
        <w:numPr>
          <w:ilvl w:val="0"/>
          <w:numId w:val="1"/>
        </w:numPr>
        <w:spacing w:line="360" w:lineRule="auto"/>
        <w:ind w:left="284" w:hanging="284"/>
        <w:jc w:val="both"/>
        <w:rPr>
          <w:rFonts w:ascii="Calibri" w:hAnsi="Calibri" w:cs="Calibri"/>
        </w:rPr>
      </w:pPr>
      <w:r w:rsidRPr="00E875A0">
        <w:rPr>
          <w:rFonts w:ascii="Segoe UI Symbol" w:hAnsi="Segoe UI Symbol" w:cs="Segoe UI Symbol"/>
        </w:rPr>
        <w:t>⁠</w:t>
      </w:r>
      <w:r w:rsidRPr="007759B1">
        <w:rPr>
          <w:rFonts w:ascii="Calibri" w:hAnsi="Calibri" w:cs="Calibri"/>
          <w:b/>
          <w:bCs/>
        </w:rPr>
        <w:t>Technologie s AI:</w:t>
      </w:r>
      <w:r w:rsidRPr="00E875A0">
        <w:rPr>
          <w:rFonts w:ascii="Calibri" w:hAnsi="Calibri" w:cs="Calibri"/>
        </w:rPr>
        <w:t xml:space="preserve"> Nejčastěji se AI používá při vyhodnocování snímků z RTG (20,6 %), CT (17,5 %) a MRI (11,3 %), ale také v dalších systémech, včetně administrativních.</w:t>
      </w:r>
    </w:p>
    <w:p w14:paraId="566EEF09" w14:textId="77777777" w:rsidR="00E875A0" w:rsidRDefault="00E875A0" w:rsidP="007759B1">
      <w:pPr>
        <w:pStyle w:val="NormalWeb"/>
        <w:numPr>
          <w:ilvl w:val="0"/>
          <w:numId w:val="1"/>
        </w:numPr>
        <w:spacing w:line="360" w:lineRule="auto"/>
        <w:ind w:left="284" w:hanging="284"/>
        <w:jc w:val="both"/>
        <w:rPr>
          <w:rFonts w:ascii="Calibri" w:hAnsi="Calibri" w:cs="Calibri"/>
        </w:rPr>
      </w:pPr>
      <w:r w:rsidRPr="007759B1">
        <w:rPr>
          <w:rFonts w:ascii="Calibri" w:hAnsi="Calibri" w:cs="Calibri"/>
          <w:b/>
          <w:bCs/>
        </w:rPr>
        <w:t>Jak je AI do nemocnic zaváděna:</w:t>
      </w:r>
      <w:r w:rsidRPr="00E875A0">
        <w:rPr>
          <w:rFonts w:ascii="Calibri" w:hAnsi="Calibri" w:cs="Calibri"/>
        </w:rPr>
        <w:t xml:space="preserve"> Nejčastěji formou cloudových řešení (25,3 %) a přímou integrací do obrazových systémů (21,7 %). AI je také součástí zdravotnických přístrojů nebo funguje jako samostatný software.</w:t>
      </w:r>
    </w:p>
    <w:p w14:paraId="24B1613D" w14:textId="23AD9D0E" w:rsidR="00E875A0" w:rsidRPr="00E875A0" w:rsidRDefault="00E875A0" w:rsidP="007759B1">
      <w:pPr>
        <w:pStyle w:val="NormalWeb"/>
        <w:numPr>
          <w:ilvl w:val="0"/>
          <w:numId w:val="1"/>
        </w:numPr>
        <w:spacing w:line="360" w:lineRule="auto"/>
        <w:ind w:left="284" w:hanging="284"/>
        <w:jc w:val="both"/>
        <w:rPr>
          <w:rFonts w:ascii="Calibri" w:hAnsi="Calibri" w:cs="Calibri"/>
        </w:rPr>
      </w:pPr>
      <w:r w:rsidRPr="007759B1">
        <w:rPr>
          <w:rFonts w:ascii="Calibri" w:hAnsi="Calibri" w:cs="Calibri"/>
          <w:b/>
          <w:bCs/>
        </w:rPr>
        <w:t>Kdo rozhoduje o nasazení AI:</w:t>
      </w:r>
      <w:r w:rsidRPr="00E875A0">
        <w:rPr>
          <w:rFonts w:ascii="Calibri" w:hAnsi="Calibri" w:cs="Calibri"/>
        </w:rPr>
        <w:t xml:space="preserve"> Většinou IT oddělení (49,1 %), dále pak technické a výzkumné týmy.</w:t>
      </w:r>
    </w:p>
    <w:p w14:paraId="2EA9797F" w14:textId="4D5FF2A8" w:rsidR="00E875A0" w:rsidRPr="00E875A0" w:rsidRDefault="00E875A0" w:rsidP="007759B1">
      <w:pPr>
        <w:pStyle w:val="NormalWeb"/>
        <w:spacing w:line="360" w:lineRule="auto"/>
        <w:jc w:val="both"/>
        <w:rPr>
          <w:rFonts w:ascii="Calibri" w:hAnsi="Calibri" w:cs="Calibri"/>
        </w:rPr>
      </w:pPr>
      <w:r w:rsidRPr="00E875A0">
        <w:rPr>
          <w:rFonts w:ascii="Calibri" w:hAnsi="Calibri" w:cs="Calibri"/>
        </w:rPr>
        <w:lastRenderedPageBreak/>
        <w:t>Nemocnice odpovídaly na 14 otázek o využití AI a nejčastěji uváděly, že jim AI pomáhá zrychlit rutinní procesy a zlepšit diagnostiku. Zároveň umožňuje lékařů</w:t>
      </w:r>
      <w:r w:rsidR="00E57B2A">
        <w:rPr>
          <w:rFonts w:ascii="Calibri" w:hAnsi="Calibri" w:cs="Calibri"/>
        </w:rPr>
        <w:t>m</w:t>
      </w:r>
      <w:r w:rsidRPr="00E875A0">
        <w:rPr>
          <w:rFonts w:ascii="Calibri" w:hAnsi="Calibri" w:cs="Calibri"/>
        </w:rPr>
        <w:t xml:space="preserve"> a sestrám věnovat více času pacientům a soustředit se primárně na jejich léčbu. Zefektivňuje také správu zdravotních dat a zvyšuje jejich bezpečnost. </w:t>
      </w:r>
    </w:p>
    <w:p w14:paraId="36A6D0C2" w14:textId="77777777" w:rsidR="00E875A0" w:rsidRPr="007759B1" w:rsidRDefault="00E875A0" w:rsidP="007759B1">
      <w:pPr>
        <w:pStyle w:val="NormalWeb"/>
        <w:spacing w:line="360" w:lineRule="auto"/>
        <w:jc w:val="both"/>
        <w:rPr>
          <w:rFonts w:ascii="Calibri" w:hAnsi="Calibri" w:cs="Calibri"/>
          <w:b/>
          <w:bCs/>
        </w:rPr>
      </w:pPr>
      <w:r w:rsidRPr="007759B1">
        <w:rPr>
          <w:rFonts w:ascii="Calibri" w:hAnsi="Calibri" w:cs="Calibri"/>
          <w:b/>
          <w:bCs/>
          <w:i/>
          <w:iCs/>
        </w:rPr>
        <w:t>„AI šetří čas lékařům, zpřesňuje diagnostiku a zlepšuje dostupnost péče pro pacienty. Pokud má české zdravotnictví držet krok s vyspělými zeměmi, je další rozvoj, efektivní a promyšlená implementace certifikovaných nástrojů AI v prostředí českého zdravotnictví zcela zásadní,“</w:t>
      </w:r>
      <w:r w:rsidRPr="007759B1">
        <w:rPr>
          <w:rFonts w:ascii="Calibri" w:hAnsi="Calibri" w:cs="Calibri"/>
          <w:b/>
          <w:bCs/>
        </w:rPr>
        <w:t> doplňuje doc. MUDr. Ondřej Volný, Ph.D., FESO, předseda České společnosti pro umělou inteligenci a inovativní digitální technologie v medicíně (CSAIM) ČLS JEP a proděkan pro vědu a výzkum LF Ostravské univerzity.</w:t>
      </w:r>
    </w:p>
    <w:p w14:paraId="38A3713A" w14:textId="607D3202" w:rsidR="00E875A0" w:rsidRPr="00E875A0" w:rsidRDefault="00E875A0" w:rsidP="007759B1">
      <w:pPr>
        <w:pStyle w:val="NormalWeb"/>
        <w:spacing w:line="360" w:lineRule="auto"/>
        <w:jc w:val="both"/>
        <w:rPr>
          <w:rFonts w:ascii="Calibri" w:hAnsi="Calibri" w:cs="Calibri"/>
        </w:rPr>
      </w:pPr>
      <w:r w:rsidRPr="007759B1">
        <w:rPr>
          <w:rFonts w:ascii="Calibri" w:hAnsi="Calibri" w:cs="Calibri"/>
          <w:b/>
          <w:bCs/>
        </w:rPr>
        <w:t>„</w:t>
      </w:r>
      <w:r w:rsidRPr="007759B1">
        <w:rPr>
          <w:rFonts w:ascii="Calibri" w:hAnsi="Calibri" w:cs="Calibri"/>
          <w:b/>
          <w:bCs/>
          <w:i/>
          <w:iCs/>
        </w:rPr>
        <w:t>V dalším kole šetření chceme zapojit ještě více nemocnic po celé republice. Zajímat nás také</w:t>
      </w:r>
      <w:r w:rsidR="009C264C" w:rsidRPr="007759B1">
        <w:rPr>
          <w:rFonts w:ascii="Calibri" w:hAnsi="Calibri" w:cs="Calibri"/>
          <w:b/>
          <w:bCs/>
          <w:i/>
          <w:iCs/>
        </w:rPr>
        <w:t xml:space="preserve"> bude</w:t>
      </w:r>
      <w:r w:rsidRPr="007759B1">
        <w:rPr>
          <w:rFonts w:ascii="Calibri" w:hAnsi="Calibri" w:cs="Calibri"/>
          <w:b/>
          <w:bCs/>
          <w:i/>
          <w:iCs/>
        </w:rPr>
        <w:t>, jak jsou pacienti o využívání AI informováni a jak jí důvěřují,“</w:t>
      </w:r>
      <w:r w:rsidRPr="00E875A0">
        <w:rPr>
          <w:rFonts w:ascii="Calibri" w:hAnsi="Calibri" w:cs="Calibri"/>
        </w:rPr>
        <w:t xml:space="preserve"> uzavírá </w:t>
      </w:r>
      <w:r w:rsidRPr="007759B1">
        <w:rPr>
          <w:rFonts w:ascii="Calibri" w:hAnsi="Calibri" w:cs="Calibri"/>
          <w:b/>
          <w:bCs/>
        </w:rPr>
        <w:t xml:space="preserve">Adam </w:t>
      </w:r>
      <w:proofErr w:type="spellStart"/>
      <w:r w:rsidRPr="007759B1">
        <w:rPr>
          <w:rFonts w:ascii="Calibri" w:hAnsi="Calibri" w:cs="Calibri"/>
          <w:b/>
          <w:bCs/>
        </w:rPr>
        <w:t>Gřunděl</w:t>
      </w:r>
      <w:proofErr w:type="spellEnd"/>
      <w:r w:rsidRPr="007759B1">
        <w:rPr>
          <w:rFonts w:ascii="Calibri" w:hAnsi="Calibri" w:cs="Calibri"/>
          <w:b/>
          <w:bCs/>
        </w:rPr>
        <w:t>, konzultant pro umělou inteligenci Ministerstva zdravotnictví.</w:t>
      </w:r>
    </w:p>
    <w:p w14:paraId="17EFC541" w14:textId="2A21DA38" w:rsidR="00C63734" w:rsidRDefault="00883E01" w:rsidP="007759B1">
      <w:pPr>
        <w:pStyle w:val="NormalWeb"/>
        <w:spacing w:line="360" w:lineRule="auto"/>
        <w:jc w:val="both"/>
        <w:rPr>
          <w:rFonts w:ascii="Calibri" w:hAnsi="Calibri" w:cs="Calibri"/>
        </w:rPr>
      </w:pPr>
      <w:r w:rsidRPr="007759B1">
        <w:rPr>
          <w:rFonts w:ascii="Calibri" w:hAnsi="Calibri" w:cs="Calibri"/>
        </w:rPr>
        <w:t xml:space="preserve">Široký záběr respondentů </w:t>
      </w:r>
      <w:r w:rsidR="00BB785F" w:rsidRPr="007759B1">
        <w:rPr>
          <w:rFonts w:ascii="Calibri" w:hAnsi="Calibri" w:cs="Calibri"/>
        </w:rPr>
        <w:t>potvrzuje, že AI pomáhá zvyšovat kvalitu, efektivitu a bezpečnost péče pro pacienty</w:t>
      </w:r>
      <w:r w:rsidR="00FB48D9" w:rsidRPr="007759B1">
        <w:rPr>
          <w:rFonts w:ascii="Calibri" w:hAnsi="Calibri" w:cs="Calibri"/>
        </w:rPr>
        <w:t xml:space="preserve"> v celé České republice</w:t>
      </w:r>
      <w:r w:rsidR="008C5532" w:rsidRPr="007759B1">
        <w:rPr>
          <w:rFonts w:ascii="Calibri" w:hAnsi="Calibri" w:cs="Calibri"/>
        </w:rPr>
        <w:t>, a stává se tak běžnou součástí českého zdravotnictví napříč různými typy nemocnic.</w:t>
      </w:r>
    </w:p>
    <w:p w14:paraId="658D227D" w14:textId="77777777" w:rsidR="000F109B" w:rsidRPr="007759B1" w:rsidRDefault="000F109B" w:rsidP="007759B1">
      <w:pPr>
        <w:pStyle w:val="NormalWeb"/>
        <w:spacing w:line="360" w:lineRule="auto"/>
        <w:jc w:val="both"/>
        <w:rPr>
          <w:rFonts w:ascii="Calibri" w:hAnsi="Calibri" w:cs="Calibri"/>
          <w:sz w:val="2"/>
          <w:szCs w:val="2"/>
        </w:rPr>
      </w:pPr>
    </w:p>
    <w:p w14:paraId="55498831" w14:textId="77777777" w:rsidR="00CD64B6" w:rsidRDefault="00CD64B6" w:rsidP="007759B1">
      <w:pPr>
        <w:pStyle w:val="NormalWeb"/>
        <w:spacing w:line="360" w:lineRule="auto"/>
        <w:jc w:val="both"/>
        <w:rPr>
          <w:rFonts w:ascii="Calibri" w:eastAsiaTheme="minorHAnsi" w:hAnsi="Calibri" w:cs="Calibri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  <w:sectPr w:rsidR="00CD64B6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E35A7B1" w14:textId="163F34B4" w:rsidR="00B50199" w:rsidRPr="00BF596D" w:rsidRDefault="00B50199" w:rsidP="007759B1">
      <w:pPr>
        <w:pStyle w:val="NormalWeb"/>
        <w:spacing w:line="360" w:lineRule="auto"/>
        <w:jc w:val="both"/>
        <w:rPr>
          <w:rFonts w:ascii="Calibri" w:eastAsiaTheme="minorHAnsi" w:hAnsi="Calibri" w:cs="Calibri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</w:pPr>
      <w:r w:rsidRPr="00BF596D">
        <w:rPr>
          <w:rFonts w:ascii="Calibri" w:eastAsiaTheme="minorHAnsi" w:hAnsi="Calibri" w:cs="Calibri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  <w:t>Pro více informací kontaktujte:</w:t>
      </w:r>
    </w:p>
    <w:p w14:paraId="0AFA73C3" w14:textId="3F15AA0B" w:rsidR="00B50199" w:rsidRPr="00181780" w:rsidRDefault="00181780" w:rsidP="007759B1">
      <w:pPr>
        <w:pStyle w:val="NormalWeb"/>
        <w:spacing w:line="360" w:lineRule="auto"/>
        <w:jc w:val="both"/>
        <w:rPr>
          <w:rFonts w:ascii="Calibri" w:eastAsiaTheme="minorHAns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181780">
        <w:rPr>
          <w:rFonts w:ascii="Calibri" w:eastAsiaTheme="minorHAns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PhDr. Petra Ulrichová, MBA</w:t>
      </w:r>
    </w:p>
    <w:p w14:paraId="74259105" w14:textId="7CA963D6" w:rsidR="00181780" w:rsidRDefault="00181780" w:rsidP="007759B1">
      <w:pPr>
        <w:pStyle w:val="NormalWeb"/>
        <w:spacing w:line="360" w:lineRule="auto"/>
        <w:jc w:val="both"/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</w:pPr>
      <w:r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Odborný garant pro komunikaci</w:t>
      </w:r>
    </w:p>
    <w:p w14:paraId="03F6709B" w14:textId="2C32143B" w:rsidR="00181780" w:rsidRDefault="00181780" w:rsidP="007759B1">
      <w:pPr>
        <w:pStyle w:val="NormalWeb"/>
        <w:spacing w:line="360" w:lineRule="auto"/>
        <w:jc w:val="both"/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</w:pPr>
      <w:r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M: +420 777 574</w:t>
      </w:r>
      <w:r w:rsidR="00CD64B6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 </w:t>
      </w:r>
      <w:r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611</w:t>
      </w:r>
    </w:p>
    <w:p w14:paraId="7F0CAD79" w14:textId="6DE1815F" w:rsidR="00CD64B6" w:rsidRPr="00B50199" w:rsidRDefault="00CD64B6" w:rsidP="00CD64B6">
      <w:pPr>
        <w:pStyle w:val="NormalWeb"/>
        <w:spacing w:line="360" w:lineRule="auto"/>
        <w:jc w:val="both"/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</w:pPr>
      <w:r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 xml:space="preserve">E: </w:t>
      </w:r>
      <w:r w:rsidRPr="00CD64B6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petr</w:t>
      </w:r>
      <w:r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a</w:t>
      </w:r>
      <w:r w:rsidRPr="00CD64B6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.</w:t>
      </w:r>
      <w:r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ulrichova</w:t>
      </w:r>
      <w:r w:rsidRPr="00CD64B6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@mzd.gov.cz</w:t>
      </w:r>
    </w:p>
    <w:p w14:paraId="6428DDE6" w14:textId="77777777" w:rsidR="007759B1" w:rsidRDefault="007759B1" w:rsidP="007759B1">
      <w:pPr>
        <w:pStyle w:val="NormalWeb"/>
        <w:spacing w:line="360" w:lineRule="auto"/>
        <w:jc w:val="both"/>
        <w:rPr>
          <w:rFonts w:ascii="Calibri" w:hAnsi="Calibri" w:cs="Calibri"/>
          <w:sz w:val="2"/>
          <w:szCs w:val="2"/>
        </w:rPr>
      </w:pPr>
    </w:p>
    <w:p w14:paraId="3EEA82EB" w14:textId="77777777" w:rsidR="00CD64B6" w:rsidRDefault="00CD64B6" w:rsidP="007759B1">
      <w:pPr>
        <w:pStyle w:val="NormalWeb"/>
        <w:spacing w:line="360" w:lineRule="auto"/>
        <w:jc w:val="both"/>
        <w:rPr>
          <w:rFonts w:ascii="Calibri" w:hAnsi="Calibri" w:cs="Calibri"/>
          <w:sz w:val="2"/>
          <w:szCs w:val="2"/>
        </w:rPr>
      </w:pPr>
    </w:p>
    <w:p w14:paraId="2451F695" w14:textId="77777777" w:rsidR="00CD64B6" w:rsidRDefault="00CD64B6" w:rsidP="007759B1">
      <w:pPr>
        <w:pStyle w:val="NormalWeb"/>
        <w:spacing w:line="360" w:lineRule="auto"/>
        <w:jc w:val="both"/>
        <w:rPr>
          <w:rFonts w:ascii="Calibri" w:hAnsi="Calibri" w:cs="Calibri"/>
          <w:sz w:val="2"/>
          <w:szCs w:val="2"/>
        </w:rPr>
      </w:pPr>
    </w:p>
    <w:p w14:paraId="3E7D5357" w14:textId="77777777" w:rsidR="00CD64B6" w:rsidRDefault="00CD64B6" w:rsidP="007759B1">
      <w:pPr>
        <w:pStyle w:val="NormalWeb"/>
        <w:spacing w:line="360" w:lineRule="auto"/>
        <w:jc w:val="both"/>
        <w:rPr>
          <w:rFonts w:ascii="Calibri" w:hAnsi="Calibri" w:cs="Calibri"/>
          <w:sz w:val="2"/>
          <w:szCs w:val="2"/>
        </w:rPr>
      </w:pPr>
    </w:p>
    <w:p w14:paraId="4B6F30EB" w14:textId="77777777" w:rsidR="00CD64B6" w:rsidRDefault="00CD64B6" w:rsidP="007759B1">
      <w:pPr>
        <w:pStyle w:val="NormalWeb"/>
        <w:spacing w:line="360" w:lineRule="auto"/>
        <w:jc w:val="both"/>
        <w:rPr>
          <w:rFonts w:ascii="Calibri" w:hAnsi="Calibri" w:cs="Calibri"/>
          <w:sz w:val="2"/>
          <w:szCs w:val="2"/>
        </w:rPr>
      </w:pPr>
    </w:p>
    <w:p w14:paraId="3F3B0160" w14:textId="77777777" w:rsidR="00CD64B6" w:rsidRDefault="00CD64B6" w:rsidP="007759B1">
      <w:pPr>
        <w:pStyle w:val="NormalWeb"/>
        <w:spacing w:line="360" w:lineRule="auto"/>
        <w:jc w:val="both"/>
        <w:rPr>
          <w:rFonts w:ascii="Calibri" w:hAnsi="Calibri" w:cs="Calibri"/>
          <w:sz w:val="2"/>
          <w:szCs w:val="2"/>
        </w:rPr>
      </w:pPr>
    </w:p>
    <w:p w14:paraId="0986183F" w14:textId="5F29D10B" w:rsidR="00181780" w:rsidRPr="000F109B" w:rsidRDefault="00E875A0" w:rsidP="007759B1">
      <w:pPr>
        <w:pStyle w:val="NormalWeb"/>
        <w:spacing w:line="360" w:lineRule="auto"/>
        <w:jc w:val="both"/>
        <w:rPr>
          <w:rFonts w:ascii="Calibri" w:eastAsiaTheme="minorHAns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0F109B">
        <w:rPr>
          <w:rFonts w:ascii="Calibri" w:eastAsiaTheme="minorHAns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Mgr. Veronika Nekvindová Hotová</w:t>
      </w:r>
    </w:p>
    <w:p w14:paraId="53FD5758" w14:textId="7EEA7851" w:rsidR="005A39F3" w:rsidRDefault="005A39F3" w:rsidP="007759B1">
      <w:pPr>
        <w:pStyle w:val="NormalWeb"/>
        <w:spacing w:line="360" w:lineRule="auto"/>
        <w:jc w:val="both"/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</w:pPr>
      <w:r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 xml:space="preserve">EEZY </w:t>
      </w:r>
      <w:proofErr w:type="spellStart"/>
      <w:r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Events</w:t>
      </w:r>
      <w:proofErr w:type="spellEnd"/>
      <w:r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7D6B7E" w:rsidRPr="007D6B7E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 xml:space="preserve">&amp; </w:t>
      </w:r>
      <w:proofErr w:type="spellStart"/>
      <w:r w:rsidR="007D6B7E" w:rsidRPr="007D6B7E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Education</w:t>
      </w:r>
      <w:proofErr w:type="spellEnd"/>
      <w:r w:rsidR="007D6B7E" w:rsidRPr="007D6B7E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, s.r.o.</w:t>
      </w:r>
    </w:p>
    <w:p w14:paraId="0EAB6230" w14:textId="22B67E19" w:rsidR="006209D1" w:rsidRDefault="006209D1" w:rsidP="007759B1">
      <w:pPr>
        <w:pStyle w:val="NormalWeb"/>
        <w:spacing w:line="360" w:lineRule="auto"/>
        <w:jc w:val="both"/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</w:pPr>
      <w:r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Manažerka pro komunikaci</w:t>
      </w:r>
    </w:p>
    <w:p w14:paraId="0F83F663" w14:textId="77660D0F" w:rsidR="00B24AD1" w:rsidRDefault="00B24AD1" w:rsidP="007759B1">
      <w:pPr>
        <w:pStyle w:val="NormalWeb"/>
        <w:spacing w:line="360" w:lineRule="auto"/>
        <w:jc w:val="both"/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</w:pPr>
      <w:r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M: +420</w:t>
      </w:r>
      <w:r w:rsidR="00406CBD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 </w:t>
      </w:r>
      <w:r w:rsidR="005A39F3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604</w:t>
      </w:r>
      <w:r w:rsidR="00406CBD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5A39F3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926 669</w:t>
      </w:r>
    </w:p>
    <w:p w14:paraId="60310DCA" w14:textId="2DFDD160" w:rsidR="006209D1" w:rsidRPr="00B50199" w:rsidRDefault="001A47F9" w:rsidP="007759B1">
      <w:pPr>
        <w:pStyle w:val="NormalWeb"/>
        <w:spacing w:line="360" w:lineRule="auto"/>
        <w:jc w:val="both"/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</w:pPr>
      <w:r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E: nekvindova-hotova</w:t>
      </w:r>
      <w:r w:rsidR="009E5F48" w:rsidRPr="009E5F48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@</w:t>
      </w:r>
      <w:r w:rsidR="004C46C0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eezy.cz</w:t>
      </w:r>
    </w:p>
    <w:sectPr w:rsidR="006209D1" w:rsidRPr="00B50199" w:rsidSect="00CD64B6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3EA71" w14:textId="77777777" w:rsidR="00EE2EA0" w:rsidRDefault="00EE2EA0" w:rsidP="00B50199">
      <w:pPr>
        <w:spacing w:after="0" w:line="240" w:lineRule="auto"/>
      </w:pPr>
      <w:r>
        <w:separator/>
      </w:r>
    </w:p>
  </w:endnote>
  <w:endnote w:type="continuationSeparator" w:id="0">
    <w:p w14:paraId="549CB47C" w14:textId="77777777" w:rsidR="00EE2EA0" w:rsidRDefault="00EE2EA0" w:rsidP="00B50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807D9" w14:textId="77777777" w:rsidR="00EE2EA0" w:rsidRDefault="00EE2EA0" w:rsidP="00B50199">
      <w:pPr>
        <w:spacing w:after="0" w:line="240" w:lineRule="auto"/>
      </w:pPr>
      <w:r>
        <w:separator/>
      </w:r>
    </w:p>
  </w:footnote>
  <w:footnote w:type="continuationSeparator" w:id="0">
    <w:p w14:paraId="0D899B9C" w14:textId="77777777" w:rsidR="00EE2EA0" w:rsidRDefault="00EE2EA0" w:rsidP="00B50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81F77" w14:textId="2E2C2433" w:rsidR="00B50199" w:rsidRDefault="00B50199" w:rsidP="00B50199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209045" wp14:editId="5E471C24">
          <wp:simplePos x="0" y="0"/>
          <wp:positionH relativeFrom="column">
            <wp:posOffset>-232616</wp:posOffset>
          </wp:positionH>
          <wp:positionV relativeFrom="paragraph">
            <wp:posOffset>1941</wp:posOffset>
          </wp:positionV>
          <wp:extent cx="6318693" cy="769638"/>
          <wp:effectExtent l="0" t="0" r="6350" b="5080"/>
          <wp:wrapTight wrapText="bothSides">
            <wp:wrapPolygon edited="0">
              <wp:start x="0" y="0"/>
              <wp:lineTo x="0" y="21386"/>
              <wp:lineTo x="21578" y="21386"/>
              <wp:lineTo x="21578" y="0"/>
              <wp:lineTo x="0" y="0"/>
            </wp:wrapPolygon>
          </wp:wrapTight>
          <wp:docPr id="11046896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89600" name="Picture 11046896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8693" cy="769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C4FBB"/>
    <w:multiLevelType w:val="hybridMultilevel"/>
    <w:tmpl w:val="10B8C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244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4D"/>
    <w:rsid w:val="000A74A9"/>
    <w:rsid w:val="000B4DA3"/>
    <w:rsid w:val="000E6844"/>
    <w:rsid w:val="000F109B"/>
    <w:rsid w:val="00181780"/>
    <w:rsid w:val="001A47F9"/>
    <w:rsid w:val="001D544D"/>
    <w:rsid w:val="001F30CA"/>
    <w:rsid w:val="002B5FB8"/>
    <w:rsid w:val="002D097C"/>
    <w:rsid w:val="00347976"/>
    <w:rsid w:val="00374460"/>
    <w:rsid w:val="00374829"/>
    <w:rsid w:val="003A19AF"/>
    <w:rsid w:val="003D38FE"/>
    <w:rsid w:val="00402FF4"/>
    <w:rsid w:val="00406CBD"/>
    <w:rsid w:val="004215DB"/>
    <w:rsid w:val="0044290A"/>
    <w:rsid w:val="00450C2B"/>
    <w:rsid w:val="004C46C0"/>
    <w:rsid w:val="004D0F6E"/>
    <w:rsid w:val="005A39F3"/>
    <w:rsid w:val="005B654B"/>
    <w:rsid w:val="006058DE"/>
    <w:rsid w:val="006149C8"/>
    <w:rsid w:val="006209D1"/>
    <w:rsid w:val="006619C8"/>
    <w:rsid w:val="00682ED9"/>
    <w:rsid w:val="00683007"/>
    <w:rsid w:val="00691289"/>
    <w:rsid w:val="006C385D"/>
    <w:rsid w:val="00714719"/>
    <w:rsid w:val="00716D93"/>
    <w:rsid w:val="0076634E"/>
    <w:rsid w:val="007759B1"/>
    <w:rsid w:val="00775A36"/>
    <w:rsid w:val="007A7243"/>
    <w:rsid w:val="007D6B7E"/>
    <w:rsid w:val="007F4ED5"/>
    <w:rsid w:val="008623D1"/>
    <w:rsid w:val="00883E01"/>
    <w:rsid w:val="008C5532"/>
    <w:rsid w:val="008C6F25"/>
    <w:rsid w:val="008F167B"/>
    <w:rsid w:val="00970180"/>
    <w:rsid w:val="009C264C"/>
    <w:rsid w:val="009D498B"/>
    <w:rsid w:val="009E5F48"/>
    <w:rsid w:val="00A429C6"/>
    <w:rsid w:val="00AA679E"/>
    <w:rsid w:val="00B24AD1"/>
    <w:rsid w:val="00B50199"/>
    <w:rsid w:val="00B57356"/>
    <w:rsid w:val="00B93F2E"/>
    <w:rsid w:val="00BB785F"/>
    <w:rsid w:val="00BF281D"/>
    <w:rsid w:val="00BF596D"/>
    <w:rsid w:val="00C60D09"/>
    <w:rsid w:val="00C63734"/>
    <w:rsid w:val="00CD64B6"/>
    <w:rsid w:val="00CF0143"/>
    <w:rsid w:val="00D458B2"/>
    <w:rsid w:val="00DA3DD6"/>
    <w:rsid w:val="00DC4EC8"/>
    <w:rsid w:val="00DE5573"/>
    <w:rsid w:val="00DF0B68"/>
    <w:rsid w:val="00DF5219"/>
    <w:rsid w:val="00E57B2A"/>
    <w:rsid w:val="00E8204B"/>
    <w:rsid w:val="00E875A0"/>
    <w:rsid w:val="00E94EA3"/>
    <w:rsid w:val="00E95F3F"/>
    <w:rsid w:val="00EE2EA0"/>
    <w:rsid w:val="00EF3B60"/>
    <w:rsid w:val="00F24224"/>
    <w:rsid w:val="00F302E6"/>
    <w:rsid w:val="00F52211"/>
    <w:rsid w:val="00F6344B"/>
    <w:rsid w:val="00F7142D"/>
    <w:rsid w:val="00FB48D9"/>
    <w:rsid w:val="00FC47BD"/>
    <w:rsid w:val="00FE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75F541C"/>
  <w15:chartTrackingRefBased/>
  <w15:docId w15:val="{FFB9B717-9DA7-49B9-8DFB-1043062C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4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4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4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4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4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4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4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4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5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54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4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54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4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44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F3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F3B60"/>
    <w:rPr>
      <w:b/>
      <w:bCs/>
    </w:rPr>
  </w:style>
  <w:style w:type="character" w:styleId="Emphasis">
    <w:name w:val="Emphasis"/>
    <w:basedOn w:val="DefaultParagraphFont"/>
    <w:uiPriority w:val="20"/>
    <w:qFormat/>
    <w:rsid w:val="00EF3B6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50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199"/>
  </w:style>
  <w:style w:type="paragraph" w:styleId="Footer">
    <w:name w:val="footer"/>
    <w:basedOn w:val="Normal"/>
    <w:link w:val="FooterChar"/>
    <w:uiPriority w:val="99"/>
    <w:unhideWhenUsed/>
    <w:rsid w:val="00B50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199"/>
  </w:style>
  <w:style w:type="paragraph" w:styleId="Revision">
    <w:name w:val="Revision"/>
    <w:hidden/>
    <w:uiPriority w:val="99"/>
    <w:semiHidden/>
    <w:rsid w:val="00A429C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663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7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2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9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3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76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0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9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63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2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3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0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7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5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7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74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2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8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7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2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9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5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2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9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6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Veronika Hotová / APSS ČR</dc:creator>
  <cp:keywords/>
  <dc:description/>
  <cp:lastModifiedBy>Petra Ulrichová</cp:lastModifiedBy>
  <cp:revision>52</cp:revision>
  <dcterms:created xsi:type="dcterms:W3CDTF">2025-06-16T15:17:00Z</dcterms:created>
  <dcterms:modified xsi:type="dcterms:W3CDTF">2025-07-06T09:15:00Z</dcterms:modified>
</cp:coreProperties>
</file>