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E896A" w14:textId="77777777" w:rsidR="00A80135" w:rsidRDefault="00A80135" w:rsidP="00D42B5F">
      <w:pPr>
        <w:rPr>
          <w:b/>
          <w:bCs/>
          <w:sz w:val="24"/>
          <w:szCs w:val="24"/>
        </w:rPr>
      </w:pPr>
    </w:p>
    <w:p w14:paraId="75D136A9" w14:textId="77777777" w:rsidR="00A80135" w:rsidRDefault="00A80135" w:rsidP="00D42B5F">
      <w:pPr>
        <w:rPr>
          <w:b/>
          <w:bCs/>
          <w:sz w:val="24"/>
          <w:szCs w:val="24"/>
        </w:rPr>
      </w:pPr>
    </w:p>
    <w:p w14:paraId="5F795CDD" w14:textId="2BF112F0" w:rsidR="00D42B5F" w:rsidRDefault="00D42B5F" w:rsidP="00D42B5F">
      <w:pPr>
        <w:rPr>
          <w:b/>
          <w:bCs/>
          <w:sz w:val="24"/>
          <w:szCs w:val="24"/>
        </w:rPr>
      </w:pPr>
      <w:r>
        <w:rPr>
          <w:b/>
          <w:sz w:val="24"/>
        </w:rPr>
        <w:t>NaturaMed predstavuje Movisan Kolagen II: nórsky výživový doplnok pre zdravé kĺby, ktorý je iný.</w:t>
      </w:r>
    </w:p>
    <w:p w14:paraId="2013D33D" w14:textId="52692AE0" w:rsidR="00AB2898" w:rsidRPr="00D42B5F" w:rsidRDefault="00AB2898" w:rsidP="00D42B5F">
      <w:pPr>
        <w:rPr>
          <w:b/>
          <w:bCs/>
          <w:sz w:val="24"/>
          <w:szCs w:val="24"/>
        </w:rPr>
      </w:pPr>
      <w:r>
        <w:rPr>
          <w:b/>
          <w:sz w:val="24"/>
        </w:rPr>
        <w:t>Kľúčové body:</w:t>
      </w:r>
    </w:p>
    <w:p w14:paraId="1BD12C7C" w14:textId="7DEA372F" w:rsidR="007A6610" w:rsidRPr="00251351" w:rsidRDefault="00251351" w:rsidP="00251351">
      <w:pPr>
        <w:pStyle w:val="Odsekzoznamu"/>
        <w:numPr>
          <w:ilvl w:val="0"/>
          <w:numId w:val="1"/>
        </w:numPr>
      </w:pPr>
      <w:r>
        <w:t>Problémy s kĺbmi sa objavujú v stále mladších generáciách.</w:t>
      </w:r>
    </w:p>
    <w:p w14:paraId="0D4D0145" w14:textId="02E046AB" w:rsidR="00251351" w:rsidRPr="00251351" w:rsidRDefault="00251351" w:rsidP="00251351">
      <w:pPr>
        <w:pStyle w:val="Odsekzoznamu"/>
        <w:numPr>
          <w:ilvl w:val="0"/>
          <w:numId w:val="1"/>
        </w:numPr>
      </w:pPr>
      <w:r>
        <w:t>Movisan Kolagen II obsahuje udržateľný kolagén z morských zdrojov.</w:t>
      </w:r>
    </w:p>
    <w:p w14:paraId="6EE95680" w14:textId="1EF9AE39" w:rsidR="00251351" w:rsidRDefault="00251351" w:rsidP="00251351">
      <w:pPr>
        <w:pStyle w:val="Odsekzoznamu"/>
        <w:numPr>
          <w:ilvl w:val="0"/>
          <w:numId w:val="1"/>
        </w:numPr>
      </w:pPr>
      <w:r>
        <w:t>Štúdie potvrdzujú účinnosť produktu.</w:t>
      </w:r>
    </w:p>
    <w:p w14:paraId="641E63C8" w14:textId="34D7B91F" w:rsidR="00251351" w:rsidRPr="00251351" w:rsidRDefault="00251351" w:rsidP="00251351">
      <w:pPr>
        <w:pStyle w:val="Odsekzoznamu"/>
        <w:numPr>
          <w:ilvl w:val="0"/>
          <w:numId w:val="1"/>
        </w:numPr>
      </w:pPr>
      <w:r>
        <w:t>Produkt je možné získať na mesiac zadarmo na vyskúšanie.</w:t>
      </w:r>
    </w:p>
    <w:p w14:paraId="455D1E72" w14:textId="77777777" w:rsidR="00AB2898" w:rsidRDefault="00252C59" w:rsidP="00D42B5F">
      <w:r>
        <w:rPr>
          <w:b/>
        </w:rPr>
        <w:t>Problémy s kĺbmi</w:t>
      </w:r>
      <w:r>
        <w:t xml:space="preserve"> sú stále častejšie aj medzi mladšími generáciami a môžu negatívne ovplyvniť kvalitu života. Väčšina ľudí nad 50 rokov už tento problém pozná, ale výnimkou nie sú ani tridsiatnici. Obzvlášť ľudia v strednom veku by mali byť o krok napred a urobiť niečo pre svoje kĺby včas.</w:t>
      </w:r>
    </w:p>
    <w:p w14:paraId="4DEC750F" w14:textId="58169292" w:rsidR="00D42B5F" w:rsidRPr="00D42B5F" w:rsidRDefault="00D42B5F" w:rsidP="00D42B5F">
      <w:r>
        <w:t>Kľúčovou podporou pre pohybový aparát je perfektná kĺbová výživa a práve tu pomáha nový nórsky výživový doplnok Movisan Kolagen II.</w:t>
      </w:r>
    </w:p>
    <w:p w14:paraId="4DE82499" w14:textId="3D34F40E" w:rsidR="007A6610" w:rsidRPr="00251351" w:rsidRDefault="00D42B5F" w:rsidP="00D42B5F">
      <w:r>
        <w:rPr>
          <w:b/>
        </w:rPr>
        <w:t xml:space="preserve">Movisan Kolagen II </w:t>
      </w:r>
      <w:r>
        <w:t>obsahuje natívny kolagén typu II z morských zdrojov, ktorý je kľúčovou zložkou pri podpore sily, flexibility a pohyblivosti kĺbov a chrupiek. Výrobca použil prémiový kolagén CalGo®, ktorý sa získava z atlantických lososov. Je získaný z kostí rýb, ktoré by inak nemali žiadne využitie a</w:t>
      </w:r>
      <w:r w:rsidR="000B21D6">
        <w:t> </w:t>
      </w:r>
      <w:r>
        <w:t>tento udržateľný spôsob získavania kolagénu je veľmi cenený. Výživový doplnok obsahuje tiež dôležitú prírodnú látku Boswellia serrata, vitamín C, mangán a kyselinu listovú (vitamín B9).</w:t>
      </w:r>
    </w:p>
    <w:p w14:paraId="3864454A" w14:textId="7F38CD5D" w:rsidR="00D42B5F" w:rsidRPr="00D42B5F" w:rsidRDefault="00D42B5F" w:rsidP="00D42B5F">
      <w:r>
        <w:rPr>
          <w:b/>
        </w:rPr>
        <w:t>Movisan Kolagen II bol notifikovaný príslušnými inštitúciami</w:t>
      </w:r>
      <w:r>
        <w:t xml:space="preserve"> </w:t>
      </w:r>
      <w:r w:rsidR="00FF16F5">
        <w:t>Slovensk</w:t>
      </w:r>
      <w:r>
        <w:t xml:space="preserve">ej republiky a Európsky úrad pre bezpečnosť potravín (EFSA) potvrdil jeho kľúčové zložky a odporučil ich pravidelné denné užívanie. Na dosiahnutie príjmu potrebných látok, telu </w:t>
      </w:r>
      <w:r>
        <w:rPr>
          <w:b/>
        </w:rPr>
        <w:t>stačí konzumácia iba jednej kapsuly denne.</w:t>
      </w:r>
    </w:p>
    <w:p w14:paraId="79EA345A" w14:textId="25346543" w:rsidR="009A6F1B" w:rsidRDefault="00D42B5F" w:rsidP="00D42B5F">
      <w:r>
        <w:rPr>
          <w:b/>
        </w:rPr>
        <w:t>Štúdia ukázala</w:t>
      </w:r>
      <w:r>
        <w:t>, že len 40 mg natívneho kolagénu typu II denne stačí na dosiahnutie pozitívneho efektu. Movisan Kolagen II obsahuje 42,5 mg natívneho kolagénu typu II, ktorý bol použitý vo vyššie opísanej štúdii.</w:t>
      </w:r>
      <w:r w:rsidR="00251351">
        <w:rPr>
          <w:rStyle w:val="Odkaznapoznmkupodiarou"/>
        </w:rPr>
        <w:footnoteReference w:id="1"/>
      </w:r>
      <w:r>
        <w:t xml:space="preserve">. </w:t>
      </w:r>
    </w:p>
    <w:p w14:paraId="312D1C4C" w14:textId="4679847A" w:rsidR="007A6610" w:rsidRPr="00D42B5F" w:rsidRDefault="009A6F1B" w:rsidP="00D42B5F">
      <w:r>
        <w:rPr>
          <w:b/>
        </w:rPr>
        <w:t>Movisan je preto až 250× účinnejší</w:t>
      </w:r>
      <w:r>
        <w:t>, než podobné alternatívy. Unikátna surovina CalGo®, ktorá kombinuje natívny kolagén, vápnik a zinok, nie je v žiadnom inom produkte v Čechách ani na Slovensku.</w:t>
      </w:r>
    </w:p>
    <w:p w14:paraId="74F1F1F1" w14:textId="53549B4E" w:rsidR="00B230C9" w:rsidRDefault="00D42B5F" w:rsidP="00D42B5F">
      <w:r>
        <w:rPr>
          <w:b/>
        </w:rPr>
        <w:t>NaturaMed</w:t>
      </w:r>
      <w:r>
        <w:t xml:space="preserve">, výrobca </w:t>
      </w:r>
      <w:r>
        <w:rPr>
          <w:b/>
        </w:rPr>
        <w:t>Movisan Kolagen II, ponúka tento nový produkt zákazníkom zadarmo</w:t>
      </w:r>
      <w:r>
        <w:t xml:space="preserve"> na jeden mesiac. Stačí kliknúť na odkaz a vyplniť adresu, produkt bude doručený priamo do schránky za cenu poštovného a balného (</w:t>
      </w:r>
      <w:r w:rsidR="004A492D">
        <w:t>1,95€</w:t>
      </w:r>
      <w:r>
        <w:t xml:space="preserve">). S viac ako </w:t>
      </w:r>
      <w:r>
        <w:rPr>
          <w:b/>
        </w:rPr>
        <w:t>2 500 000 spokojnými klientmi</w:t>
      </w:r>
      <w:r>
        <w:t xml:space="preserve"> si môžu byť zákazníci istí, že Movisan Kolagen II je kvalitný a účinný výživový doplnok, ktorý im bude skvelým sprievodcom pri udržaní zdravých kostí. </w:t>
      </w:r>
    </w:p>
    <w:p w14:paraId="0B21CC9C" w14:textId="74079E1A" w:rsidR="00AB2898" w:rsidRDefault="00AB2898" w:rsidP="00A80135">
      <w:pPr>
        <w:rPr>
          <w:b/>
          <w:bCs/>
        </w:rPr>
      </w:pPr>
    </w:p>
    <w:p w14:paraId="1B3DE2EF" w14:textId="3059362E" w:rsidR="00AB2898" w:rsidRDefault="00AB2898" w:rsidP="00AB2898">
      <w:pPr>
        <w:rPr>
          <w:b/>
          <w:bCs/>
        </w:rPr>
      </w:pPr>
    </w:p>
    <w:p w14:paraId="64ABF482" w14:textId="795E42C7" w:rsidR="00AB2898" w:rsidRDefault="00AB2898" w:rsidP="00AB2898">
      <w:pPr>
        <w:rPr>
          <w:b/>
          <w:bCs/>
        </w:rPr>
      </w:pPr>
    </w:p>
    <w:p w14:paraId="0D891566" w14:textId="1F6F2386" w:rsidR="00AB2898" w:rsidRPr="009E1110" w:rsidRDefault="00AB2898" w:rsidP="00AB2898">
      <w:pPr>
        <w:rPr>
          <w:b/>
          <w:bCs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57ADB" wp14:editId="77BF71CB">
                <wp:simplePos x="0" y="0"/>
                <wp:positionH relativeFrom="margin">
                  <wp:posOffset>-48895</wp:posOffset>
                </wp:positionH>
                <wp:positionV relativeFrom="paragraph">
                  <wp:posOffset>-49530</wp:posOffset>
                </wp:positionV>
                <wp:extent cx="5973289" cy="1384300"/>
                <wp:effectExtent l="0" t="0" r="27940" b="25400"/>
                <wp:wrapNone/>
                <wp:docPr id="1414112659" name="Obdélník 1414112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289" cy="138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829FC" w14:textId="77777777" w:rsidR="00AB2898" w:rsidRDefault="00AB2898" w:rsidP="00AB2898">
                            <w:pPr>
                              <w:jc w:val="center"/>
                            </w:pPr>
                          </w:p>
                          <w:p w14:paraId="72A9734B" w14:textId="77777777" w:rsidR="00AB2898" w:rsidRDefault="00AB2898" w:rsidP="00AB2898">
                            <w:pPr>
                              <w:jc w:val="center"/>
                            </w:pPr>
                          </w:p>
                          <w:p w14:paraId="02BF826E" w14:textId="77777777" w:rsidR="00AB2898" w:rsidRDefault="00AB2898" w:rsidP="00AB28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57ADB" id="Obdélník 1414112659" o:spid="_x0000_s1026" style="position:absolute;margin-left:-3.85pt;margin-top:-3.9pt;width:470.35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QgbAIAACoFAAAOAAAAZHJzL2Uyb0RvYy54bWysVFFP2zAQfp+0/2D5fSQtZUDVFFUgpkkI&#10;0GDi2XXsJpLj885uk+7X7+ykKQK0h2l5cM6+u+/sz995cdU1hu0U+hpswScnOWfKSihruyn4z+fb&#10;Lxec+SBsKQxYVfC98vxq+fnTonVzNYUKTKmQEYj189YVvArBzbPMy0o1wp+AU5acGrARgaa4yUoU&#10;LaE3Jpvm+desBSwdglTe0+pN7+TLhK+1kuFBa68CMwWnvYU0YhrXccyWCzHfoHBVLYdtiH/YRSNq&#10;S0VHqBsRBNti/Q6qqSWCBx1OJDQZaF1Llc5Ap5nkb07zVAmn0lmIHO9Gmvz/g5X3uyf3iERD6/zc&#10;kxlP0Wls4p/2x7pE1n4kS3WBSVo8uzw/nV5ccibJNzm9mJ3mic7smO7Qh28KGhaNgiPdRiJJ7O58&#10;oJIUegiJ1Szc1sbE9eNekhX2RsUAY38ozeqSqk8TUJKJujbIdoIuWEipbJj0rkqUql8+y+mLN031&#10;xow0S4ARWVPhEXsAiBJ8j93DDPExVSWVjcn53zbWJ48ZqTLYMCY3tQX8CMDQqYbKffyBpJ6ayFLo&#10;1h2FRHMN5f4RGUIvd+/kbU03cCd8eBRI+qZOoJ4NDzRoA23BYbA4qwB/f7Qe40l25OWspX4puP+1&#10;Fag4M98tCfJyMpvFBkuT2dn5lCb42rN+7bHb5hroxib0OjiZzBgfzMHUCM0LtfYqViWXsJJqF1wG&#10;PEyuQ9/H9DhItVqlMGoqJ8KdfXIygkeCo8KeuxeBbpBhIAXfw6G3xPyNGvvYmGlhtQ2g6yTVI68D&#10;9dSQSUPD4xE7/vU8RR2fuOUfAAAA//8DAFBLAwQUAAYACAAAACEAQ2A9YeEAAAAJAQAADwAAAGRy&#10;cy9kb3ducmV2LnhtbEyPQUvDQBCF7wX/wzKCt3aTFFuN2ZRUEMSC0FhEb9vsNAlmZ2N228Z/7/Sk&#10;p+HxHm/el61G24kTDr51pCCeRSCQKmdaqhXs3p6mdyB80GR05wgV/KCHVX41yXRq3Jm2eCpDLbiE&#10;fKoVNCH0qZS+atBqP3M9EnsHN1gdWA61NIM+c7ntZBJFC2l1S/yh0T0+Nlh9lUer4H17e8D1erGT&#10;r5/FdxGXz+Pm5UOpm+uxeAARcAx/YbjM5+mQ86a9O5LxolMwXS45eblMwP79fM5sewVJHCUg80z+&#10;J8h/AQAA//8DAFBLAQItABQABgAIAAAAIQC2gziS/gAAAOEBAAATAAAAAAAAAAAAAAAAAAAAAABb&#10;Q29udGVudF9UeXBlc10ueG1sUEsBAi0AFAAGAAgAAAAhADj9If/WAAAAlAEAAAsAAAAAAAAAAAAA&#10;AAAALwEAAF9yZWxzLy5yZWxzUEsBAi0AFAAGAAgAAAAhADHPBCBsAgAAKgUAAA4AAAAAAAAAAAAA&#10;AAAALgIAAGRycy9lMm9Eb2MueG1sUEsBAi0AFAAGAAgAAAAhAENgPWHhAAAACQEAAA8AAAAAAAAA&#10;AAAAAAAAxgQAAGRycy9kb3ducmV2LnhtbFBLBQYAAAAABAAEAPMAAADUBQAAAAA=&#10;" filled="f" strokecolor="#1f3763 [1604]" strokeweight="1pt">
                <v:textbox>
                  <w:txbxContent>
                    <w:p w14:paraId="533829FC" w14:textId="77777777" w:rsidR="00AB2898" w:rsidRDefault="00AB2898" w:rsidP="00AB2898">
                      <w:pPr>
                        <w:jc w:val="center"/>
                      </w:pPr>
                    </w:p>
                    <w:p w14:paraId="72A9734B" w14:textId="77777777" w:rsidR="00AB2898" w:rsidRDefault="00AB2898" w:rsidP="00AB2898">
                      <w:pPr>
                        <w:jc w:val="center"/>
                      </w:pPr>
                    </w:p>
                    <w:p w14:paraId="02BF826E" w14:textId="77777777" w:rsidR="00AB2898" w:rsidRDefault="00AB2898" w:rsidP="00AB28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 xml:space="preserve">Spoločnosť NaturaMed </w:t>
      </w:r>
    </w:p>
    <w:p w14:paraId="28C25E7E" w14:textId="77777777" w:rsidR="00AB2898" w:rsidRPr="00592A49" w:rsidRDefault="00AB2898" w:rsidP="00AB2898">
      <w:pPr>
        <w:jc w:val="both"/>
      </w:pPr>
      <w:r>
        <w:t xml:space="preserve">Je jednou z najväčších spoločností pôsobiacich na českom a slovenskom trhu v oblasti výživových doplnkov už 16. rokom. V predaji produktov s omega-3 kyselinami je dokonca absolútnym lídrom. NaturaMed má vo svojom portfóliu 18 produktov a v tomto roku uvedie na trh ďalšie. Jeho dlhodobým cieľom je pracovať na tom, aby mali zákazníci prístup k najkvalitnejším výživovým doplnkom, ktoré budú zároveň vznikať udržateľnou cestou. </w:t>
      </w:r>
    </w:p>
    <w:p w14:paraId="2D010500" w14:textId="4C34C4CF" w:rsidR="00A80135" w:rsidRDefault="00A80135" w:rsidP="00D42B5F"/>
    <w:p w14:paraId="254DAA8D" w14:textId="77777777" w:rsidR="00251351" w:rsidRDefault="00251351" w:rsidP="00D42B5F"/>
    <w:p w14:paraId="01EB58E9" w14:textId="419B2775" w:rsidR="00251351" w:rsidRPr="00251351" w:rsidRDefault="00251351" w:rsidP="00D42B5F">
      <w:pPr>
        <w:rPr>
          <w:b/>
          <w:bCs/>
        </w:rPr>
      </w:pPr>
      <w:r>
        <w:t>F</w:t>
      </w:r>
      <w:r>
        <w:rPr>
          <w:b/>
        </w:rPr>
        <w:t>otografie k téme</w:t>
      </w:r>
    </w:p>
    <w:p w14:paraId="6120F0B7" w14:textId="066593FF" w:rsidR="00251351" w:rsidRDefault="00251351" w:rsidP="00D42B5F">
      <w:r>
        <w:rPr>
          <w:b/>
          <w:noProof/>
          <w:color w:val="000000" w:themeColor="text1"/>
          <w:sz w:val="32"/>
          <w:lang w:val="cs-CZ" w:eastAsia="cs-CZ"/>
        </w:rPr>
        <w:drawing>
          <wp:inline distT="0" distB="0" distL="0" distR="0" wp14:anchorId="2B2CA8F9" wp14:editId="7DF77F94">
            <wp:extent cx="1913110" cy="1274844"/>
            <wp:effectExtent l="0" t="0" r="0" b="1905"/>
            <wp:docPr id="2" name="Obrázek 2" descr="Obsah obrázku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6" cy="12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4"/>
          <w:lang w:val="cs-CZ" w:eastAsia="cs-CZ"/>
        </w:rPr>
        <w:drawing>
          <wp:inline distT="0" distB="0" distL="0" distR="0" wp14:anchorId="2F1BB325" wp14:editId="3354E398">
            <wp:extent cx="2315350" cy="1263336"/>
            <wp:effectExtent l="0" t="0" r="8890" b="0"/>
            <wp:docPr id="1" name="Obrázek 1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abulka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623" cy="128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cs-CZ" w:eastAsia="cs-CZ"/>
        </w:rPr>
        <w:drawing>
          <wp:inline distT="0" distB="0" distL="0" distR="0" wp14:anchorId="292C560E" wp14:editId="6300FFA9">
            <wp:extent cx="1442301" cy="1442301"/>
            <wp:effectExtent l="0" t="0" r="0" b="0"/>
            <wp:docPr id="472967332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67332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02" cy="145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E20E" w14:textId="754E4D89" w:rsidR="00A80135" w:rsidRPr="00D42B5F" w:rsidRDefault="00755AD4" w:rsidP="00D42B5F">
      <w:r>
        <w:rPr>
          <w:noProof/>
        </w:rPr>
        <w:drawing>
          <wp:inline distT="0" distB="0" distL="0" distR="0" wp14:anchorId="55C4B41D" wp14:editId="0A895847">
            <wp:extent cx="5753100" cy="3840480"/>
            <wp:effectExtent l="0" t="0" r="0" b="7620"/>
            <wp:docPr id="1184644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351">
        <w:tab/>
      </w:r>
      <w:r w:rsidR="00251351">
        <w:tab/>
      </w:r>
      <w:r w:rsidR="00251351">
        <w:tab/>
      </w:r>
      <w:r w:rsidR="00251351">
        <w:tab/>
      </w:r>
    </w:p>
    <w:sectPr w:rsidR="00A80135" w:rsidRPr="00D42B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227F3" w14:textId="77777777" w:rsidR="00C3542B" w:rsidRDefault="00C3542B" w:rsidP="00A80135">
      <w:pPr>
        <w:spacing w:after="0" w:line="240" w:lineRule="auto"/>
      </w:pPr>
      <w:r>
        <w:separator/>
      </w:r>
    </w:p>
  </w:endnote>
  <w:endnote w:type="continuationSeparator" w:id="0">
    <w:p w14:paraId="6B94DDAD" w14:textId="77777777" w:rsidR="00C3542B" w:rsidRDefault="00C3542B" w:rsidP="00A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52F6" w14:textId="77777777" w:rsidR="00A80135" w:rsidRPr="00D52C34" w:rsidRDefault="00A80135" w:rsidP="00A80135">
    <w:pPr>
      <w:spacing w:after="0"/>
      <w:rPr>
        <w:sz w:val="16"/>
        <w:szCs w:val="16"/>
      </w:rPr>
    </w:pPr>
    <w:r>
      <w:rPr>
        <w:sz w:val="16"/>
      </w:rPr>
      <w:t>Jan Řepa</w:t>
    </w:r>
    <w:r>
      <w:rPr>
        <w:sz w:val="16"/>
      </w:rPr>
      <w:br/>
      <w:t>PR Manager</w:t>
    </w:r>
    <w:r>
      <w:rPr>
        <w:sz w:val="16"/>
      </w:rPr>
      <w:br/>
      <w:t>Tel.: +420 775 869 139</w:t>
    </w:r>
    <w:r>
      <w:rPr>
        <w:sz w:val="16"/>
      </w:rPr>
      <w:br/>
      <w:t xml:space="preserve">E-mail: </w:t>
    </w:r>
    <w:hyperlink r:id="rId1" w:history="1">
      <w:r>
        <w:rPr>
          <w:rStyle w:val="Hypertextovprepojenie"/>
          <w:sz w:val="16"/>
        </w:rPr>
        <w:t>honza@naturamed.cz</w:t>
      </w:r>
    </w:hyperlink>
    <w:r>
      <w:rPr>
        <w:sz w:val="16"/>
      </w:rPr>
      <w:br/>
    </w:r>
  </w:p>
  <w:p w14:paraId="6E47BC32" w14:textId="77777777" w:rsidR="00A80135" w:rsidRPr="00A80135" w:rsidRDefault="00A80135" w:rsidP="00A801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5EE0C" w14:textId="77777777" w:rsidR="00C3542B" w:rsidRDefault="00C3542B" w:rsidP="00A80135">
      <w:pPr>
        <w:spacing w:after="0" w:line="240" w:lineRule="auto"/>
      </w:pPr>
      <w:r>
        <w:separator/>
      </w:r>
    </w:p>
  </w:footnote>
  <w:footnote w:type="continuationSeparator" w:id="0">
    <w:p w14:paraId="5C695EE4" w14:textId="77777777" w:rsidR="00C3542B" w:rsidRDefault="00C3542B" w:rsidP="00A80135">
      <w:pPr>
        <w:spacing w:after="0" w:line="240" w:lineRule="auto"/>
      </w:pPr>
      <w:r>
        <w:continuationSeparator/>
      </w:r>
    </w:p>
  </w:footnote>
  <w:footnote w:id="1">
    <w:p w14:paraId="7A9F2459" w14:textId="77777777" w:rsidR="00251351" w:rsidRPr="00D471B2" w:rsidRDefault="00251351" w:rsidP="00251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color w:val="000000" w:themeColor="text1"/>
          <w:sz w:val="16"/>
        </w:rPr>
        <w:t>Schön C, Knaub K, Alt W, Durkee S, Saiyed Z, Juturu V. UC-II Undenatured Type II Collagen for Knee Joint Flexibility: A Multicenter, Randomized, Double-Blind, Placebo</w:t>
      </w:r>
      <w:r>
        <w:rPr>
          <w:rFonts w:ascii="Cambria Math" w:hAnsi="Cambria Math"/>
          <w:color w:val="000000" w:themeColor="text1"/>
          <w:sz w:val="16"/>
        </w:rPr>
        <w:t>‑</w:t>
      </w:r>
      <w:r>
        <w:rPr>
          <w:color w:val="000000" w:themeColor="text1"/>
          <w:sz w:val="16"/>
        </w:rPr>
        <w:t>Controlled, Clinical Study. J Integr Complement Med. 2022;28(6):540-548</w:t>
      </w:r>
    </w:p>
    <w:p w14:paraId="5E5615D1" w14:textId="46425AF3" w:rsidR="00251351" w:rsidRDefault="0025135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5FE15" w14:textId="1FF675D2" w:rsidR="00A80135" w:rsidRDefault="00A80135">
    <w:pPr>
      <w:pStyle w:val="Hlavika"/>
    </w:pPr>
    <w:r>
      <w:rPr>
        <w:noProof/>
        <w:lang w:val="cs-CZ" w:eastAsia="cs-CZ"/>
      </w:rPr>
      <w:drawing>
        <wp:inline distT="0" distB="0" distL="0" distR="0" wp14:anchorId="4D12AC3D" wp14:editId="60668DC7">
          <wp:extent cx="1671821" cy="488984"/>
          <wp:effectExtent l="0" t="0" r="0" b="0"/>
          <wp:docPr id="27924168" name="Obrázek 27924168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24168" name="Obrázek 27924168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B4457"/>
    <w:multiLevelType w:val="hybridMultilevel"/>
    <w:tmpl w:val="E2B28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9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5F"/>
    <w:rsid w:val="000B21D6"/>
    <w:rsid w:val="000D6FFF"/>
    <w:rsid w:val="00251351"/>
    <w:rsid w:val="00252C59"/>
    <w:rsid w:val="00362FD5"/>
    <w:rsid w:val="003C69E0"/>
    <w:rsid w:val="004A492D"/>
    <w:rsid w:val="0072643E"/>
    <w:rsid w:val="00755AD4"/>
    <w:rsid w:val="007A6610"/>
    <w:rsid w:val="009A6F1B"/>
    <w:rsid w:val="00A80135"/>
    <w:rsid w:val="00AB2898"/>
    <w:rsid w:val="00B230C9"/>
    <w:rsid w:val="00B7638B"/>
    <w:rsid w:val="00BF1E56"/>
    <w:rsid w:val="00C3542B"/>
    <w:rsid w:val="00D42B5F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A858"/>
  <w15:chartTrackingRefBased/>
  <w15:docId w15:val="{0C20815B-5F90-4AEE-870A-F055903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2B5F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4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8013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0135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0135"/>
    <w:rPr>
      <w:kern w:val="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51351"/>
    <w:rPr>
      <w:vertAlign w:val="superscript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251351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135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1351"/>
    <w:rPr>
      <w:kern w:val="0"/>
      <w:sz w:val="20"/>
      <w:szCs w:val="20"/>
      <w14:ligatures w14:val="none"/>
    </w:rPr>
  </w:style>
  <w:style w:type="paragraph" w:styleId="Odsekzoznamu">
    <w:name w:val="List Paragraph"/>
    <w:basedOn w:val="Normlny"/>
    <w:uiPriority w:val="34"/>
    <w:qFormat/>
    <w:rsid w:val="00251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z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Alexandra Melicherová</cp:lastModifiedBy>
  <cp:revision>11</cp:revision>
  <cp:lastPrinted>2024-05-09T11:07:00Z</cp:lastPrinted>
  <dcterms:created xsi:type="dcterms:W3CDTF">2024-05-09T10:45:00Z</dcterms:created>
  <dcterms:modified xsi:type="dcterms:W3CDTF">2024-05-10T12:39:00Z</dcterms:modified>
</cp:coreProperties>
</file>