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8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before="80" w:lineRule="auto"/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jc w:val="both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TZ: Prodejní výstava unikátní Zlaté mince k výročí 95. narozenin královny Alžběty II.</w:t>
      </w:r>
    </w:p>
    <w:p w:rsidR="00000000" w:rsidDel="00000000" w:rsidP="00000000" w:rsidRDefault="00000000" w:rsidRPr="00000000" w14:paraId="0000000D">
      <w:pPr>
        <w:jc w:val="both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both"/>
        <w:rPr>
          <w:b w:val="1"/>
          <w:u w:val="single"/>
        </w:rPr>
      </w:pPr>
      <w:r w:rsidDel="00000000" w:rsidR="00000000" w:rsidRPr="00000000">
        <w:rPr>
          <w:i w:val="1"/>
          <w:rtl w:val="0"/>
        </w:rPr>
        <w:t xml:space="preserve">Karlovy Vary, 31. ledna 2022</w:t>
      </w: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jc w:val="both"/>
        <w:rPr>
          <w:b w:val="1"/>
          <w:color w:val="222222"/>
          <w:highlight w:val="white"/>
        </w:rPr>
      </w:pPr>
      <w:r w:rsidDel="00000000" w:rsidR="00000000" w:rsidRPr="00000000">
        <w:rPr>
          <w:b w:val="1"/>
          <w:color w:val="222222"/>
          <w:highlight w:val="white"/>
          <w:rtl w:val="0"/>
        </w:rPr>
        <w:t xml:space="preserve">S odchodem královny Alžběty II. vzrostla poptávka po vzácných mincích a jiných sběratelských předmětech s jejími motivy. Mezi ty, na českém trhu aktuálně nejžádanější, se řadí i exkluzivní </w:t>
      </w:r>
      <w:r w:rsidDel="00000000" w:rsidR="00000000" w:rsidRPr="00000000">
        <w:rPr>
          <w:b w:val="1"/>
          <w:color w:val="222222"/>
          <w:highlight w:val="white"/>
          <w:u w:val="single"/>
          <w:rtl w:val="0"/>
        </w:rPr>
        <w:t xml:space="preserve">Zlatá mince </w:t>
      </w:r>
      <w:r w:rsidDel="00000000" w:rsidR="00000000" w:rsidRPr="00000000">
        <w:rPr>
          <w:b w:val="1"/>
          <w:u w:val="single"/>
          <w:rtl w:val="0"/>
        </w:rPr>
        <w:t xml:space="preserve">k výročí 95. narozenin královny Alžběty II.,</w:t>
      </w:r>
      <w:r w:rsidDel="00000000" w:rsidR="00000000" w:rsidRPr="00000000">
        <w:rPr>
          <w:b w:val="1"/>
          <w:rtl w:val="0"/>
        </w:rPr>
        <w:t xml:space="preserve"> </w:t>
      </w:r>
      <w:r w:rsidDel="00000000" w:rsidR="00000000" w:rsidRPr="00000000">
        <w:rPr>
          <w:b w:val="1"/>
          <w:color w:val="222222"/>
          <w:highlight w:val="white"/>
          <w:rtl w:val="0"/>
        </w:rPr>
        <w:t xml:space="preserve">vydaná britskou královskou mincovnou. Tato kilogramová pamětní mince, zaznamenávající významný milník britské monarchie, stojí 2.490.000 Kč a je vyrobena z nejčistšího zlata (99.9 %) v limitovaném množství 18ti kusů pro celý svět. Prohlédnout si ji můžete po celý únor v nově otevřené pobočce Zlaťáky.cz v budově Becherplatzu v Karlových Varech.</w:t>
      </w:r>
    </w:p>
    <w:p w:rsidR="00000000" w:rsidDel="00000000" w:rsidP="00000000" w:rsidRDefault="00000000" w:rsidRPr="00000000" w14:paraId="00000011">
      <w:pPr>
        <w:jc w:val="both"/>
        <w:rPr>
          <w:b w:val="1"/>
          <w:i w:val="1"/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both"/>
        <w:rPr>
          <w:color w:val="222222"/>
          <w:highlight w:val="white"/>
        </w:rPr>
      </w:pPr>
      <w:r w:rsidDel="00000000" w:rsidR="00000000" w:rsidRPr="00000000">
        <w:rPr>
          <w:i w:val="1"/>
          <w:color w:val="222222"/>
          <w:highlight w:val="white"/>
          <w:rtl w:val="0"/>
        </w:rPr>
        <w:t xml:space="preserve">“</w:t>
      </w:r>
      <w:r w:rsidDel="00000000" w:rsidR="00000000" w:rsidRPr="00000000">
        <w:rPr>
          <w:i w:val="1"/>
          <w:rtl w:val="0"/>
        </w:rPr>
        <w:t xml:space="preserve">Obchodníci se zlatem a jinými vzácnými kovy zaznamenali po smrti královny 8. září 2022 zvýšenou poptávku hlavně po speciálních edicích sběratelských předmětů k 95. výročí narození královny nebo k </w:t>
      </w:r>
      <w:r w:rsidDel="00000000" w:rsidR="00000000" w:rsidRPr="00000000">
        <w:rPr>
          <w:i w:val="1"/>
          <w:rtl w:val="0"/>
        </w:rPr>
        <w:t xml:space="preserve">platinovému</w:t>
      </w:r>
      <w:r w:rsidDel="00000000" w:rsidR="00000000" w:rsidRPr="00000000">
        <w:rPr>
          <w:i w:val="1"/>
          <w:rtl w:val="0"/>
        </w:rPr>
        <w:t xml:space="preserve"> výročí její vlády,</w:t>
      </w:r>
      <w:r w:rsidDel="00000000" w:rsidR="00000000" w:rsidRPr="00000000">
        <w:rPr>
          <w:i w:val="1"/>
          <w:color w:val="222222"/>
          <w:highlight w:val="white"/>
          <w:rtl w:val="0"/>
        </w:rPr>
        <w:t xml:space="preserve">” </w:t>
      </w:r>
      <w:r w:rsidDel="00000000" w:rsidR="00000000" w:rsidRPr="00000000">
        <w:rPr>
          <w:color w:val="222222"/>
          <w:highlight w:val="white"/>
          <w:rtl w:val="0"/>
        </w:rPr>
        <w:t xml:space="preserve">říká analytik společnosti Zlaťáky.cz Jakub Petruška.</w:t>
      </w:r>
    </w:p>
    <w:p w:rsidR="00000000" w:rsidDel="00000000" w:rsidP="00000000" w:rsidRDefault="00000000" w:rsidRPr="00000000" w14:paraId="00000013">
      <w:pPr>
        <w:jc w:val="both"/>
        <w:rPr>
          <w:color w:val="222222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jc w:val="both"/>
        <w:rPr/>
      </w:pPr>
      <w:r w:rsidDel="00000000" w:rsidR="00000000" w:rsidRPr="00000000">
        <w:rPr>
          <w:color w:val="222222"/>
          <w:highlight w:val="white"/>
          <w:rtl w:val="0"/>
        </w:rPr>
        <w:t xml:space="preserve">Britská královská mincovna Royal Mint vyrazila kromě Zlaté mince k výročí 95. narozenin královny Alžběty II. také </w:t>
      </w:r>
      <w:r w:rsidDel="00000000" w:rsidR="00000000" w:rsidRPr="00000000">
        <w:rPr>
          <w:rtl w:val="0"/>
        </w:rPr>
        <w:t xml:space="preserve">svou největší minci k 70 letům její vlády.</w:t>
      </w:r>
      <w:r w:rsidDel="00000000" w:rsidR="00000000" w:rsidRPr="00000000">
        <w:rPr>
          <w:rtl w:val="0"/>
        </w:rPr>
        <w:t xml:space="preserve"> Tvorba této mince vážící 15 kg o průměru 220 mm trvala 400 hodin a byla objednána soukromým investorem z Velké Británie. Její sběratelská hodnota nebyla dosud zveřejněná. Jen pro představu, samotný kov měl v dané době cenu cca 20,5 mil. Kč. Rekord si ale drží “Zlatý klokan”, jenž se s váhou jedné tuny a hodnotou jedné miliardy českých korun zapsal do dějin jako největší mince s podobiznou královny. Mince byla vyražena z nejryzejšího kusu zlata v ryzosti 99.99 % v roce 2011 v australské mincovně v Perthu. </w:t>
      </w:r>
    </w:p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Historie</w:t>
      </w:r>
    </w:p>
    <w:p w:rsidR="00000000" w:rsidDel="00000000" w:rsidP="00000000" w:rsidRDefault="00000000" w:rsidRPr="00000000" w14:paraId="0000001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jc w:val="both"/>
        <w:rPr/>
      </w:pPr>
      <w:r w:rsidDel="00000000" w:rsidR="00000000" w:rsidRPr="00000000">
        <w:rPr>
          <w:rtl w:val="0"/>
        </w:rPr>
        <w:t xml:space="preserve">Ražba mincí s podobiznu královny Alžběty II. započala po její korunovaci a nástupem na trůn v letech 1952</w:t>
      </w:r>
      <w:r w:rsidDel="00000000" w:rsidR="00000000" w:rsidRPr="00000000">
        <w:rPr>
          <w:color w:val="4d5156"/>
          <w:highlight w:val="white"/>
          <w:rtl w:val="0"/>
        </w:rPr>
        <w:t xml:space="preserve">–⁠</w:t>
      </w:r>
      <w:r w:rsidDel="00000000" w:rsidR="00000000" w:rsidRPr="00000000">
        <w:rPr>
          <w:rtl w:val="0"/>
        </w:rPr>
        <w:t xml:space="preserve">1953. Podoba mincí se měnila s postupem let dle jejího věku. Celkem existuje pět variant s jejím vyobrazením, a to z let 1953, 1968, 1985, 1998 a 2015.</w:t>
      </w:r>
    </w:p>
    <w:p w:rsidR="00000000" w:rsidDel="00000000" w:rsidP="00000000" w:rsidRDefault="00000000" w:rsidRPr="00000000" w14:paraId="00000019">
      <w:pPr>
        <w:jc w:val="both"/>
        <w:rPr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jc w:val="both"/>
        <w:rPr/>
      </w:pPr>
      <w:r w:rsidDel="00000000" w:rsidR="00000000" w:rsidRPr="00000000">
        <w:rPr>
          <w:rtl w:val="0"/>
        </w:rPr>
        <w:t xml:space="preserve">Obecně platí, že veškeré produkty s podobiznou královny či královské rodiny, a toto se netýká jen mincí, jsou velmi poptávané. Alžběta II., která se se svým platinovým výročím na trůně zapsala do dějin hned </w:t>
      </w:r>
      <w:r w:rsidDel="00000000" w:rsidR="00000000" w:rsidRPr="00000000">
        <w:rPr>
          <w:rtl w:val="0"/>
        </w:rPr>
        <w:t xml:space="preserve">po Ludvíkovi XIV. </w:t>
      </w:r>
      <w:r w:rsidDel="00000000" w:rsidR="00000000" w:rsidRPr="00000000">
        <w:rPr>
          <w:rtl w:val="0"/>
        </w:rPr>
        <w:t xml:space="preserve">jako druhý nejdéle vládnoucí monarcha na světě, překonala v délce vlády i svou praprababičku královnu Viktorii již v roce 2015. Celé generace si tedy na britském trůně nepamatují nikoho jiného než ji. Úmrtí lidmi oblíbené královny bylo jednou z největších světových událostí, která kdy nastala z pohledu úmrtí významné osobnosti.</w:t>
      </w:r>
    </w:p>
    <w:p w:rsidR="00000000" w:rsidDel="00000000" w:rsidP="00000000" w:rsidRDefault="00000000" w:rsidRPr="00000000" w14:paraId="0000002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jc w:val="both"/>
        <w:rPr/>
      </w:pPr>
      <w:r w:rsidDel="00000000" w:rsidR="00000000" w:rsidRPr="00000000">
        <w:rPr>
          <w:rtl w:val="0"/>
        </w:rPr>
        <w:t xml:space="preserve">Největší nárůst zájmu po mincích s její podobiznou nastal bezprostředně po jejím úmrtí </w:t>
      </w:r>
      <w:r w:rsidDel="00000000" w:rsidR="00000000" w:rsidRPr="00000000">
        <w:rPr>
          <w:highlight w:val="white"/>
          <w:rtl w:val="0"/>
        </w:rPr>
        <w:t xml:space="preserve">a projevoval se následně cca další dva měsíce.</w:t>
      </w:r>
      <w:r w:rsidDel="00000000" w:rsidR="00000000" w:rsidRPr="00000000">
        <w:rPr>
          <w:rtl w:val="0"/>
        </w:rPr>
        <w:t xml:space="preserve"> Poptávka se týkala zlatých a stříbrných mincí a vzrostla o desítky procent. Zájem byl nejen o běžné investiční mince s tematikou královny (například investiční mince Britannia, investiční mince Kangaroo a jiné), ale hlavně o numismatiku </w:t>
      </w:r>
      <w:r w:rsidDel="00000000" w:rsidR="00000000" w:rsidRPr="00000000">
        <w:rPr>
          <w:color w:val="4d5156"/>
          <w:highlight w:val="white"/>
          <w:rtl w:val="0"/>
        </w:rPr>
        <w:t xml:space="preserve">–</w:t>
      </w:r>
      <w:r w:rsidDel="00000000" w:rsidR="00000000" w:rsidRPr="00000000">
        <w:rPr>
          <w:rtl w:val="0"/>
        </w:rPr>
        <w:t xml:space="preserve"> mince, které byly vydány třeba k 65., 70. výročí vlády </w:t>
      </w:r>
      <w:r w:rsidDel="00000000" w:rsidR="00000000" w:rsidRPr="00000000">
        <w:rPr>
          <w:rtl w:val="0"/>
        </w:rPr>
        <w:t xml:space="preserve">a k 95</w:t>
      </w:r>
      <w:r w:rsidDel="00000000" w:rsidR="00000000" w:rsidRPr="00000000">
        <w:rPr>
          <w:rtl w:val="0"/>
        </w:rPr>
        <w:t xml:space="preserve">. výročí narození, diamantové výročí svatby s princem Philipem a podobně. </w:t>
      </w:r>
    </w:p>
    <w:p w:rsidR="00000000" w:rsidDel="00000000" w:rsidP="00000000" w:rsidRDefault="00000000" w:rsidRPr="00000000" w14:paraId="0000002B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jc w:val="both"/>
        <w:rPr/>
      </w:pPr>
      <w:r w:rsidDel="00000000" w:rsidR="00000000" w:rsidRPr="00000000">
        <w:rPr>
          <w:i w:val="1"/>
          <w:rtl w:val="0"/>
        </w:rPr>
        <w:t xml:space="preserve">“V současné době jsou dané mince vyprodané a dají se sehnat případně na sekundárním trhu jako jsou aukce, </w:t>
      </w:r>
      <w:r w:rsidDel="00000000" w:rsidR="00000000" w:rsidRPr="00000000">
        <w:rPr>
          <w:i w:val="1"/>
          <w:highlight w:val="white"/>
          <w:rtl w:val="0"/>
        </w:rPr>
        <w:t xml:space="preserve">numismatické prodejny, webové stránky</w:t>
      </w:r>
      <w:r w:rsidDel="00000000" w:rsidR="00000000" w:rsidRPr="00000000">
        <w:rPr>
          <w:i w:val="1"/>
          <w:rtl w:val="0"/>
        </w:rPr>
        <w:t xml:space="preserve"> atd.,”</w:t>
      </w:r>
      <w:r w:rsidDel="00000000" w:rsidR="00000000" w:rsidRPr="00000000">
        <w:rPr>
          <w:rtl w:val="0"/>
        </w:rPr>
        <w:t xml:space="preserve"> upřesňuje Ing. Jakub Petruška.</w:t>
      </w:r>
    </w:p>
    <w:p w:rsidR="00000000" w:rsidDel="00000000" w:rsidP="00000000" w:rsidRDefault="00000000" w:rsidRPr="00000000" w14:paraId="0000002D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Mince a bankovky jako běžné platidlo</w:t>
      </w:r>
    </w:p>
    <w:p w:rsidR="00000000" w:rsidDel="00000000" w:rsidP="00000000" w:rsidRDefault="00000000" w:rsidRPr="00000000" w14:paraId="0000002F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jc w:val="both"/>
        <w:rPr/>
      </w:pPr>
      <w:r w:rsidDel="00000000" w:rsidR="00000000" w:rsidRPr="00000000">
        <w:rPr>
          <w:rtl w:val="0"/>
        </w:rPr>
        <w:t xml:space="preserve">První mince s podobiznou krále Karla III. (nominální hodnota 50 pencí) se v počtu 5 milionu kusů dostaly do oběhu 8. prosince 2022, a protože se jedná o první změnu po více než 70 letech, kdy byly raženy mince s královnou Alžbětou II., jsou sběrateli žádané. </w:t>
      </w:r>
      <w:r w:rsidDel="00000000" w:rsidR="00000000" w:rsidRPr="00000000">
        <w:rPr>
          <w:highlight w:val="white"/>
          <w:rtl w:val="0"/>
        </w:rPr>
        <w:t xml:space="preserve">Kompletní obměna portrétu nového krále na mincích</w:t>
      </w:r>
      <w:r w:rsidDel="00000000" w:rsidR="00000000" w:rsidRPr="00000000">
        <w:rPr>
          <w:rtl w:val="0"/>
        </w:rPr>
        <w:t xml:space="preserve"> se má uskutečnit do dvou let. Stažení původních mincí s královnou se ale neplánuje. V oběhu budou jak mince s Karlem III. (celkově v počtu cca 9,6 mil.), tak Alžbětou II. První, kdo má tu čest razit mince s novou podobiznou panovníka, je britská královská mincovna The Royal Mint. V oběhu je aktuálně cca 29 miliard mincí s portrétem královny Alžběty II. a to nejen v rámci Spojeného království. Nové bankovky a další mince s Karlem III. by se měly na trhu objevit v roce 2024. </w:t>
      </w:r>
    </w:p>
    <w:p w:rsidR="00000000" w:rsidDel="00000000" w:rsidP="00000000" w:rsidRDefault="00000000" w:rsidRPr="00000000" w14:paraId="00000031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line="288" w:lineRule="auto"/>
        <w:jc w:val="both"/>
        <w:rPr/>
      </w:pPr>
      <w:r w:rsidDel="00000000" w:rsidR="00000000" w:rsidRPr="00000000">
        <w:rPr>
          <w:rtl w:val="0"/>
        </w:rPr>
        <w:t xml:space="preserve">Co se týče dalších zemí patřících pod korunu, tam je přechod na nové mince různorodý. Například Austrálie plánuje změnu až na rok 2024 kvůli časové náročnosti od schválení mincí a bankovek až po distribuci. Kanada změnu zatím nechystá. Nástup nového panovníka totiž </w:t>
      </w:r>
      <w:r w:rsidDel="00000000" w:rsidR="00000000" w:rsidRPr="00000000">
        <w:rPr>
          <w:rtl w:val="0"/>
        </w:rPr>
        <w:t xml:space="preserve">nenařizuje</w:t>
      </w:r>
      <w:r w:rsidDel="00000000" w:rsidR="00000000" w:rsidRPr="00000000">
        <w:rPr>
          <w:rtl w:val="0"/>
        </w:rPr>
        <w:t xml:space="preserve"> změnu ražby a podle informací z nejnovějšího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průzkumu</w:t>
        </w:r>
      </w:hyperlink>
      <w:r w:rsidDel="00000000" w:rsidR="00000000" w:rsidRPr="00000000">
        <w:rPr>
          <w:rtl w:val="0"/>
        </w:rPr>
        <w:t xml:space="preserve"> si až 56 % Kanaďanů přeje zachovat mince s podobiznou královny. Nový Zéland se chystá na změnu v průběhu několika let.</w:t>
      </w:r>
    </w:p>
    <w:p w:rsidR="00000000" w:rsidDel="00000000" w:rsidP="00000000" w:rsidRDefault="00000000" w:rsidRPr="00000000" w14:paraId="00000042">
      <w:pPr>
        <w:spacing w:line="288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jc w:val="both"/>
        <w:rPr>
          <w:highlight w:val="white"/>
        </w:rPr>
      </w:pPr>
      <w:r w:rsidDel="00000000" w:rsidR="00000000" w:rsidRPr="00000000">
        <w:rPr>
          <w:highlight w:val="white"/>
          <w:rtl w:val="0"/>
        </w:rPr>
        <w:t xml:space="preserve">—---------------------------------------------------------------------------------------------------------------------</w:t>
      </w:r>
    </w:p>
    <w:p w:rsidR="00000000" w:rsidDel="00000000" w:rsidP="00000000" w:rsidRDefault="00000000" w:rsidRPr="00000000" w14:paraId="00000044">
      <w:pPr>
        <w:spacing w:before="120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Společnost Zlaťáky.cz</w:t>
      </w:r>
      <w:r w:rsidDel="00000000" w:rsidR="00000000" w:rsidRPr="00000000">
        <w:rPr>
          <w:rtl w:val="0"/>
        </w:rPr>
        <w:t xml:space="preserve"> vznikla v roce 2006 a specializuje se na nákup a prodej investičního zlata, stříbra a numismatiky. Se vstupem nového majitele, investora Karla Holoubka, se rozrostla prodejní síť i sortiment zboží a poskytovaných služeb. Dynamický růst miliardové firmy podpořila modernizace e-shopu, vytvoření konsolidačního skladu, navýšení skladových zásob zlata i stříbra a otevření nových kamenných poboček. V současné době má společnost 8 prodejen v Česku a na Slovensku. Zákazníci zde mohou zlato nejen nakoupit, ale také prodat.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jc w:val="both"/>
        <w:rPr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both"/>
        <w:rPr>
          <w:b w:val="1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both"/>
        <w:rPr>
          <w:b w:val="1"/>
          <w:color w:val="2222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spacing w:line="331.20000000000005" w:lineRule="auto"/>
        <w:jc w:val="both"/>
        <w:rPr>
          <w:b w:val="1"/>
        </w:rPr>
      </w:pPr>
      <w:r w:rsidDel="00000000" w:rsidR="00000000" w:rsidRPr="00000000">
        <w:rPr>
          <w:b w:val="1"/>
          <w:rtl w:val="0"/>
        </w:rPr>
        <w:t xml:space="preserve">Kontakt pro média: </w:t>
      </w:r>
    </w:p>
    <w:p w:rsidR="00000000" w:rsidDel="00000000" w:rsidP="00000000" w:rsidRDefault="00000000" w:rsidRPr="00000000" w14:paraId="00000049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spacing w:line="331.20000000000005" w:lineRule="auto"/>
        <w:jc w:val="both"/>
        <w:rPr/>
      </w:pPr>
      <w:r w:rsidDel="00000000" w:rsidR="00000000" w:rsidRPr="00000000">
        <w:rPr>
          <w:rtl w:val="0"/>
        </w:rPr>
        <w:t xml:space="preserve">Dominika Bártová</w:t>
      </w:r>
    </w:p>
    <w:p w:rsidR="00000000" w:rsidDel="00000000" w:rsidP="00000000" w:rsidRDefault="00000000" w:rsidRPr="00000000" w14:paraId="0000004B">
      <w:pPr>
        <w:spacing w:line="331.20000000000005" w:lineRule="auto"/>
        <w:jc w:val="both"/>
        <w:rPr/>
      </w:pPr>
      <w:r w:rsidDel="00000000" w:rsidR="00000000" w:rsidRPr="00000000">
        <w:rPr>
          <w:rtl w:val="0"/>
        </w:rPr>
        <w:t xml:space="preserve">PR Manager Zlaťáky.cz</w:t>
      </w:r>
    </w:p>
    <w:p w:rsidR="00000000" w:rsidDel="00000000" w:rsidP="00000000" w:rsidRDefault="00000000" w:rsidRPr="00000000" w14:paraId="0000004C">
      <w:pPr>
        <w:spacing w:line="331.20000000000005" w:lineRule="auto"/>
        <w:jc w:val="both"/>
        <w:rPr/>
      </w:pPr>
      <w:r w:rsidDel="00000000" w:rsidR="00000000" w:rsidRPr="00000000">
        <w:rPr>
          <w:rtl w:val="0"/>
        </w:rPr>
        <w:t xml:space="preserve">Tel.: 607 846 988</w:t>
      </w:r>
    </w:p>
    <w:p w:rsidR="00000000" w:rsidDel="00000000" w:rsidP="00000000" w:rsidRDefault="00000000" w:rsidRPr="00000000" w14:paraId="0000004D">
      <w:pPr>
        <w:spacing w:line="331.20000000000005" w:lineRule="auto"/>
        <w:jc w:val="both"/>
        <w:rPr>
          <w:b w:val="1"/>
          <w:color w:val="1155cc"/>
        </w:rPr>
      </w:pPr>
      <w:r w:rsidDel="00000000" w:rsidR="00000000" w:rsidRPr="00000000">
        <w:rPr>
          <w:rtl w:val="0"/>
        </w:rPr>
        <w:t xml:space="preserve">E-mail: </w:t>
      </w:r>
      <w:r w:rsidDel="00000000" w:rsidR="00000000" w:rsidRPr="00000000">
        <w:rPr>
          <w:rtl w:val="0"/>
        </w:rPr>
        <w:t xml:space="preserve">dominika.bartova@zlataky.cz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spacing w:line="276" w:lineRule="auto"/>
        <w:jc w:val="both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both"/>
        <w:rPr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both"/>
        <w:rPr>
          <w:sz w:val="16"/>
          <w:szCs w:val="16"/>
        </w:rPr>
      </w:pPr>
      <w:r w:rsidDel="00000000" w:rsidR="00000000" w:rsidRPr="00000000">
        <w:rPr>
          <w:rtl w:val="0"/>
        </w:rPr>
      </w:r>
    </w:p>
    <w:sectPr>
      <w:headerReference r:id="rId8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51">
    <w:pPr>
      <w:rPr/>
    </w:pPr>
    <w:r w:rsidDel="00000000" w:rsidR="00000000" w:rsidRPr="00000000">
      <w:rPr/>
      <w:pict>
        <v:shape id="WordPictureWatermark1" style="position:absolute;width:596.1768503937008pt;height:842.1466929133858pt;rotation:0;z-index:-503316481;mso-position-horizontal-relative:margin;mso-position-horizontal:absolute;margin-left:-72.4871653543307pt;mso-position-vertical-relative:margin;mso-position-vertical:absolute;margin-top:-70.77165354330708pt;" alt="" type="#_x0000_t75">
          <v:imagedata cropbottom="0f" cropleft="0f" cropright="0f" croptop="0f" r:id="rId1" o:title="image1.jpg"/>
        </v:shape>
      </w:pict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.pollara.com/in-wake-of-charles-iii-being-proclaimed-canadas-new-king-more-canadians-oppose-than-support-remaining-a-constitutional-monarchy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TdcCD5VYNzvM0mrrqF4VFjqLF0Q==">AMUW2mVh5BTQEqEcbOGSPuXsxUk99WXop0/IxDOT8EV6xAtraupf3I9VMLos9IshulVjaYuD/YqjzxMzgyBgAPcRqo0w5mmsnd1PEhObSuW/ZEl8dqavAYoK+nLkUDVroct3bWLOeuoIjXqsiOFcvneLh7V0AtPgpUoN+3LdTbJvRJAOfnqzMeX00DojEuxdxQXSc51zSMI1SouFlC2D1DhAwpC4bMMRJw==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