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4AEE" w14:textId="77777777" w:rsidR="00356659" w:rsidRPr="00856502" w:rsidRDefault="00356659" w:rsidP="0018022D">
      <w:pPr>
        <w:jc w:val="center"/>
        <w:rPr>
          <w:rFonts w:ascii="Calibri" w:hAnsi="Calibri" w:cs="Calibri"/>
          <w:b/>
          <w:bCs/>
        </w:rPr>
      </w:pPr>
    </w:p>
    <w:p w14:paraId="76EA4360" w14:textId="439A5AF2" w:rsidR="00972673" w:rsidRPr="00856502" w:rsidRDefault="007D30F3" w:rsidP="007D30F3">
      <w:pPr>
        <w:jc w:val="center"/>
        <w:rPr>
          <w:rFonts w:ascii="Calibri" w:hAnsi="Calibri" w:cs="Calibri"/>
          <w:b/>
          <w:bCs/>
        </w:rPr>
      </w:pPr>
      <w:r w:rsidRPr="00856502">
        <w:rPr>
          <w:rFonts w:ascii="Calibri" w:hAnsi="Calibri" w:cs="Calibri"/>
          <w:b/>
          <w:bCs/>
        </w:rPr>
        <w:t xml:space="preserve">CUPRA </w:t>
      </w:r>
      <w:proofErr w:type="spellStart"/>
      <w:r w:rsidRPr="00856502">
        <w:rPr>
          <w:rFonts w:ascii="Calibri" w:hAnsi="Calibri" w:cs="Calibri"/>
          <w:b/>
          <w:bCs/>
        </w:rPr>
        <w:t>DarkRebel</w:t>
      </w:r>
      <w:proofErr w:type="spellEnd"/>
      <w:r w:rsidRPr="00856502">
        <w:rPr>
          <w:rFonts w:ascii="Calibri" w:hAnsi="Calibri" w:cs="Calibri"/>
          <w:b/>
          <w:bCs/>
        </w:rPr>
        <w:t xml:space="preserve"> – </w:t>
      </w:r>
      <w:r w:rsidR="006A0B04">
        <w:rPr>
          <w:rFonts w:ascii="Calibri" w:hAnsi="Calibri" w:cs="Calibri"/>
          <w:b/>
          <w:bCs/>
        </w:rPr>
        <w:br/>
      </w:r>
      <w:r w:rsidRPr="00856502">
        <w:rPr>
          <w:rFonts w:ascii="Calibri" w:hAnsi="Calibri" w:cs="Calibri"/>
          <w:b/>
          <w:bCs/>
        </w:rPr>
        <w:t>model stworzony z 270 tysięcy konfiguracji użytkowników</w:t>
      </w:r>
    </w:p>
    <w:p w14:paraId="0BB78E2E" w14:textId="45E39549" w:rsidR="00F537CA" w:rsidRPr="00F537CA" w:rsidRDefault="00F537CA" w:rsidP="00F537CA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</w:rPr>
      </w:pPr>
      <w:r w:rsidRPr="00F537CA">
        <w:rPr>
          <w:rFonts w:ascii="Calibri" w:hAnsi="Calibri" w:cs="Calibri"/>
          <w:b/>
          <w:bCs/>
        </w:rPr>
        <w:t xml:space="preserve">CUPRA oddała proces projektowania w ręce społeczności. </w:t>
      </w:r>
      <w:proofErr w:type="spellStart"/>
      <w:r w:rsidRPr="00F537CA">
        <w:rPr>
          <w:rFonts w:ascii="Calibri" w:hAnsi="Calibri" w:cs="Calibri"/>
          <w:b/>
          <w:bCs/>
        </w:rPr>
        <w:t>DarkRebel</w:t>
      </w:r>
      <w:proofErr w:type="spellEnd"/>
      <w:r w:rsidRPr="00F537CA">
        <w:rPr>
          <w:rFonts w:ascii="Calibri" w:hAnsi="Calibri" w:cs="Calibri"/>
          <w:b/>
          <w:bCs/>
        </w:rPr>
        <w:t xml:space="preserve"> powstał na podstawie ponad 270 tys</w:t>
      </w:r>
      <w:r w:rsidR="00435AAC">
        <w:rPr>
          <w:rFonts w:ascii="Calibri" w:hAnsi="Calibri" w:cs="Calibri"/>
          <w:b/>
          <w:bCs/>
        </w:rPr>
        <w:t xml:space="preserve">ięcy </w:t>
      </w:r>
      <w:r w:rsidRPr="00F537CA">
        <w:rPr>
          <w:rFonts w:ascii="Calibri" w:hAnsi="Calibri" w:cs="Calibri"/>
          <w:b/>
          <w:bCs/>
        </w:rPr>
        <w:t>konfiguracji stworzonych przez użytkowników z całego świata, stając się jednym z najbardziej angażujących projektów w historii motoryzacji.</w:t>
      </w:r>
    </w:p>
    <w:p w14:paraId="69C3B140" w14:textId="4FA9038B" w:rsidR="00DD75D8" w:rsidRPr="00F537CA" w:rsidRDefault="00F537CA" w:rsidP="00972673">
      <w:pPr>
        <w:pStyle w:val="Akapitzlist"/>
        <w:numPr>
          <w:ilvl w:val="0"/>
          <w:numId w:val="7"/>
        </w:numPr>
        <w:jc w:val="both"/>
        <w:rPr>
          <w:rFonts w:ascii="Calibri" w:hAnsi="Calibri" w:cs="Calibri"/>
        </w:rPr>
      </w:pPr>
      <w:proofErr w:type="spellStart"/>
      <w:r w:rsidRPr="00F537CA">
        <w:rPr>
          <w:rFonts w:ascii="Calibri" w:hAnsi="Calibri" w:cs="Calibri"/>
          <w:b/>
          <w:bCs/>
        </w:rPr>
        <w:t>DarkRebel</w:t>
      </w:r>
      <w:proofErr w:type="spellEnd"/>
      <w:r w:rsidRPr="00F537CA">
        <w:rPr>
          <w:rFonts w:ascii="Calibri" w:hAnsi="Calibri" w:cs="Calibri"/>
          <w:b/>
          <w:bCs/>
        </w:rPr>
        <w:t xml:space="preserve"> to futurystyczny </w:t>
      </w:r>
      <w:proofErr w:type="spellStart"/>
      <w:r w:rsidRPr="00F537CA">
        <w:rPr>
          <w:rFonts w:ascii="Calibri" w:hAnsi="Calibri" w:cs="Calibri"/>
          <w:b/>
          <w:bCs/>
        </w:rPr>
        <w:t>showcar</w:t>
      </w:r>
      <w:proofErr w:type="spellEnd"/>
      <w:r w:rsidRPr="00F537CA">
        <w:rPr>
          <w:rFonts w:ascii="Calibri" w:hAnsi="Calibri" w:cs="Calibri"/>
          <w:b/>
          <w:bCs/>
        </w:rPr>
        <w:t>, który pokazuje, jak mogą wyglądać samochody przyszłości, gdy projektanci nie są ograniczeni konwencjami, a kierowcy stają się współtwórcami całego procesu.</w:t>
      </w:r>
    </w:p>
    <w:p w14:paraId="0CAFCF23" w14:textId="3640A9ED" w:rsidR="00972673" w:rsidRPr="006A0B04" w:rsidRDefault="00972673" w:rsidP="00972673">
      <w:pPr>
        <w:jc w:val="both"/>
        <w:rPr>
          <w:rFonts w:ascii="Calibri" w:hAnsi="Calibri" w:cs="Calibri"/>
        </w:rPr>
      </w:pPr>
      <w:r w:rsidRPr="006A0B04">
        <w:rPr>
          <w:rFonts w:ascii="Calibri" w:hAnsi="Calibri" w:cs="Calibri"/>
        </w:rPr>
        <w:t xml:space="preserve">Co by się stało, gdyby projekt samochodu oddać w ręce kierowców, fanów motoryzacji i społeczności z całego świata? CUPRA postanowiła to sprawdzić. Efektem eksperymentu został </w:t>
      </w:r>
      <w:proofErr w:type="spellStart"/>
      <w:r w:rsidRPr="006A0B04">
        <w:rPr>
          <w:rFonts w:ascii="Calibri" w:hAnsi="Calibri" w:cs="Calibri"/>
        </w:rPr>
        <w:t>DarkRebel</w:t>
      </w:r>
      <w:proofErr w:type="spellEnd"/>
      <w:r w:rsidRPr="006A0B04">
        <w:rPr>
          <w:rFonts w:ascii="Calibri" w:hAnsi="Calibri" w:cs="Calibri"/>
        </w:rPr>
        <w:t xml:space="preserve"> – futurystyczny </w:t>
      </w:r>
      <w:proofErr w:type="spellStart"/>
      <w:r w:rsidRPr="006A0B04">
        <w:rPr>
          <w:rFonts w:ascii="Calibri" w:hAnsi="Calibri" w:cs="Calibri"/>
        </w:rPr>
        <w:t>showcar</w:t>
      </w:r>
      <w:proofErr w:type="spellEnd"/>
      <w:r w:rsidRPr="006A0B04">
        <w:rPr>
          <w:rFonts w:ascii="Calibri" w:hAnsi="Calibri" w:cs="Calibri"/>
        </w:rPr>
        <w:t>, którego kształt, charakter i wiele stylistycznych detali powstało na podstawie ponad 270 tysięcy konfiguracji stworzonych przez użytkowników.</w:t>
      </w:r>
    </w:p>
    <w:p w14:paraId="4FAA2BA2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>Przez dekady samochody projektowano według podobnego schematu. Wizję tworzyli projektanci, inżynierowie przekuwali ją w rzeczywistość, a kierowcy mogli jedynie zdecydować o kolorze lakieru lub wyposażeniu. CUPRA postanowiła odwrócić ten proces.</w:t>
      </w:r>
    </w:p>
    <w:p w14:paraId="4E58CF5A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 xml:space="preserve">Za pomocą cyfrowego narzędzia </w:t>
      </w:r>
      <w:proofErr w:type="spellStart"/>
      <w:r w:rsidRPr="00856502">
        <w:rPr>
          <w:rFonts w:ascii="Calibri" w:hAnsi="Calibri" w:cs="Calibri"/>
        </w:rPr>
        <w:t>Hyper</w:t>
      </w:r>
      <w:proofErr w:type="spellEnd"/>
      <w:r w:rsidRPr="00856502">
        <w:rPr>
          <w:rFonts w:ascii="Calibri" w:hAnsi="Calibri" w:cs="Calibri"/>
        </w:rPr>
        <w:t xml:space="preserve"> </w:t>
      </w:r>
      <w:proofErr w:type="spellStart"/>
      <w:r w:rsidRPr="00856502">
        <w:rPr>
          <w:rFonts w:ascii="Calibri" w:hAnsi="Calibri" w:cs="Calibri"/>
        </w:rPr>
        <w:t>Configurator</w:t>
      </w:r>
      <w:proofErr w:type="spellEnd"/>
      <w:r w:rsidRPr="00856502">
        <w:rPr>
          <w:rFonts w:ascii="Calibri" w:hAnsi="Calibri" w:cs="Calibri"/>
        </w:rPr>
        <w:t xml:space="preserve"> marka zaprosiła użytkowników do współtworzenia samochodu marzeń. Uczestnicy mogli wpływać na wygląd nadwozia, proporcje, oświetlenie czy elementy stylistyczne, tworząc własne interpretacje sportowego samochodu przyszłości.</w:t>
      </w:r>
    </w:p>
    <w:p w14:paraId="40177FF2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 xml:space="preserve">Rezultat przeszedł oczekiwania twórców. W projekt zaangażowało się ponad 270 tysięcy osób z całego świata, czyniąc </w:t>
      </w:r>
      <w:proofErr w:type="spellStart"/>
      <w:r w:rsidRPr="00856502">
        <w:rPr>
          <w:rFonts w:ascii="Calibri" w:hAnsi="Calibri" w:cs="Calibri"/>
        </w:rPr>
        <w:t>DarkRebel</w:t>
      </w:r>
      <w:proofErr w:type="spellEnd"/>
      <w:r w:rsidRPr="00856502">
        <w:rPr>
          <w:rFonts w:ascii="Calibri" w:hAnsi="Calibri" w:cs="Calibri"/>
        </w:rPr>
        <w:t xml:space="preserve"> jednym z najbardziej społecznościowych projektów w historii motoryzacji.</w:t>
      </w:r>
    </w:p>
    <w:p w14:paraId="60942EFE" w14:textId="77777777" w:rsidR="00972673" w:rsidRPr="00856502" w:rsidRDefault="00972673" w:rsidP="00972673">
      <w:pPr>
        <w:jc w:val="both"/>
        <w:rPr>
          <w:rFonts w:ascii="Calibri" w:hAnsi="Calibri" w:cs="Calibri"/>
          <w:b/>
          <w:bCs/>
        </w:rPr>
      </w:pPr>
      <w:r w:rsidRPr="00856502">
        <w:rPr>
          <w:rFonts w:ascii="Calibri" w:hAnsi="Calibri" w:cs="Calibri"/>
          <w:b/>
          <w:bCs/>
        </w:rPr>
        <w:t xml:space="preserve">Piłkarze i aktorzy dołączyli do projektowania </w:t>
      </w:r>
    </w:p>
    <w:p w14:paraId="2FDBBC70" w14:textId="60E1BA3E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 xml:space="preserve">Wśród osób, które współtworzyły </w:t>
      </w:r>
      <w:proofErr w:type="spellStart"/>
      <w:r w:rsidRPr="00856502">
        <w:rPr>
          <w:rFonts w:ascii="Calibri" w:hAnsi="Calibri" w:cs="Calibri"/>
        </w:rPr>
        <w:t>DarkRebela</w:t>
      </w:r>
      <w:proofErr w:type="spellEnd"/>
      <w:r w:rsidRPr="00856502">
        <w:rPr>
          <w:rFonts w:ascii="Calibri" w:hAnsi="Calibri" w:cs="Calibri"/>
        </w:rPr>
        <w:t xml:space="preserve">, znaleźli się również ambasadorzy marki CUPRA. Swoje wizje przedstawili m.in. </w:t>
      </w:r>
      <w:r w:rsidR="0099526F">
        <w:rPr>
          <w:rFonts w:ascii="Calibri" w:hAnsi="Calibri" w:cs="Calibri"/>
        </w:rPr>
        <w:t xml:space="preserve">ówcześni </w:t>
      </w:r>
      <w:r w:rsidRPr="00856502">
        <w:rPr>
          <w:rFonts w:ascii="Calibri" w:hAnsi="Calibri" w:cs="Calibri"/>
        </w:rPr>
        <w:t>piłkarze FC Barcelona</w:t>
      </w:r>
      <w:r w:rsidR="0099526F">
        <w:rPr>
          <w:rFonts w:ascii="Calibri" w:hAnsi="Calibri" w:cs="Calibri"/>
        </w:rPr>
        <w:t xml:space="preserve">: </w:t>
      </w:r>
      <w:proofErr w:type="spellStart"/>
      <w:r w:rsidRPr="00856502">
        <w:rPr>
          <w:rFonts w:ascii="Calibri" w:hAnsi="Calibri" w:cs="Calibri"/>
        </w:rPr>
        <w:t>Alexia</w:t>
      </w:r>
      <w:proofErr w:type="spellEnd"/>
      <w:r w:rsidRPr="00856502">
        <w:rPr>
          <w:rFonts w:ascii="Calibri" w:hAnsi="Calibri" w:cs="Calibri"/>
        </w:rPr>
        <w:t xml:space="preserve"> </w:t>
      </w:r>
      <w:proofErr w:type="spellStart"/>
      <w:r w:rsidRPr="00856502">
        <w:rPr>
          <w:rFonts w:ascii="Calibri" w:hAnsi="Calibri" w:cs="Calibri"/>
        </w:rPr>
        <w:t>Putellas</w:t>
      </w:r>
      <w:proofErr w:type="spellEnd"/>
      <w:r w:rsidRPr="00856502">
        <w:rPr>
          <w:rFonts w:ascii="Calibri" w:hAnsi="Calibri" w:cs="Calibri"/>
        </w:rPr>
        <w:t xml:space="preserve">, </w:t>
      </w:r>
      <w:proofErr w:type="spellStart"/>
      <w:r w:rsidRPr="00856502">
        <w:rPr>
          <w:rFonts w:ascii="Calibri" w:hAnsi="Calibri" w:cs="Calibri"/>
        </w:rPr>
        <w:t>Marc-André</w:t>
      </w:r>
      <w:proofErr w:type="spellEnd"/>
      <w:r w:rsidRPr="00856502">
        <w:rPr>
          <w:rFonts w:ascii="Calibri" w:hAnsi="Calibri" w:cs="Calibri"/>
        </w:rPr>
        <w:t xml:space="preserve"> ter </w:t>
      </w:r>
      <w:proofErr w:type="spellStart"/>
      <w:r w:rsidRPr="00856502">
        <w:rPr>
          <w:rFonts w:ascii="Calibri" w:hAnsi="Calibri" w:cs="Calibri"/>
        </w:rPr>
        <w:t>Stegen</w:t>
      </w:r>
      <w:proofErr w:type="spellEnd"/>
      <w:r w:rsidRPr="00856502">
        <w:rPr>
          <w:rFonts w:ascii="Calibri" w:hAnsi="Calibri" w:cs="Calibri"/>
        </w:rPr>
        <w:t xml:space="preserve"> i </w:t>
      </w:r>
      <w:proofErr w:type="spellStart"/>
      <w:r w:rsidRPr="00856502">
        <w:rPr>
          <w:rFonts w:ascii="Calibri" w:hAnsi="Calibri" w:cs="Calibri"/>
        </w:rPr>
        <w:t>Ansu</w:t>
      </w:r>
      <w:proofErr w:type="spellEnd"/>
      <w:r w:rsidRPr="00856502">
        <w:rPr>
          <w:rFonts w:ascii="Calibri" w:hAnsi="Calibri" w:cs="Calibri"/>
        </w:rPr>
        <w:t xml:space="preserve"> </w:t>
      </w:r>
      <w:proofErr w:type="spellStart"/>
      <w:r w:rsidRPr="00856502">
        <w:rPr>
          <w:rFonts w:ascii="Calibri" w:hAnsi="Calibri" w:cs="Calibri"/>
        </w:rPr>
        <w:t>Fati</w:t>
      </w:r>
      <w:proofErr w:type="spellEnd"/>
      <w:r w:rsidRPr="00856502">
        <w:rPr>
          <w:rFonts w:ascii="Calibri" w:hAnsi="Calibri" w:cs="Calibri"/>
        </w:rPr>
        <w:t xml:space="preserve">, a także aktor Daniel </w:t>
      </w:r>
      <w:proofErr w:type="spellStart"/>
      <w:r w:rsidRPr="00856502">
        <w:rPr>
          <w:rFonts w:ascii="Calibri" w:hAnsi="Calibri" w:cs="Calibri"/>
        </w:rPr>
        <w:t>Brühl</w:t>
      </w:r>
      <w:proofErr w:type="spellEnd"/>
      <w:r w:rsidRPr="00856502">
        <w:rPr>
          <w:rFonts w:ascii="Calibri" w:hAnsi="Calibri" w:cs="Calibri"/>
        </w:rPr>
        <w:t>.</w:t>
      </w:r>
    </w:p>
    <w:p w14:paraId="1BD8D953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>Każda z tych osób zaproponowała własną interpretację samochodu przyszłości, pokazując, jak różnie można definiować emocje, osiągi i design. To właśnie połączenie tysięcy indywidualnych pomysłów stało się punktem wyjścia dla zespołu projektowego CUPRY.</w:t>
      </w:r>
    </w:p>
    <w:p w14:paraId="69160750" w14:textId="77777777" w:rsidR="00972673" w:rsidRPr="00856502" w:rsidRDefault="00972673" w:rsidP="00972673">
      <w:pPr>
        <w:jc w:val="both"/>
        <w:rPr>
          <w:rFonts w:ascii="Calibri" w:hAnsi="Calibri" w:cs="Calibri"/>
          <w:b/>
          <w:bCs/>
        </w:rPr>
      </w:pPr>
      <w:r w:rsidRPr="00856502">
        <w:rPr>
          <w:rFonts w:ascii="Calibri" w:hAnsi="Calibri" w:cs="Calibri"/>
          <w:b/>
          <w:bCs/>
        </w:rPr>
        <w:t>Powstał samochód, który nie uznaje ograniczeń</w:t>
      </w:r>
    </w:p>
    <w:p w14:paraId="0D2370D1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 xml:space="preserve">Zaprezentowany podczas IAA </w:t>
      </w:r>
      <w:proofErr w:type="spellStart"/>
      <w:r w:rsidRPr="00856502">
        <w:rPr>
          <w:rFonts w:ascii="Calibri" w:hAnsi="Calibri" w:cs="Calibri"/>
        </w:rPr>
        <w:t>Mobility</w:t>
      </w:r>
      <w:proofErr w:type="spellEnd"/>
      <w:r w:rsidRPr="00856502">
        <w:rPr>
          <w:rFonts w:ascii="Calibri" w:hAnsi="Calibri" w:cs="Calibri"/>
        </w:rPr>
        <w:t xml:space="preserve"> w Monachium CUPRA </w:t>
      </w:r>
      <w:proofErr w:type="spellStart"/>
      <w:r w:rsidRPr="00856502">
        <w:rPr>
          <w:rFonts w:ascii="Calibri" w:hAnsi="Calibri" w:cs="Calibri"/>
        </w:rPr>
        <w:t>DarkRebel</w:t>
      </w:r>
      <w:proofErr w:type="spellEnd"/>
      <w:r w:rsidRPr="00856502">
        <w:rPr>
          <w:rFonts w:ascii="Calibri" w:hAnsi="Calibri" w:cs="Calibri"/>
        </w:rPr>
        <w:t xml:space="preserve"> trudno porównać do jakiegokolwiek innego samochodu. Nisko poprowadzona sylwetka, odważne proporcje, muskularne nadwozie i świetlne elementy przypominające bardziej pojazd z filmu science </w:t>
      </w:r>
      <w:proofErr w:type="spellStart"/>
      <w:r w:rsidRPr="00856502">
        <w:rPr>
          <w:rFonts w:ascii="Calibri" w:hAnsi="Calibri" w:cs="Calibri"/>
        </w:rPr>
        <w:t>fiction</w:t>
      </w:r>
      <w:proofErr w:type="spellEnd"/>
      <w:r w:rsidRPr="00856502">
        <w:rPr>
          <w:rFonts w:ascii="Calibri" w:hAnsi="Calibri" w:cs="Calibri"/>
        </w:rPr>
        <w:t xml:space="preserve"> niż tradycyjny koncept pokazują, jak daleko marka pozwoliła ponieść się wyobraźni.</w:t>
      </w:r>
    </w:p>
    <w:p w14:paraId="23ABB2DB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proofErr w:type="spellStart"/>
      <w:r w:rsidRPr="00856502">
        <w:rPr>
          <w:rFonts w:ascii="Calibri" w:hAnsi="Calibri" w:cs="Calibri"/>
        </w:rPr>
        <w:t>DarkRebel</w:t>
      </w:r>
      <w:proofErr w:type="spellEnd"/>
      <w:r w:rsidRPr="00856502">
        <w:rPr>
          <w:rFonts w:ascii="Calibri" w:hAnsi="Calibri" w:cs="Calibri"/>
        </w:rPr>
        <w:t xml:space="preserve"> nie powstał po to, by trafić do produkcji w niezmienionej formie. Jego rolą było pokazanie, jak mogłyby wyglądać samochody przyszłości, gdyby projektanci nie musieli kierować się żadnymi ograniczeniami.</w:t>
      </w:r>
    </w:p>
    <w:p w14:paraId="0CF9467E" w14:textId="77777777" w:rsidR="00972673" w:rsidRPr="00856502" w:rsidRDefault="00972673" w:rsidP="00972673">
      <w:pPr>
        <w:jc w:val="both"/>
        <w:rPr>
          <w:rFonts w:ascii="Calibri" w:hAnsi="Calibri" w:cs="Calibri"/>
        </w:rPr>
      </w:pPr>
      <w:r w:rsidRPr="00856502">
        <w:rPr>
          <w:rFonts w:ascii="Calibri" w:hAnsi="Calibri" w:cs="Calibri"/>
        </w:rPr>
        <w:t xml:space="preserve">Znaczenie </w:t>
      </w:r>
      <w:proofErr w:type="spellStart"/>
      <w:r w:rsidRPr="00856502">
        <w:rPr>
          <w:rFonts w:ascii="Calibri" w:hAnsi="Calibri" w:cs="Calibri"/>
        </w:rPr>
        <w:t>DarkRebela</w:t>
      </w:r>
      <w:proofErr w:type="spellEnd"/>
      <w:r w:rsidRPr="00856502">
        <w:rPr>
          <w:rFonts w:ascii="Calibri" w:hAnsi="Calibri" w:cs="Calibri"/>
        </w:rPr>
        <w:t xml:space="preserve"> wykracza jednak poza sam design. Projekt pokazał, że przyszłość motoryzacji może być bardziej otwarta i angażująca niż kiedykolwiek wcześniej. Zamiast pytać klientów o opinię po premierze produktu, CUPRA zaprosiła ich do procesu twórczego już na etapie projektowania. To podejście doskonale wpisuje się w filozofię marki, która od początku swojej działalności stawia na budowanie społeczności i współtworzenie doświadczeń razem z kierowcami.</w:t>
      </w:r>
    </w:p>
    <w:p w14:paraId="5D30B59D" w14:textId="77777777" w:rsidR="0033683F" w:rsidRPr="00856502" w:rsidRDefault="0033683F" w:rsidP="00A00BE6">
      <w:pPr>
        <w:pStyle w:val="paragraph"/>
        <w:spacing w:line="276" w:lineRule="auto"/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</w:pPr>
    </w:p>
    <w:p w14:paraId="589EFB67" w14:textId="0988B913" w:rsidR="00A00BE6" w:rsidRPr="00856502" w:rsidRDefault="00A00BE6" w:rsidP="00A00BE6">
      <w:pPr>
        <w:pStyle w:val="paragraph"/>
        <w:spacing w:line="276" w:lineRule="auto"/>
        <w:rPr>
          <w:rFonts w:ascii="Calibri" w:hAnsi="Calibri" w:cs="Calibri"/>
          <w:sz w:val="22"/>
          <w:szCs w:val="22"/>
        </w:rPr>
      </w:pPr>
      <w:r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Więcej informacji o </w:t>
      </w:r>
      <w:r w:rsidR="00A2415E"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dostępnych </w:t>
      </w:r>
      <w:r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>modelach</w:t>
      </w:r>
      <w:r w:rsidR="00A2415E"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, historii i projektach koncepcyjnych marki </w:t>
      </w:r>
      <w:r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znaleźć można na oficjalnej stronie </w:t>
      </w:r>
      <w:r w:rsidR="00556BC6"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biura prasowego marki </w:t>
      </w:r>
      <w:r w:rsidRPr="00856502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CUPRA: </w:t>
      </w:r>
      <w:hyperlink r:id="rId11" w:history="1">
        <w:r w:rsidR="00556BC6" w:rsidRPr="00856502">
          <w:rPr>
            <w:rStyle w:val="Hipercze"/>
            <w:rFonts w:ascii="Calibri" w:hAnsi="Calibri" w:cs="Calibri"/>
            <w:sz w:val="22"/>
            <w:szCs w:val="22"/>
          </w:rPr>
          <w:t>https://seatcupramedia.pl/</w:t>
        </w:r>
      </w:hyperlink>
      <w:r w:rsidR="00556BC6" w:rsidRPr="00856502">
        <w:rPr>
          <w:rFonts w:ascii="Calibri" w:hAnsi="Calibri" w:cs="Calibri"/>
          <w:sz w:val="22"/>
          <w:szCs w:val="22"/>
        </w:rPr>
        <w:t xml:space="preserve"> </w:t>
      </w:r>
    </w:p>
    <w:p w14:paraId="576E835B" w14:textId="77777777" w:rsidR="00856502" w:rsidRDefault="00856502" w:rsidP="00856502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1CAA248A" w14:textId="75584C28" w:rsidR="00856502" w:rsidRPr="001C3C58" w:rsidRDefault="00856502" w:rsidP="00856502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464888CA" w14:textId="77777777" w:rsidR="00856502" w:rsidRPr="001C3C58" w:rsidRDefault="00856502" w:rsidP="00856502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7B4923C" w14:textId="77777777" w:rsidR="00856502" w:rsidRPr="001C3C58" w:rsidRDefault="00856502" w:rsidP="00856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155AF45F" w14:textId="77777777" w:rsidR="00856502" w:rsidRPr="001C3C58" w:rsidRDefault="00856502" w:rsidP="00856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5D5D9B8E" w14:textId="77777777" w:rsidR="00856502" w:rsidRPr="001C3C58" w:rsidRDefault="00856502" w:rsidP="00856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6B257585" w14:textId="77777777" w:rsidR="00856502" w:rsidRPr="001C3C58" w:rsidRDefault="00856502" w:rsidP="00856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171A4E7A" w14:textId="77777777" w:rsidR="00856502" w:rsidRPr="001C3C58" w:rsidRDefault="00856502" w:rsidP="00856502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56502" w:rsidRPr="001C3C58" w14:paraId="11394C22" w14:textId="77777777" w:rsidTr="00013B6C">
        <w:tc>
          <w:tcPr>
            <w:tcW w:w="1357" w:type="dxa"/>
          </w:tcPr>
          <w:p w14:paraId="67416C2B" w14:textId="77777777" w:rsidR="00856502" w:rsidRPr="001C3C58" w:rsidRDefault="00856502" w:rsidP="00013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3DFA342" w14:textId="77777777" w:rsidR="00856502" w:rsidRPr="001C3C58" w:rsidRDefault="00856502" w:rsidP="00013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586FB8F" w14:textId="77777777" w:rsidR="00856502" w:rsidRPr="001C3C58" w:rsidRDefault="00856502" w:rsidP="00013B6C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666D7BF5" w14:textId="77777777" w:rsidR="00856502" w:rsidRPr="001C3C58" w:rsidRDefault="00856502" w:rsidP="00013B6C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E2A7DEE" w14:textId="77777777" w:rsidR="00856502" w:rsidRPr="001C3C58" w:rsidRDefault="00856502" w:rsidP="0085650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1F2DFB8A" w14:textId="77777777" w:rsidR="00856502" w:rsidRPr="001C3C58" w:rsidRDefault="00856502" w:rsidP="0085650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42179C13" w14:textId="77777777" w:rsidR="00856502" w:rsidRPr="001C3C58" w:rsidRDefault="00856502" w:rsidP="0085650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1ECB4E8F" w14:textId="77777777" w:rsidR="00856502" w:rsidRPr="001C3C58" w:rsidRDefault="00856502" w:rsidP="0085650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78918CA0" w14:textId="77777777" w:rsidR="00856502" w:rsidRPr="001C3C58" w:rsidRDefault="00856502" w:rsidP="00856502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02CCDDAD" w14:textId="77777777" w:rsidR="00856502" w:rsidRPr="001C3C58" w:rsidRDefault="00856502" w:rsidP="00856502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860D998" w14:textId="77777777" w:rsidR="00856502" w:rsidRPr="001C3C58" w:rsidRDefault="00856502" w:rsidP="00856502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42D857D5" w14:textId="77777777" w:rsidR="0018022D" w:rsidRPr="0018022D" w:rsidRDefault="0018022D" w:rsidP="0018022D">
      <w:pPr>
        <w:jc w:val="center"/>
        <w:rPr>
          <w:rFonts w:ascii="Calibri" w:hAnsi="Calibri" w:cs="Calibri"/>
          <w:b/>
          <w:bCs/>
        </w:rPr>
      </w:pPr>
    </w:p>
    <w:sectPr w:rsidR="0018022D" w:rsidRPr="0018022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CE3D" w14:textId="77777777" w:rsidR="009C6B84" w:rsidRDefault="009C6B84" w:rsidP="0018022D">
      <w:pPr>
        <w:spacing w:after="0" w:line="240" w:lineRule="auto"/>
      </w:pPr>
      <w:r>
        <w:separator/>
      </w:r>
    </w:p>
  </w:endnote>
  <w:endnote w:type="continuationSeparator" w:id="0">
    <w:p w14:paraId="0EB3A80A" w14:textId="77777777" w:rsidR="009C6B84" w:rsidRDefault="009C6B84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5C55" w14:textId="77777777" w:rsidR="009C6B84" w:rsidRDefault="009C6B84" w:rsidP="0018022D">
      <w:pPr>
        <w:spacing w:after="0" w:line="240" w:lineRule="auto"/>
      </w:pPr>
      <w:r>
        <w:separator/>
      </w:r>
    </w:p>
  </w:footnote>
  <w:footnote w:type="continuationSeparator" w:id="0">
    <w:p w14:paraId="24A2CFF6" w14:textId="77777777" w:rsidR="009C6B84" w:rsidRDefault="009C6B84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E353" w14:textId="6136111A" w:rsidR="00356659" w:rsidRDefault="0035665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723B0322" wp14:editId="7032EBE9">
          <wp:simplePos x="0" y="0"/>
          <wp:positionH relativeFrom="margin">
            <wp:posOffset>2387600</wp:posOffset>
          </wp:positionH>
          <wp:positionV relativeFrom="paragraph">
            <wp:posOffset>-45085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71"/>
    <w:multiLevelType w:val="hybridMultilevel"/>
    <w:tmpl w:val="DE66AB3E"/>
    <w:lvl w:ilvl="0" w:tplc="C2ACB1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B66B8"/>
    <w:multiLevelType w:val="hybridMultilevel"/>
    <w:tmpl w:val="FD3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60EEE"/>
    <w:multiLevelType w:val="hybridMultilevel"/>
    <w:tmpl w:val="D8EA4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071F7"/>
    <w:multiLevelType w:val="hybridMultilevel"/>
    <w:tmpl w:val="C0D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D0E01"/>
    <w:multiLevelType w:val="hybridMultilevel"/>
    <w:tmpl w:val="88D8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054C80"/>
    <w:multiLevelType w:val="hybridMultilevel"/>
    <w:tmpl w:val="FF5C1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E3B5A"/>
    <w:multiLevelType w:val="hybridMultilevel"/>
    <w:tmpl w:val="A9804138"/>
    <w:lvl w:ilvl="0" w:tplc="4CC0C1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536">
    <w:abstractNumId w:val="3"/>
  </w:num>
  <w:num w:numId="2" w16cid:durableId="1218467904">
    <w:abstractNumId w:val="0"/>
  </w:num>
  <w:num w:numId="3" w16cid:durableId="1671449759">
    <w:abstractNumId w:val="4"/>
  </w:num>
  <w:num w:numId="4" w16cid:durableId="172691637">
    <w:abstractNumId w:val="1"/>
  </w:num>
  <w:num w:numId="5" w16cid:durableId="1624925886">
    <w:abstractNumId w:val="5"/>
  </w:num>
  <w:num w:numId="6" w16cid:durableId="1902249497">
    <w:abstractNumId w:val="6"/>
  </w:num>
  <w:num w:numId="7" w16cid:durableId="1913005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D"/>
    <w:rsid w:val="00033AF7"/>
    <w:rsid w:val="000523FE"/>
    <w:rsid w:val="00080E9D"/>
    <w:rsid w:val="000D7567"/>
    <w:rsid w:val="0018022D"/>
    <w:rsid w:val="00245BF4"/>
    <w:rsid w:val="0033683F"/>
    <w:rsid w:val="00356659"/>
    <w:rsid w:val="003C3517"/>
    <w:rsid w:val="00435AAC"/>
    <w:rsid w:val="004A4414"/>
    <w:rsid w:val="0052412A"/>
    <w:rsid w:val="00556BC6"/>
    <w:rsid w:val="005C6F50"/>
    <w:rsid w:val="0066602C"/>
    <w:rsid w:val="006A0B04"/>
    <w:rsid w:val="007024E0"/>
    <w:rsid w:val="0078158C"/>
    <w:rsid w:val="007D30F3"/>
    <w:rsid w:val="00817F89"/>
    <w:rsid w:val="00856502"/>
    <w:rsid w:val="008C6FB9"/>
    <w:rsid w:val="00972673"/>
    <w:rsid w:val="0099526F"/>
    <w:rsid w:val="00996AE2"/>
    <w:rsid w:val="009C6B84"/>
    <w:rsid w:val="00A00BE6"/>
    <w:rsid w:val="00A2415E"/>
    <w:rsid w:val="00A741CD"/>
    <w:rsid w:val="00A94852"/>
    <w:rsid w:val="00A96B2A"/>
    <w:rsid w:val="00CE5E21"/>
    <w:rsid w:val="00DC04CB"/>
    <w:rsid w:val="00DD75D8"/>
    <w:rsid w:val="00E158CF"/>
    <w:rsid w:val="00F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E627"/>
  <w15:chartTrackingRefBased/>
  <w15:docId w15:val="{901160DE-79DC-476C-8D51-B3E1E84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2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2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2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2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2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2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2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2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2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22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2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2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BE6"/>
    <w:rPr>
      <w:color w:val="467886" w:themeColor="hyperlink"/>
      <w:u w:val="single"/>
    </w:rPr>
  </w:style>
  <w:style w:type="character" w:customStyle="1" w:styleId="Brak">
    <w:name w:val="Brak"/>
    <w:rsid w:val="00A00BE6"/>
  </w:style>
  <w:style w:type="paragraph" w:customStyle="1" w:styleId="paragraph">
    <w:name w:val="paragraph"/>
    <w:rsid w:val="00A00BE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659"/>
  </w:style>
  <w:style w:type="paragraph" w:styleId="Stopka">
    <w:name w:val="footer"/>
    <w:basedOn w:val="Normalny"/>
    <w:link w:val="Stopka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659"/>
  </w:style>
  <w:style w:type="character" w:styleId="Nierozpoznanawzmianka">
    <w:name w:val="Unresolved Mention"/>
    <w:basedOn w:val="Domylnaczcionkaakapitu"/>
    <w:uiPriority w:val="99"/>
    <w:semiHidden/>
    <w:unhideWhenUsed/>
    <w:rsid w:val="00556BC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56502"/>
  </w:style>
  <w:style w:type="character" w:customStyle="1" w:styleId="eop">
    <w:name w:val="eop"/>
    <w:basedOn w:val="Domylnaczcionkaakapitu"/>
    <w:rsid w:val="00856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atcupramedia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57A0-57CA-4BA5-96DB-46D384356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1D04C-EE09-467C-9309-D617660A7F8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8FC04B61-7342-4C52-8E1B-81D46F53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91620A-3F3D-4332-B811-24A0680287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721</Words>
  <Characters>4858</Characters>
  <Application>Microsoft Office Word</Application>
  <DocSecurity>0</DocSecurity>
  <Lines>79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12</cp:revision>
  <dcterms:created xsi:type="dcterms:W3CDTF">2026-07-22T11:22:00Z</dcterms:created>
  <dcterms:modified xsi:type="dcterms:W3CDTF">2026-07-22T14:28:00Z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