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6839" w14:textId="77777777" w:rsidR="003E3498" w:rsidRDefault="00211C83" w:rsidP="003E3498">
      <w:pPr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noProof/>
          <w:lang w:eastAsia="cs-CZ"/>
        </w:rPr>
        <w:drawing>
          <wp:inline distT="0" distB="0" distL="0" distR="0" wp14:anchorId="20D9E3AC" wp14:editId="61FFF4C8">
            <wp:extent cx="5257800" cy="1346200"/>
            <wp:effectExtent l="0" t="0" r="0" b="0"/>
            <wp:docPr id="1815780668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2FD7" w14:textId="77777777" w:rsidR="00C21BB5" w:rsidRPr="00C21BB5" w:rsidRDefault="00C21BB5" w:rsidP="00C21BB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C21BB5">
        <w:rPr>
          <w:rFonts w:ascii="Bookman Old Style" w:hAnsi="Bookman Old Style"/>
          <w:b/>
          <w:bCs/>
          <w:sz w:val="32"/>
          <w:szCs w:val="32"/>
        </w:rPr>
        <w:t xml:space="preserve">Vratné skleněné litrovky Mattoni lidé chtějí, </w:t>
      </w:r>
      <w:r>
        <w:rPr>
          <w:rFonts w:ascii="Bookman Old Style" w:hAnsi="Bookman Old Style"/>
          <w:b/>
          <w:bCs/>
          <w:sz w:val="32"/>
          <w:szCs w:val="32"/>
        </w:rPr>
        <w:br/>
      </w:r>
      <w:r w:rsidR="009014C0">
        <w:rPr>
          <w:rFonts w:ascii="Bookman Old Style" w:hAnsi="Bookman Old Style"/>
          <w:b/>
          <w:bCs/>
          <w:sz w:val="32"/>
          <w:szCs w:val="32"/>
        </w:rPr>
        <w:t>nabíhá</w:t>
      </w:r>
      <w:r w:rsidRPr="00C21BB5">
        <w:rPr>
          <w:rFonts w:ascii="Bookman Old Style" w:hAnsi="Bookman Old Style"/>
          <w:b/>
          <w:bCs/>
          <w:sz w:val="32"/>
          <w:szCs w:val="32"/>
        </w:rPr>
        <w:t xml:space="preserve"> jejich plošná distribuce</w:t>
      </w:r>
    </w:p>
    <w:p w14:paraId="1F0942D8" w14:textId="77777777" w:rsidR="001C0EB8" w:rsidRPr="00F31E8B" w:rsidRDefault="001C0EB8" w:rsidP="001C0EB8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415615FC" w14:textId="77777777" w:rsidR="00C72D0E" w:rsidRPr="00F31E8B" w:rsidRDefault="00C72D0E" w:rsidP="001C0EB8">
      <w:pPr>
        <w:jc w:val="center"/>
        <w:rPr>
          <w:rFonts w:ascii="Bookman Old Style" w:hAnsi="Bookman Old Style"/>
          <w:b/>
          <w:bCs/>
        </w:rPr>
      </w:pPr>
    </w:p>
    <w:p w14:paraId="1E964342" w14:textId="582FE7B0" w:rsidR="003E3498" w:rsidRPr="00F31E8B" w:rsidRDefault="00C21BB5" w:rsidP="00C72D0E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45059D">
        <w:rPr>
          <w:rFonts w:ascii="Bookman Old Style" w:hAnsi="Bookman Old Style"/>
        </w:rPr>
        <w:t>5</w:t>
      </w:r>
      <w:r w:rsidR="003E3498" w:rsidRPr="00F31E8B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dubn</w:t>
      </w:r>
      <w:r w:rsidR="00FB3E15" w:rsidRPr="00F31E8B">
        <w:rPr>
          <w:rFonts w:ascii="Bookman Old Style" w:hAnsi="Bookman Old Style"/>
        </w:rPr>
        <w:t>a</w:t>
      </w:r>
      <w:r w:rsidR="00945060" w:rsidRPr="00F31E8B">
        <w:rPr>
          <w:rFonts w:ascii="Bookman Old Style" w:hAnsi="Bookman Old Style"/>
        </w:rPr>
        <w:t xml:space="preserve"> </w:t>
      </w:r>
      <w:r w:rsidR="00321960" w:rsidRPr="00F31E8B">
        <w:rPr>
          <w:rFonts w:ascii="Bookman Old Style" w:hAnsi="Bookman Old Style"/>
        </w:rPr>
        <w:t>202</w:t>
      </w:r>
      <w:r>
        <w:rPr>
          <w:rFonts w:ascii="Bookman Old Style" w:hAnsi="Bookman Old Style"/>
        </w:rPr>
        <w:t>2</w:t>
      </w:r>
    </w:p>
    <w:p w14:paraId="059F053C" w14:textId="77777777" w:rsidR="00D8793F" w:rsidRPr="00F31E8B" w:rsidRDefault="00D8793F">
      <w:pPr>
        <w:rPr>
          <w:rFonts w:ascii="Bookman Old Style" w:hAnsi="Bookman Old Style"/>
        </w:rPr>
      </w:pPr>
    </w:p>
    <w:p w14:paraId="4098827F" w14:textId="30857CF6" w:rsidR="00F31E8B" w:rsidRPr="00F31E8B" w:rsidRDefault="00F95D78" w:rsidP="00C42B62">
      <w:pPr>
        <w:spacing w:after="120"/>
        <w:jc w:val="both"/>
        <w:rPr>
          <w:rFonts w:ascii="Bookman Old Style" w:hAnsi="Bookman Old Style"/>
          <w:b/>
          <w:bCs/>
        </w:rPr>
      </w:pPr>
      <w:r w:rsidRPr="00F95D78">
        <w:rPr>
          <w:rFonts w:ascii="Bookman Old Style" w:hAnsi="Bookman Old Style"/>
          <w:b/>
          <w:bCs/>
        </w:rPr>
        <w:t xml:space="preserve">Vratné skleněné lahve minerální vody Mattoni </w:t>
      </w:r>
      <w:r>
        <w:rPr>
          <w:rFonts w:ascii="Bookman Old Style" w:hAnsi="Bookman Old Style"/>
          <w:b/>
          <w:bCs/>
        </w:rPr>
        <w:t xml:space="preserve">o </w:t>
      </w:r>
      <w:r w:rsidRPr="00F95D78">
        <w:rPr>
          <w:rFonts w:ascii="Bookman Old Style" w:hAnsi="Bookman Old Style"/>
          <w:b/>
          <w:bCs/>
        </w:rPr>
        <w:t>objem</w:t>
      </w:r>
      <w:r>
        <w:rPr>
          <w:rFonts w:ascii="Bookman Old Style" w:hAnsi="Bookman Old Style"/>
          <w:b/>
          <w:bCs/>
        </w:rPr>
        <w:t>u</w:t>
      </w:r>
      <w:r w:rsidRPr="00F95D78">
        <w:rPr>
          <w:rFonts w:ascii="Bookman Old Style" w:hAnsi="Bookman Old Style"/>
          <w:b/>
          <w:bCs/>
        </w:rPr>
        <w:t xml:space="preserve"> 1 litr, které značka představila v srpnu 2021, se v pilotním projektu osvědčily. </w:t>
      </w:r>
      <w:r>
        <w:rPr>
          <w:rFonts w:ascii="Bookman Old Style" w:hAnsi="Bookman Old Style"/>
          <w:b/>
          <w:bCs/>
        </w:rPr>
        <w:t>Značná</w:t>
      </w:r>
      <w:r w:rsidRPr="00F95D78">
        <w:rPr>
          <w:rFonts w:ascii="Bookman Old Style" w:hAnsi="Bookman Old Style"/>
          <w:b/>
          <w:bCs/>
        </w:rPr>
        <w:t xml:space="preserve"> část spotřebitelů má o nákup minerální vody ve vratném skle zájem. Proto se nyní toto balení Mattoni dostává do širší prodejní sítě, aby bylo </w:t>
      </w:r>
      <w:r>
        <w:rPr>
          <w:rFonts w:ascii="Bookman Old Style" w:hAnsi="Bookman Old Style"/>
          <w:b/>
          <w:bCs/>
        </w:rPr>
        <w:t xml:space="preserve">dostupné co </w:t>
      </w:r>
      <w:r w:rsidRPr="00F95D78">
        <w:rPr>
          <w:rFonts w:ascii="Bookman Old Style" w:hAnsi="Bookman Old Style"/>
          <w:b/>
          <w:bCs/>
        </w:rPr>
        <w:t>nejpočetnějšímu okruhu spotřebitelů.</w:t>
      </w:r>
    </w:p>
    <w:p w14:paraId="35D328B7" w14:textId="02EAF580" w:rsidR="00F95D78" w:rsidRPr="00F95D78" w:rsidRDefault="1A4B2C26" w:rsidP="00F95D78">
      <w:pPr>
        <w:jc w:val="both"/>
        <w:rPr>
          <w:rFonts w:ascii="Bookman Old Style" w:hAnsi="Bookman Old Style"/>
        </w:rPr>
      </w:pPr>
      <w:r w:rsidRPr="1A4B2C26">
        <w:rPr>
          <w:rFonts w:ascii="Bookman Old Style" w:hAnsi="Bookman Old Style"/>
          <w:i/>
          <w:iCs/>
        </w:rPr>
        <w:t xml:space="preserve">„Nabídli jsme skvělý výrobek. Lidé, kteří si jej </w:t>
      </w:r>
      <w:r w:rsidR="00B85FF0">
        <w:rPr>
          <w:rFonts w:ascii="Bookman Old Style" w:hAnsi="Bookman Old Style"/>
          <w:i/>
          <w:iCs/>
        </w:rPr>
        <w:t>již</w:t>
      </w:r>
      <w:r w:rsidRPr="1A4B2C26">
        <w:rPr>
          <w:rFonts w:ascii="Bookman Old Style" w:hAnsi="Bookman Old Style"/>
          <w:i/>
          <w:iCs/>
        </w:rPr>
        <w:t xml:space="preserve"> koupili, ho chtějí kupovat dále, a většina těch, co ještě nekoupili, si jej koupit chce. Pracujeme teď proto na uvedení Mattoni ve vratných skleněných lahvích do plošné distribuční sítě.“</w:t>
      </w:r>
      <w:r w:rsidRPr="1A4B2C26">
        <w:rPr>
          <w:rFonts w:ascii="Bookman Old Style" w:hAnsi="Bookman Old Style"/>
        </w:rPr>
        <w:t xml:space="preserve"> říká </w:t>
      </w:r>
      <w:r w:rsidRPr="1A4B2C26">
        <w:rPr>
          <w:rFonts w:ascii="Bookman Old Style" w:hAnsi="Bookman Old Style"/>
          <w:b/>
          <w:bCs/>
        </w:rPr>
        <w:t>Ondřej Postránský, ředitel strategického marketingu Mattoni 1873.</w:t>
      </w:r>
    </w:p>
    <w:p w14:paraId="00CDC183" w14:textId="77777777" w:rsidR="00F95D78" w:rsidRPr="00F95D78" w:rsidRDefault="00F95D78" w:rsidP="00F95D78">
      <w:pPr>
        <w:jc w:val="both"/>
        <w:rPr>
          <w:rFonts w:ascii="Bookman Old Style" w:hAnsi="Bookman Old Style"/>
        </w:rPr>
      </w:pPr>
    </w:p>
    <w:p w14:paraId="70856793" w14:textId="281BF6A4" w:rsidR="00F95D78" w:rsidRPr="00F95D78" w:rsidRDefault="1A4B2C26" w:rsidP="00F95D78">
      <w:pPr>
        <w:jc w:val="both"/>
        <w:rPr>
          <w:rFonts w:ascii="Bookman Old Style" w:hAnsi="Bookman Old Style"/>
        </w:rPr>
      </w:pPr>
      <w:r w:rsidRPr="1A4B2C26">
        <w:rPr>
          <w:rFonts w:ascii="Bookman Old Style" w:hAnsi="Bookman Old Style"/>
        </w:rPr>
        <w:t>Už počáteční prodeje na vybraných prodejnách a následný průzkum</w:t>
      </w:r>
      <w:r w:rsidR="00D36F4D">
        <w:rPr>
          <w:rFonts w:ascii="Bookman Old Style" w:hAnsi="Bookman Old Style"/>
        </w:rPr>
        <w:t>*</w:t>
      </w:r>
      <w:r w:rsidRPr="1A4B2C26">
        <w:rPr>
          <w:rFonts w:ascii="Bookman Old Style" w:hAnsi="Bookman Old Style"/>
        </w:rPr>
        <w:t xml:space="preserve"> potvrdily předpoklady o přístupu spotřebitelů k minerálce v tomto balení. Mattoni ve vratném skle přímo zaregistrovala asi čtvrtina populace, většinou v reklamě nebo na internetu. Nejčastějším důvodem nákupu je</w:t>
      </w:r>
      <w:r w:rsidR="004C7789">
        <w:rPr>
          <w:rFonts w:ascii="Bookman Old Style" w:hAnsi="Bookman Old Style"/>
        </w:rPr>
        <w:t>, že se jedná o vratný obal.</w:t>
      </w:r>
      <w:r w:rsidRPr="1A4B2C26">
        <w:rPr>
          <w:rFonts w:ascii="Bookman Old Style" w:hAnsi="Bookman Old Style"/>
        </w:rPr>
        <w:t xml:space="preserve"> Většina z těch, kteří toto balení koupili, byla spokojena a deklaruje, že jej bude opět kupovat. Dělitelné přepravky jsou hodnoceny velmi pozitivně, a víc než polovina nakupujících vrátila lahve do jednoho týdne po nákupu. I velká část z těch, co zatím Mattoni ve vratném skle nekoupili, deklarují zájem ji koupit.</w:t>
      </w:r>
    </w:p>
    <w:p w14:paraId="48E359F4" w14:textId="77777777" w:rsidR="00F95D78" w:rsidRPr="00F95D78" w:rsidRDefault="00F95D78" w:rsidP="00F95D78">
      <w:pPr>
        <w:jc w:val="both"/>
        <w:rPr>
          <w:rFonts w:ascii="Bookman Old Style" w:hAnsi="Bookman Old Style"/>
        </w:rPr>
      </w:pPr>
    </w:p>
    <w:p w14:paraId="54FECC11" w14:textId="218D8D39" w:rsidR="00F95D78" w:rsidRPr="00F95D78" w:rsidRDefault="1A4B2C26" w:rsidP="00F95D78">
      <w:pPr>
        <w:jc w:val="both"/>
        <w:rPr>
          <w:rFonts w:ascii="Bookman Old Style" w:hAnsi="Bookman Old Style"/>
        </w:rPr>
      </w:pPr>
      <w:r w:rsidRPr="1A4B2C26">
        <w:rPr>
          <w:rFonts w:ascii="Bookman Old Style" w:hAnsi="Bookman Old Style"/>
          <w:b/>
          <w:bCs/>
        </w:rPr>
        <w:t>Vratné skleněné litrov</w:t>
      </w:r>
      <w:r w:rsidR="00D36F4D">
        <w:rPr>
          <w:rFonts w:ascii="Bookman Old Style" w:hAnsi="Bookman Old Style"/>
          <w:b/>
          <w:bCs/>
        </w:rPr>
        <w:t>é láhve</w:t>
      </w:r>
      <w:r w:rsidRPr="1A4B2C26">
        <w:rPr>
          <w:rFonts w:ascii="Bookman Old Style" w:hAnsi="Bookman Old Style"/>
          <w:b/>
          <w:bCs/>
        </w:rPr>
        <w:t xml:space="preserve"> Mattoni se proto nyní postupně objevují </w:t>
      </w:r>
      <w:r w:rsidR="00D36F4D">
        <w:rPr>
          <w:rFonts w:ascii="Bookman Old Style" w:hAnsi="Bookman Old Style"/>
          <w:b/>
          <w:bCs/>
        </w:rPr>
        <w:br/>
      </w:r>
      <w:r w:rsidRPr="1A4B2C26">
        <w:rPr>
          <w:rFonts w:ascii="Bookman Old Style" w:hAnsi="Bookman Old Style"/>
          <w:b/>
          <w:bCs/>
        </w:rPr>
        <w:t>v dalších prodejních sítích (COOP, Hruška, Rohlík, Tesco, Billa, Ahold, Kaufland).</w:t>
      </w:r>
      <w:r w:rsidRPr="1A4B2C26">
        <w:rPr>
          <w:rFonts w:ascii="Bookman Old Style" w:hAnsi="Bookman Old Style"/>
        </w:rPr>
        <w:t xml:space="preserve">  </w:t>
      </w:r>
    </w:p>
    <w:p w14:paraId="4DE78DA1" w14:textId="77777777" w:rsidR="00F95D78" w:rsidRPr="00F95D78" w:rsidRDefault="00F95D78" w:rsidP="00F95D78">
      <w:pPr>
        <w:jc w:val="both"/>
        <w:rPr>
          <w:rFonts w:ascii="Bookman Old Style" w:hAnsi="Bookman Old Style"/>
        </w:rPr>
      </w:pPr>
    </w:p>
    <w:p w14:paraId="47313114" w14:textId="105BED02" w:rsidR="00EE4ABD" w:rsidRDefault="00A26243" w:rsidP="00A26243">
      <w:pPr>
        <w:jc w:val="both"/>
        <w:rPr>
          <w:rFonts w:ascii="Bookman Old Style" w:hAnsi="Bookman Old Style"/>
        </w:rPr>
      </w:pPr>
      <w:r w:rsidRPr="00F95D78">
        <w:rPr>
          <w:rFonts w:ascii="Bookman Old Style" w:hAnsi="Bookman Old Style"/>
          <w:i/>
          <w:iCs/>
        </w:rPr>
        <w:t xml:space="preserve">„Předpokládali jsme, že </w:t>
      </w:r>
      <w:r w:rsidR="00D80BB7" w:rsidRPr="00F95D78">
        <w:rPr>
          <w:rFonts w:ascii="Bookman Old Style" w:hAnsi="Bookman Old Style"/>
          <w:i/>
          <w:iCs/>
        </w:rPr>
        <w:t xml:space="preserve">Mattoni </w:t>
      </w:r>
      <w:r w:rsidR="00D80BB7">
        <w:rPr>
          <w:rFonts w:ascii="Bookman Old Style" w:hAnsi="Bookman Old Style"/>
          <w:i/>
          <w:iCs/>
        </w:rPr>
        <w:t xml:space="preserve">v </w:t>
      </w:r>
      <w:r w:rsidR="00D80BB7" w:rsidRPr="00F95D78">
        <w:rPr>
          <w:rFonts w:ascii="Bookman Old Style" w:hAnsi="Bookman Old Style"/>
          <w:i/>
          <w:iCs/>
        </w:rPr>
        <w:t>zálohovan</w:t>
      </w:r>
      <w:r w:rsidR="00D80BB7">
        <w:rPr>
          <w:rFonts w:ascii="Bookman Old Style" w:hAnsi="Bookman Old Style"/>
          <w:i/>
          <w:iCs/>
        </w:rPr>
        <w:t>ém</w:t>
      </w:r>
      <w:r w:rsidR="00D80BB7" w:rsidRPr="00F95D78">
        <w:rPr>
          <w:rFonts w:ascii="Bookman Old Style" w:hAnsi="Bookman Old Style"/>
          <w:i/>
          <w:iCs/>
        </w:rPr>
        <w:t xml:space="preserve"> </w:t>
      </w:r>
      <w:r w:rsidRPr="00F95D78">
        <w:rPr>
          <w:rFonts w:ascii="Bookman Old Style" w:hAnsi="Bookman Old Style"/>
          <w:i/>
          <w:iCs/>
        </w:rPr>
        <w:t xml:space="preserve">skle může být alternativou pro </w:t>
      </w:r>
      <w:r>
        <w:rPr>
          <w:rFonts w:ascii="Bookman Old Style" w:hAnsi="Bookman Old Style"/>
          <w:i/>
          <w:iCs/>
        </w:rPr>
        <w:t>spotřebitele</w:t>
      </w:r>
      <w:r w:rsidRPr="00F95D78">
        <w:rPr>
          <w:rFonts w:ascii="Bookman Old Style" w:hAnsi="Bookman Old Style"/>
          <w:i/>
          <w:iCs/>
        </w:rPr>
        <w:t>, kterým vadí, že PET</w:t>
      </w:r>
      <w:r w:rsidRPr="00A55029">
        <w:rPr>
          <w:rFonts w:ascii="Bookman Old Style" w:hAnsi="Bookman Old Style"/>
          <w:i/>
          <w:iCs/>
        </w:rPr>
        <w:t xml:space="preserve"> lahve zatím zálohované nejsou. Dosavadní výsledky potvrzují naše odhady</w:t>
      </w:r>
      <w:r w:rsidR="00D36F4D">
        <w:rPr>
          <w:rFonts w:ascii="Bookman Old Style" w:hAnsi="Bookman Old Style"/>
          <w:i/>
          <w:iCs/>
        </w:rPr>
        <w:t>,</w:t>
      </w:r>
      <w:r w:rsidRPr="00A55029">
        <w:rPr>
          <w:rFonts w:ascii="Bookman Old Style" w:hAnsi="Bookman Old Style"/>
          <w:i/>
          <w:iCs/>
        </w:rPr>
        <w:t>“</w:t>
      </w:r>
      <w:r w:rsidRPr="00F95D78">
        <w:rPr>
          <w:rFonts w:ascii="Bookman Old Style" w:hAnsi="Bookman Old Style"/>
          <w:i/>
          <w:iCs/>
        </w:rPr>
        <w:t xml:space="preserve"> </w:t>
      </w:r>
      <w:r w:rsidR="00CD3C55">
        <w:rPr>
          <w:rFonts w:ascii="Bookman Old Style" w:hAnsi="Bookman Old Style"/>
        </w:rPr>
        <w:t>doplňuje</w:t>
      </w:r>
      <w:r w:rsidRPr="00F95D78">
        <w:rPr>
          <w:rFonts w:ascii="Bookman Old Style" w:hAnsi="Bookman Old Style"/>
        </w:rPr>
        <w:t xml:space="preserve"> </w:t>
      </w:r>
      <w:r w:rsidRPr="00A55029">
        <w:rPr>
          <w:rFonts w:ascii="Bookman Old Style" w:hAnsi="Bookman Old Style"/>
          <w:b/>
          <w:bCs/>
        </w:rPr>
        <w:t>Ondřej Postránský</w:t>
      </w:r>
      <w:r w:rsidRPr="00F95D78">
        <w:rPr>
          <w:rFonts w:ascii="Bookman Old Style" w:hAnsi="Bookman Old Style"/>
        </w:rPr>
        <w:t>.</w:t>
      </w:r>
    </w:p>
    <w:p w14:paraId="4534B311" w14:textId="77777777" w:rsidR="00EE4ABD" w:rsidRPr="00F95D78" w:rsidRDefault="00EE4ABD" w:rsidP="00A26243">
      <w:pPr>
        <w:jc w:val="both"/>
        <w:rPr>
          <w:rFonts w:ascii="Bookman Old Style" w:hAnsi="Bookman Old Style"/>
        </w:rPr>
      </w:pPr>
    </w:p>
    <w:p w14:paraId="11C6751C" w14:textId="0AD8EE98" w:rsidR="00BD3578" w:rsidRDefault="1A4B2C26" w:rsidP="00BD3578">
      <w:pPr>
        <w:jc w:val="both"/>
        <w:rPr>
          <w:rFonts w:ascii="Bookman Old Style" w:hAnsi="Bookman Old Style" w:cs="Arial"/>
        </w:rPr>
      </w:pPr>
      <w:r w:rsidRPr="1A4B2C26">
        <w:rPr>
          <w:rFonts w:ascii="Bookman Old Style" w:hAnsi="Bookman Old Style" w:cs="Arial"/>
        </w:rPr>
        <w:t xml:space="preserve">Litrovou skleněnou lahví doplnila Mattoni své portfolio o další obal splňující </w:t>
      </w:r>
      <w:r w:rsidRPr="1A4B2C26">
        <w:rPr>
          <w:rFonts w:ascii="Bookman Old Style" w:hAnsi="Bookman Old Style" w:cs="Arial"/>
          <w:b/>
          <w:bCs/>
        </w:rPr>
        <w:t>principy cirkulární ekonomiky</w:t>
      </w:r>
      <w:r w:rsidRPr="1A4B2C26">
        <w:rPr>
          <w:rFonts w:ascii="Bookman Old Style" w:hAnsi="Bookman Old Style" w:cs="Arial"/>
        </w:rPr>
        <w:t xml:space="preserve">. </w:t>
      </w:r>
      <w:r w:rsidR="004C7789">
        <w:rPr>
          <w:rFonts w:ascii="Bookman Old Style" w:hAnsi="Bookman Old Style" w:cs="Arial"/>
        </w:rPr>
        <w:t>C</w:t>
      </w:r>
      <w:r w:rsidRPr="1A4B2C26">
        <w:rPr>
          <w:rFonts w:ascii="Bookman Old Style" w:hAnsi="Bookman Old Style" w:cs="Arial"/>
        </w:rPr>
        <w:t>irkulární přístu</w:t>
      </w:r>
      <w:r w:rsidR="004C7789">
        <w:rPr>
          <w:rFonts w:ascii="Bookman Old Style" w:hAnsi="Bookman Old Style" w:cs="Arial"/>
        </w:rPr>
        <w:t xml:space="preserve">p, tedy úsilí </w:t>
      </w:r>
      <w:r w:rsidRPr="1A4B2C26">
        <w:rPr>
          <w:rFonts w:ascii="Bookman Old Style" w:hAnsi="Bookman Old Style" w:cs="Arial"/>
        </w:rPr>
        <w:t>nevytvářet z obalů odpady, ale využívat je stále dokola</w:t>
      </w:r>
      <w:r w:rsidR="004C7789">
        <w:rPr>
          <w:rFonts w:ascii="Bookman Old Style" w:hAnsi="Bookman Old Style" w:cs="Arial"/>
        </w:rPr>
        <w:t xml:space="preserve">, je pro Mattoni dlouhodobým </w:t>
      </w:r>
      <w:r w:rsidRPr="1A4B2C26">
        <w:rPr>
          <w:rFonts w:ascii="Bookman Old Style" w:hAnsi="Bookman Old Style" w:cs="Arial"/>
        </w:rPr>
        <w:t xml:space="preserve">cílem. </w:t>
      </w:r>
    </w:p>
    <w:p w14:paraId="05877629" w14:textId="77777777" w:rsidR="00A55029" w:rsidRDefault="00A55029" w:rsidP="00BD3578">
      <w:pPr>
        <w:jc w:val="both"/>
        <w:rPr>
          <w:rFonts w:ascii="Bookman Old Style" w:hAnsi="Bookman Old Style" w:cs="Arial"/>
          <w:i/>
          <w:iCs/>
        </w:rPr>
      </w:pPr>
    </w:p>
    <w:p w14:paraId="38CCC535" w14:textId="77777777" w:rsidR="002248AD" w:rsidRPr="00F31E8B" w:rsidRDefault="254DC2CC" w:rsidP="5FFF0E6E">
      <w:pPr>
        <w:spacing w:after="120" w:line="259" w:lineRule="auto"/>
        <w:jc w:val="both"/>
        <w:rPr>
          <w:rFonts w:ascii="Bookman Old Style" w:hAnsi="Bookman Old Style" w:cs="Arial"/>
        </w:rPr>
      </w:pPr>
      <w:r w:rsidRPr="00F31E8B">
        <w:rPr>
          <w:rFonts w:ascii="Bookman Old Style" w:hAnsi="Bookman Old Style" w:cs="Arial"/>
        </w:rPr>
        <w:t xml:space="preserve">Společnost </w:t>
      </w:r>
      <w:r w:rsidR="6F11962F" w:rsidRPr="00F31E8B">
        <w:rPr>
          <w:rFonts w:ascii="Bookman Old Style" w:hAnsi="Bookman Old Style" w:cs="Arial"/>
        </w:rPr>
        <w:t>Mattoni</w:t>
      </w:r>
      <w:r w:rsidR="06FFF79B" w:rsidRPr="00F31E8B">
        <w:rPr>
          <w:rFonts w:ascii="Bookman Old Style" w:hAnsi="Bookman Old Style" w:cs="Arial"/>
        </w:rPr>
        <w:t xml:space="preserve">1873 je </w:t>
      </w:r>
      <w:r w:rsidR="5B7ED83B" w:rsidRPr="00F31E8B">
        <w:rPr>
          <w:rFonts w:ascii="Bookman Old Style" w:hAnsi="Bookman Old Style" w:cs="Arial"/>
        </w:rPr>
        <w:t xml:space="preserve">v Česku jedním z </w:t>
      </w:r>
      <w:r w:rsidR="06BF43D7" w:rsidRPr="00F31E8B">
        <w:rPr>
          <w:rFonts w:ascii="Bookman Old Style" w:hAnsi="Bookman Old Style" w:cs="Arial"/>
        </w:rPr>
        <w:t>h</w:t>
      </w:r>
      <w:r w:rsidR="5B7ED83B" w:rsidRPr="00F31E8B">
        <w:rPr>
          <w:rFonts w:ascii="Bookman Old Style" w:hAnsi="Bookman Old Style" w:cs="Arial"/>
        </w:rPr>
        <w:t>lavních průkopníků zálohování nejen skleněných lahví, ale také PET lahví a nápojových plechovek.</w:t>
      </w:r>
      <w:r w:rsidR="4210066E" w:rsidRPr="00F31E8B">
        <w:rPr>
          <w:rFonts w:ascii="Bookman Old Style" w:hAnsi="Bookman Old Style" w:cs="Arial"/>
        </w:rPr>
        <w:t xml:space="preserve"> Je </w:t>
      </w:r>
      <w:r w:rsidR="4210066E" w:rsidRPr="00F31E8B">
        <w:rPr>
          <w:rFonts w:ascii="Bookman Old Style" w:hAnsi="Bookman Old Style" w:cs="Arial"/>
        </w:rPr>
        <w:lastRenderedPageBreak/>
        <w:t xml:space="preserve">zakladatelem </w:t>
      </w:r>
      <w:r w:rsidR="4210066E" w:rsidRPr="00E25C60">
        <w:rPr>
          <w:rFonts w:ascii="Bookman Old Style" w:hAnsi="Bookman Old Style" w:cs="Arial"/>
          <w:b/>
          <w:bCs/>
        </w:rPr>
        <w:t>iniciativy Zálohujme.cz</w:t>
      </w:r>
      <w:r w:rsidR="4210066E" w:rsidRPr="00F31E8B">
        <w:rPr>
          <w:rFonts w:ascii="Bookman Old Style" w:hAnsi="Bookman Old Style" w:cs="Arial"/>
        </w:rPr>
        <w:t xml:space="preserve"> a podíl</w:t>
      </w:r>
      <w:r w:rsidR="00BD3578">
        <w:rPr>
          <w:rFonts w:ascii="Bookman Old Style" w:hAnsi="Bookman Old Style" w:cs="Arial"/>
        </w:rPr>
        <w:t>í se</w:t>
      </w:r>
      <w:r w:rsidR="4210066E" w:rsidRPr="00F31E8B">
        <w:rPr>
          <w:rFonts w:ascii="Bookman Old Style" w:hAnsi="Bookman Old Style" w:cs="Arial"/>
        </w:rPr>
        <w:t xml:space="preserve"> na zavádění zálohového systému na Slovensku.</w:t>
      </w:r>
    </w:p>
    <w:p w14:paraId="22B65294" w14:textId="77777777" w:rsidR="00562764" w:rsidRDefault="009014C0" w:rsidP="00C42B62">
      <w:pPr>
        <w:spacing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0288" behindDoc="1" locked="0" layoutInCell="1" allowOverlap="1" wp14:anchorId="335E7872" wp14:editId="4A3F7472">
            <wp:simplePos x="0" y="0"/>
            <wp:positionH relativeFrom="margin">
              <wp:align>right</wp:align>
            </wp:positionH>
            <wp:positionV relativeFrom="paragraph">
              <wp:posOffset>227965</wp:posOffset>
            </wp:positionV>
            <wp:extent cx="3649980" cy="2247900"/>
            <wp:effectExtent l="0" t="0" r="7620" b="0"/>
            <wp:wrapTight wrapText="bothSides">
              <wp:wrapPolygon edited="0">
                <wp:start x="0" y="0"/>
                <wp:lineTo x="0" y="21417"/>
                <wp:lineTo x="21532" y="21417"/>
                <wp:lineTo x="2153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1" locked="0" layoutInCell="1" allowOverlap="1" wp14:anchorId="7F631ABE" wp14:editId="1805E95B">
            <wp:simplePos x="0" y="0"/>
            <wp:positionH relativeFrom="column">
              <wp:posOffset>995680</wp:posOffset>
            </wp:positionH>
            <wp:positionV relativeFrom="paragraph">
              <wp:posOffset>227965</wp:posOffset>
            </wp:positionV>
            <wp:extent cx="781050" cy="2327910"/>
            <wp:effectExtent l="0" t="0" r="0" b="0"/>
            <wp:wrapTight wrapText="bothSides">
              <wp:wrapPolygon edited="0">
                <wp:start x="0" y="0"/>
                <wp:lineTo x="0" y="21388"/>
                <wp:lineTo x="21073" y="21388"/>
                <wp:lineTo x="2107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1" locked="0" layoutInCell="1" allowOverlap="1" wp14:anchorId="35D60520" wp14:editId="6E8F77E3">
            <wp:simplePos x="0" y="0"/>
            <wp:positionH relativeFrom="column">
              <wp:posOffset>96520</wp:posOffset>
            </wp:positionH>
            <wp:positionV relativeFrom="paragraph">
              <wp:posOffset>256540</wp:posOffset>
            </wp:positionV>
            <wp:extent cx="7905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340" y="21421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AC6D1" w14:textId="77777777" w:rsidR="00A55029" w:rsidRDefault="00A55029" w:rsidP="00C42B62">
      <w:pPr>
        <w:spacing w:after="120"/>
        <w:jc w:val="both"/>
        <w:rPr>
          <w:rFonts w:ascii="Bookman Old Style" w:hAnsi="Bookman Old Style"/>
        </w:rPr>
      </w:pPr>
    </w:p>
    <w:p w14:paraId="31FA0B9B" w14:textId="77777777" w:rsidR="00562764" w:rsidRPr="00F31E8B" w:rsidRDefault="00562764" w:rsidP="00C42B62">
      <w:pPr>
        <w:spacing w:after="120"/>
        <w:jc w:val="both"/>
        <w:rPr>
          <w:rFonts w:ascii="Bookman Old Style" w:hAnsi="Bookman Old Style"/>
        </w:rPr>
      </w:pPr>
      <w:r w:rsidRPr="00F31E8B">
        <w:rPr>
          <w:rFonts w:ascii="Bookman Old Style" w:hAnsi="Bookman Old Style"/>
        </w:rPr>
        <w:t>Cena lit</w:t>
      </w:r>
      <w:r w:rsidR="001A25C7" w:rsidRPr="00F31E8B">
        <w:rPr>
          <w:rFonts w:ascii="Bookman Old Style" w:hAnsi="Bookman Old Style"/>
        </w:rPr>
        <w:t>rové lahve</w:t>
      </w:r>
      <w:r w:rsidRPr="00F31E8B">
        <w:rPr>
          <w:rFonts w:ascii="Bookman Old Style" w:hAnsi="Bookman Old Style"/>
        </w:rPr>
        <w:t xml:space="preserve"> Mattoni: </w:t>
      </w:r>
      <w:r w:rsidR="00F31E8B">
        <w:rPr>
          <w:rFonts w:ascii="Bookman Old Style" w:hAnsi="Bookman Old Style"/>
        </w:rPr>
        <w:tab/>
      </w:r>
      <w:r w:rsidR="00F31E8B">
        <w:rPr>
          <w:rFonts w:ascii="Bookman Old Style" w:hAnsi="Bookman Old Style"/>
        </w:rPr>
        <w:tab/>
        <w:t>1</w:t>
      </w:r>
      <w:r w:rsidRPr="00F31E8B">
        <w:rPr>
          <w:rFonts w:ascii="Bookman Old Style" w:hAnsi="Bookman Old Style"/>
        </w:rPr>
        <w:t>6,90 Kč</w:t>
      </w:r>
    </w:p>
    <w:p w14:paraId="609BFE51" w14:textId="77777777" w:rsidR="00562764" w:rsidRPr="00F31E8B" w:rsidRDefault="00562764" w:rsidP="00C42B62">
      <w:pPr>
        <w:spacing w:after="120"/>
        <w:jc w:val="both"/>
        <w:rPr>
          <w:rFonts w:ascii="Bookman Old Style" w:hAnsi="Bookman Old Style"/>
        </w:rPr>
      </w:pPr>
      <w:r w:rsidRPr="00F31E8B">
        <w:rPr>
          <w:rFonts w:ascii="Bookman Old Style" w:hAnsi="Bookman Old Style"/>
        </w:rPr>
        <w:t xml:space="preserve">Záloha na jednu lahev: </w:t>
      </w:r>
      <w:r w:rsidR="00F31E8B">
        <w:rPr>
          <w:rFonts w:ascii="Bookman Old Style" w:hAnsi="Bookman Old Style"/>
        </w:rPr>
        <w:tab/>
      </w:r>
      <w:r w:rsidR="00F31E8B">
        <w:rPr>
          <w:rFonts w:ascii="Bookman Old Style" w:hAnsi="Bookman Old Style"/>
        </w:rPr>
        <w:tab/>
      </w:r>
      <w:r w:rsidR="00F31E8B">
        <w:rPr>
          <w:rFonts w:ascii="Bookman Old Style" w:hAnsi="Bookman Old Style"/>
        </w:rPr>
        <w:tab/>
      </w:r>
      <w:r w:rsidRPr="00F31E8B">
        <w:rPr>
          <w:rFonts w:ascii="Bookman Old Style" w:hAnsi="Bookman Old Style"/>
        </w:rPr>
        <w:t>5 Kč</w:t>
      </w:r>
    </w:p>
    <w:p w14:paraId="5B784E6E" w14:textId="77777777" w:rsidR="00562764" w:rsidRPr="00F31E8B" w:rsidRDefault="00562764" w:rsidP="00C42B62">
      <w:pPr>
        <w:spacing w:after="120"/>
        <w:jc w:val="both"/>
        <w:rPr>
          <w:rFonts w:ascii="Bookman Old Style" w:hAnsi="Bookman Old Style"/>
        </w:rPr>
      </w:pPr>
      <w:r w:rsidRPr="00F31E8B">
        <w:rPr>
          <w:rFonts w:ascii="Bookman Old Style" w:hAnsi="Bookman Old Style"/>
        </w:rPr>
        <w:t xml:space="preserve">Záloha na celou přepravku: </w:t>
      </w:r>
      <w:r w:rsidR="00F31E8B">
        <w:rPr>
          <w:rFonts w:ascii="Bookman Old Style" w:hAnsi="Bookman Old Style"/>
        </w:rPr>
        <w:tab/>
      </w:r>
      <w:r w:rsidR="00F31E8B">
        <w:rPr>
          <w:rFonts w:ascii="Bookman Old Style" w:hAnsi="Bookman Old Style"/>
        </w:rPr>
        <w:tab/>
      </w:r>
      <w:r w:rsidRPr="00F31E8B">
        <w:rPr>
          <w:rFonts w:ascii="Bookman Old Style" w:hAnsi="Bookman Old Style"/>
        </w:rPr>
        <w:t>100 Kč</w:t>
      </w:r>
    </w:p>
    <w:p w14:paraId="3165A61B" w14:textId="77777777" w:rsidR="00C873FE" w:rsidRPr="00F31E8B" w:rsidRDefault="00562764" w:rsidP="00B82FD7">
      <w:pPr>
        <w:spacing w:after="120"/>
        <w:jc w:val="both"/>
        <w:rPr>
          <w:rFonts w:ascii="Bookman Old Style" w:hAnsi="Bookman Old Style"/>
          <w:b/>
          <w:highlight w:val="yellow"/>
        </w:rPr>
      </w:pPr>
      <w:r w:rsidRPr="00F31E8B">
        <w:rPr>
          <w:rFonts w:ascii="Bookman Old Style" w:hAnsi="Bookman Old Style"/>
        </w:rPr>
        <w:t>Záloha na polovinu přepravky:</w:t>
      </w:r>
      <w:r w:rsidR="00F31E8B">
        <w:rPr>
          <w:rFonts w:ascii="Bookman Old Style" w:hAnsi="Bookman Old Style"/>
        </w:rPr>
        <w:tab/>
      </w:r>
      <w:r w:rsidRPr="00F31E8B">
        <w:rPr>
          <w:rFonts w:ascii="Bookman Old Style" w:hAnsi="Bookman Old Style"/>
        </w:rPr>
        <w:t xml:space="preserve">50 Kč </w:t>
      </w:r>
    </w:p>
    <w:p w14:paraId="208A5A25" w14:textId="77777777" w:rsidR="00A26243" w:rsidRDefault="00A26243" w:rsidP="00BD3578">
      <w:pPr>
        <w:rPr>
          <w:rFonts w:ascii="Bookman Old Style" w:hAnsi="Bookman Old Style"/>
          <w:i/>
          <w:iCs/>
          <w:sz w:val="22"/>
          <w:szCs w:val="22"/>
        </w:rPr>
      </w:pPr>
    </w:p>
    <w:p w14:paraId="76B0EF31" w14:textId="77777777" w:rsidR="00A26243" w:rsidRDefault="00A26243" w:rsidP="00BD3578">
      <w:pPr>
        <w:rPr>
          <w:rFonts w:ascii="Bookman Old Style" w:hAnsi="Bookman Old Style"/>
          <w:i/>
          <w:iCs/>
          <w:sz w:val="22"/>
          <w:szCs w:val="22"/>
        </w:rPr>
      </w:pPr>
    </w:p>
    <w:p w14:paraId="16A0B0FA" w14:textId="77777777" w:rsidR="00BD3578" w:rsidRPr="00D36F4D" w:rsidRDefault="1A4B2C26" w:rsidP="00D36F4D">
      <w:pPr>
        <w:spacing w:after="120"/>
        <w:rPr>
          <w:rFonts w:ascii="Bookman Old Style" w:hAnsi="Bookman Old Style" w:cs="Arial"/>
          <w:i/>
          <w:iCs/>
          <w:sz w:val="22"/>
          <w:szCs w:val="22"/>
        </w:rPr>
      </w:pPr>
      <w:r w:rsidRPr="00D36F4D">
        <w:rPr>
          <w:rFonts w:ascii="Bookman Old Style" w:hAnsi="Bookman Old Style"/>
          <w:i/>
          <w:iCs/>
          <w:sz w:val="20"/>
          <w:szCs w:val="20"/>
        </w:rPr>
        <w:t xml:space="preserve">*Průzkum Médea </w:t>
      </w:r>
      <w:proofErr w:type="spellStart"/>
      <w:r w:rsidRPr="00D36F4D">
        <w:rPr>
          <w:rFonts w:ascii="Bookman Old Style" w:hAnsi="Bookman Old Style"/>
          <w:i/>
          <w:iCs/>
          <w:sz w:val="20"/>
          <w:szCs w:val="20"/>
        </w:rPr>
        <w:t>Research</w:t>
      </w:r>
      <w:proofErr w:type="spellEnd"/>
      <w:r w:rsidRPr="00D36F4D">
        <w:rPr>
          <w:rFonts w:ascii="Bookman Old Style" w:hAnsi="Bookman Old Style"/>
          <w:i/>
          <w:iCs/>
          <w:sz w:val="20"/>
          <w:szCs w:val="20"/>
        </w:rPr>
        <w:t xml:space="preserve"> na reprezentativním vzorku 507 respondentů 18+ metodou CAWI, březen 2022</w:t>
      </w:r>
    </w:p>
    <w:p w14:paraId="286D7BD4" w14:textId="77777777" w:rsidR="0078447C" w:rsidRPr="00F31E8B" w:rsidRDefault="0078447C" w:rsidP="001A25C7">
      <w:pPr>
        <w:pStyle w:val="paragraph"/>
        <w:jc w:val="both"/>
        <w:textAlignment w:val="baseline"/>
        <w:rPr>
          <w:rStyle w:val="normaltextrun"/>
          <w:rFonts w:ascii="Bookman Old Style" w:hAnsi="Bookman Old Style" w:cs="Segoe UI"/>
          <w:b/>
          <w:bCs/>
          <w:sz w:val="18"/>
          <w:szCs w:val="18"/>
        </w:rPr>
      </w:pPr>
      <w:r w:rsidRPr="00F31E8B">
        <w:rPr>
          <w:rStyle w:val="normaltextrun"/>
          <w:rFonts w:ascii="Bookman Old Style" w:hAnsi="Bookman Old Style" w:cs="Segoe UI"/>
          <w:b/>
          <w:bCs/>
          <w:sz w:val="18"/>
          <w:szCs w:val="18"/>
        </w:rPr>
        <w:t>O minerální vodě Mattoni</w:t>
      </w:r>
    </w:p>
    <w:p w14:paraId="0B3449D0" w14:textId="77777777" w:rsidR="0078447C" w:rsidRPr="00F31E8B" w:rsidRDefault="0078447C" w:rsidP="0078447C">
      <w:pPr>
        <w:jc w:val="both"/>
        <w:textAlignment w:val="baseline"/>
        <w:rPr>
          <w:rStyle w:val="normaltextrun"/>
          <w:rFonts w:ascii="Bookman Old Style" w:eastAsia="Times New Roman" w:hAnsi="Bookman Old Style" w:cs="Segoe UI"/>
          <w:sz w:val="18"/>
          <w:szCs w:val="18"/>
          <w:lang w:eastAsia="cs-CZ"/>
        </w:rPr>
      </w:pP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Mattoni je ikonická značka neodmyslitelně spojená s motivem orla již od roku 1873. Přírodní středně mineralizovaná minerální voda s vyváženým poměrem draslíku, hořčíku a</w:t>
      </w:r>
      <w:r w:rsidRPr="00F31E8B">
        <w:rPr>
          <w:rFonts w:ascii="Times New Roman" w:eastAsia="Times New Roman" w:hAnsi="Times New Roman" w:cs="Times New Roman"/>
          <w:sz w:val="18"/>
          <w:szCs w:val="18"/>
          <w:lang w:eastAsia="cs-CZ"/>
        </w:rPr>
        <w:t> </w:t>
      </w: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vápníku, které jsou nezbytné pro lidské zdraví. Rodí se v hloubce 125 až 230 metrů v panenské přírodě u Karlových Varů. Jedinečná poloha na rozhraní Krušných a Doupovských hor jí dává její nezaměnitelnou chuť. K dostání je v přírodní neperlivé, jemně perlivé i perlivé variantě a nabízí širokou nabídku ochucených variant. Více na www.mattoni.cz</w:t>
      </w:r>
      <w:r w:rsidRPr="00F31E8B">
        <w:rPr>
          <w:rFonts w:ascii="Bookman Old Style" w:eastAsia="Times New Roman" w:hAnsi="Bookman Old Style" w:cs="Segoe UI"/>
          <w:b/>
          <w:bCs/>
          <w:sz w:val="18"/>
          <w:szCs w:val="18"/>
          <w:lang w:eastAsia="cs-CZ"/>
        </w:rPr>
        <w:t> </w:t>
      </w: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 </w:t>
      </w:r>
    </w:p>
    <w:p w14:paraId="70006336" w14:textId="77777777" w:rsidR="0078447C" w:rsidRPr="00F31E8B" w:rsidRDefault="0078447C" w:rsidP="001A25C7">
      <w:pPr>
        <w:pStyle w:val="paragraph"/>
        <w:jc w:val="both"/>
        <w:textAlignment w:val="baseline"/>
        <w:rPr>
          <w:rStyle w:val="normaltextrun"/>
          <w:rFonts w:ascii="Bookman Old Style" w:hAnsi="Bookman Old Style" w:cs="Segoe UI"/>
          <w:b/>
          <w:bCs/>
          <w:sz w:val="18"/>
          <w:szCs w:val="18"/>
        </w:rPr>
      </w:pPr>
      <w:r w:rsidRPr="00F31E8B">
        <w:rPr>
          <w:rStyle w:val="normaltextrun"/>
          <w:rFonts w:ascii="Bookman Old Style" w:hAnsi="Bookman Old Style" w:cs="Segoe UI"/>
          <w:b/>
          <w:bCs/>
          <w:sz w:val="18"/>
          <w:szCs w:val="18"/>
        </w:rPr>
        <w:t>O Mattoni 1873</w:t>
      </w:r>
    </w:p>
    <w:p w14:paraId="59EB06BA" w14:textId="77777777" w:rsidR="001A25C7" w:rsidRPr="00F31E8B" w:rsidRDefault="001A25C7" w:rsidP="0078447C">
      <w:pPr>
        <w:jc w:val="both"/>
        <w:textAlignment w:val="baseline"/>
        <w:rPr>
          <w:rFonts w:ascii="Bookman Old Style" w:eastAsia="Times New Roman" w:hAnsi="Bookman Old Style" w:cs="Segoe UI"/>
          <w:sz w:val="18"/>
          <w:szCs w:val="18"/>
          <w:lang w:eastAsia="cs-CZ"/>
        </w:rPr>
      </w:pP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 xml:space="preserve">Mattoni 1873, skupina kolem mateřské společnosti Mattoni 1873 a. s. (dříve Karlovarské minerální vody, a. s.), je největším distributorem nealkoholických nápojů ve střední Evropě, s kořeny sahajícími do roku 1873 a ke karlovarskému rodákovi Heinrichu </w:t>
      </w:r>
      <w:proofErr w:type="spellStart"/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Mattonimu</w:t>
      </w:r>
      <w:proofErr w:type="spellEnd"/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. Současnou podobu získala skupina v 90. letech díky výrazným investicím italské rodiny Pasquale.</w:t>
      </w:r>
      <w:r w:rsidRPr="00F31E8B">
        <w:rPr>
          <w:rFonts w:ascii="Times New Roman" w:eastAsia="Times New Roman" w:hAnsi="Times New Roman" w:cs="Times New Roman"/>
          <w:sz w:val="18"/>
          <w:szCs w:val="18"/>
          <w:lang w:eastAsia="cs-CZ"/>
        </w:rPr>
        <w:t> </w:t>
      </w: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 xml:space="preserve"> </w:t>
      </w:r>
    </w:p>
    <w:p w14:paraId="286DEE01" w14:textId="77777777" w:rsidR="0078447C" w:rsidRPr="00F31E8B" w:rsidRDefault="0078447C" w:rsidP="0078447C">
      <w:pPr>
        <w:jc w:val="both"/>
        <w:textAlignment w:val="baseline"/>
        <w:rPr>
          <w:rFonts w:ascii="Century Gothic" w:eastAsia="Times New Roman" w:hAnsi="Century Gothic" w:cs="Segoe UI"/>
          <w:sz w:val="18"/>
          <w:szCs w:val="18"/>
          <w:lang w:eastAsia="cs-CZ"/>
        </w:rPr>
      </w:pPr>
    </w:p>
    <w:p w14:paraId="1C506D70" w14:textId="77777777" w:rsidR="001A25C7" w:rsidRDefault="001A25C7" w:rsidP="0078447C">
      <w:pPr>
        <w:jc w:val="both"/>
        <w:textAlignment w:val="baseline"/>
        <w:rPr>
          <w:rFonts w:ascii="Bookman Old Style" w:eastAsia="Times New Roman" w:hAnsi="Bookman Old Style" w:cs="Segoe UI"/>
          <w:sz w:val="18"/>
          <w:szCs w:val="18"/>
          <w:lang w:eastAsia="cs-CZ"/>
        </w:rPr>
      </w:pP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Své produkty Mattoni 1873 vyváží do téměř 20 zemí světa a vlastní zahraniční značky minerálních vod v</w:t>
      </w:r>
      <w:r w:rsidRPr="00F31E8B">
        <w:rPr>
          <w:rFonts w:ascii="Times New Roman" w:eastAsia="Times New Roman" w:hAnsi="Times New Roman" w:cs="Times New Roman"/>
          <w:sz w:val="18"/>
          <w:szCs w:val="18"/>
          <w:lang w:eastAsia="cs-CZ"/>
        </w:rPr>
        <w:t> </w:t>
      </w: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Rakousku, Maďarsku a Srbsku. V</w:t>
      </w:r>
      <w:r w:rsidRPr="00F31E8B">
        <w:rPr>
          <w:rFonts w:ascii="Times New Roman" w:eastAsia="Times New Roman" w:hAnsi="Times New Roman" w:cs="Times New Roman"/>
          <w:sz w:val="18"/>
          <w:szCs w:val="18"/>
          <w:lang w:eastAsia="cs-CZ"/>
        </w:rPr>
        <w:t> </w:t>
      </w:r>
      <w:r w:rsidRPr="00F31E8B">
        <w:rPr>
          <w:rFonts w:ascii="Bookman Old Style" w:eastAsia="Times New Roman" w:hAnsi="Bookman Old Style" w:cs="Segoe UI"/>
          <w:sz w:val="18"/>
          <w:szCs w:val="18"/>
          <w:lang w:eastAsia="cs-CZ"/>
        </w:rPr>
        <w:t>Bulharsku, Slovensku a Maďarsku je výhradním výrobcem a distributorem nealkoholických nápojů značek firmy PepsiCo. Ve všech zemích, kde skupina operuje, zaměstnává na 3 200 zaměstnanců.</w:t>
      </w:r>
    </w:p>
    <w:p w14:paraId="548329B1" w14:textId="77777777" w:rsidR="009F1D1C" w:rsidRDefault="009F1D1C" w:rsidP="0078447C">
      <w:pPr>
        <w:jc w:val="both"/>
        <w:textAlignment w:val="baseline"/>
        <w:rPr>
          <w:rFonts w:ascii="Bookman Old Style" w:eastAsia="Times New Roman" w:hAnsi="Bookman Old Style" w:cs="Segoe UI"/>
          <w:sz w:val="18"/>
          <w:szCs w:val="18"/>
          <w:lang w:eastAsia="cs-CZ"/>
        </w:rPr>
      </w:pPr>
    </w:p>
    <w:p w14:paraId="46E35A7F" w14:textId="77777777" w:rsidR="009F1D1C" w:rsidRDefault="009F1D1C" w:rsidP="0078447C">
      <w:pPr>
        <w:jc w:val="both"/>
        <w:textAlignment w:val="baseline"/>
        <w:rPr>
          <w:rFonts w:ascii="Bookman Old Style" w:eastAsia="Times New Roman" w:hAnsi="Bookman Old Style" w:cs="Segoe UI"/>
          <w:b/>
          <w:bCs/>
          <w:sz w:val="18"/>
          <w:szCs w:val="18"/>
          <w:lang w:eastAsia="cs-CZ"/>
        </w:rPr>
      </w:pPr>
      <w:r w:rsidRPr="009F1D1C">
        <w:rPr>
          <w:rFonts w:ascii="Bookman Old Style" w:eastAsia="Times New Roman" w:hAnsi="Bookman Old Style" w:cs="Segoe UI"/>
          <w:b/>
          <w:bCs/>
          <w:sz w:val="18"/>
          <w:szCs w:val="18"/>
          <w:lang w:eastAsia="cs-CZ"/>
        </w:rPr>
        <w:t>Kontakt pro media:</w:t>
      </w:r>
    </w:p>
    <w:p w14:paraId="1B1382E5" w14:textId="77777777" w:rsidR="004C1D3C" w:rsidRDefault="004C1D3C" w:rsidP="0078447C">
      <w:pPr>
        <w:jc w:val="both"/>
        <w:textAlignment w:val="baseline"/>
        <w:rPr>
          <w:rFonts w:ascii="Bookman Old Style" w:eastAsia="Times New Roman" w:hAnsi="Bookman Old Style" w:cs="Segoe UI"/>
          <w:b/>
          <w:bCs/>
          <w:sz w:val="18"/>
          <w:szCs w:val="18"/>
          <w:lang w:eastAsia="cs-CZ"/>
        </w:rPr>
      </w:pPr>
    </w:p>
    <w:p w14:paraId="56914CFA" w14:textId="77777777" w:rsidR="00A87859" w:rsidRDefault="00340AD4" w:rsidP="0078447C">
      <w:pPr>
        <w:jc w:val="both"/>
        <w:textAlignment w:val="baseline"/>
        <w:rPr>
          <w:rFonts w:ascii="Bookman Old Style" w:eastAsia="Times New Roman" w:hAnsi="Bookman Old Style" w:cs="Segoe UI"/>
          <w:sz w:val="18"/>
          <w:szCs w:val="18"/>
          <w:lang w:eastAsia="cs-CZ"/>
        </w:rPr>
      </w:pPr>
      <w:r>
        <w:rPr>
          <w:rFonts w:ascii="Bookman Old Style" w:eastAsia="Times New Roman" w:hAnsi="Bookman Old Style" w:cs="Segoe UI"/>
          <w:sz w:val="18"/>
          <w:szCs w:val="18"/>
          <w:lang w:eastAsia="cs-CZ"/>
        </w:rPr>
        <w:t>Andrea Brožová</w:t>
      </w:r>
      <w:r w:rsidR="003E3D5F">
        <w:rPr>
          <w:rFonts w:ascii="Bookman Old Style" w:eastAsia="Times New Roman" w:hAnsi="Bookman Old Style" w:cs="Segoe UI"/>
          <w:sz w:val="18"/>
          <w:szCs w:val="18"/>
          <w:lang w:eastAsia="cs-CZ"/>
        </w:rPr>
        <w:t>, PR manažer skupiny Mattoni 1873</w:t>
      </w:r>
    </w:p>
    <w:p w14:paraId="1F42FF18" w14:textId="77777777" w:rsidR="003E3D5F" w:rsidRDefault="00000000" w:rsidP="0078447C">
      <w:pPr>
        <w:jc w:val="both"/>
        <w:textAlignment w:val="baseline"/>
        <w:rPr>
          <w:rFonts w:ascii="Bookman Old Style" w:eastAsia="Times New Roman" w:hAnsi="Bookman Old Style" w:cs="Segoe UI"/>
          <w:sz w:val="18"/>
          <w:szCs w:val="18"/>
          <w:lang w:eastAsia="cs-CZ"/>
        </w:rPr>
      </w:pPr>
      <w:hyperlink r:id="rId13" w:history="1">
        <w:r w:rsidR="00BB1E48" w:rsidRPr="00F20115">
          <w:rPr>
            <w:rStyle w:val="Hypertextovodkaz"/>
            <w:rFonts w:ascii="Bookman Old Style" w:eastAsia="Times New Roman" w:hAnsi="Bookman Old Style" w:cs="Segoe UI"/>
            <w:sz w:val="18"/>
            <w:szCs w:val="18"/>
            <w:lang w:eastAsia="cs-CZ"/>
          </w:rPr>
          <w:t>Andrea.brozova@mattoni.cz</w:t>
        </w:r>
      </w:hyperlink>
    </w:p>
    <w:p w14:paraId="68410140" w14:textId="77777777" w:rsidR="00DF3102" w:rsidRPr="00F31E8B" w:rsidRDefault="00D57A00" w:rsidP="00D57A00">
      <w:pPr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>
        <w:rPr>
          <w:rFonts w:ascii="Bookman Old Style" w:eastAsia="Times New Roman" w:hAnsi="Bookman Old Style" w:cs="Segoe UI"/>
          <w:sz w:val="18"/>
          <w:szCs w:val="18"/>
          <w:lang w:eastAsia="cs-CZ"/>
        </w:rPr>
        <w:t>721 150 737</w:t>
      </w:r>
    </w:p>
    <w:sectPr w:rsidR="00DF3102" w:rsidRPr="00F31E8B" w:rsidSect="00825D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619F" w14:textId="77777777" w:rsidR="0089406F" w:rsidRDefault="0089406F" w:rsidP="003E3498">
      <w:r>
        <w:separator/>
      </w:r>
    </w:p>
  </w:endnote>
  <w:endnote w:type="continuationSeparator" w:id="0">
    <w:p w14:paraId="71E896FD" w14:textId="77777777" w:rsidR="0089406F" w:rsidRDefault="0089406F" w:rsidP="003E3498">
      <w:r>
        <w:continuationSeparator/>
      </w:r>
    </w:p>
  </w:endnote>
  <w:endnote w:type="continuationNotice" w:id="1">
    <w:p w14:paraId="1C76E8F9" w14:textId="77777777" w:rsidR="0089406F" w:rsidRDefault="00894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EFDC" w14:textId="77777777" w:rsidR="0089406F" w:rsidRDefault="0089406F" w:rsidP="003E3498">
      <w:r>
        <w:separator/>
      </w:r>
    </w:p>
  </w:footnote>
  <w:footnote w:type="continuationSeparator" w:id="0">
    <w:p w14:paraId="171C666B" w14:textId="77777777" w:rsidR="0089406F" w:rsidRDefault="0089406F" w:rsidP="003E3498">
      <w:r>
        <w:continuationSeparator/>
      </w:r>
    </w:p>
  </w:footnote>
  <w:footnote w:type="continuationNotice" w:id="1">
    <w:p w14:paraId="73289AAB" w14:textId="77777777" w:rsidR="0089406F" w:rsidRDefault="008940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3F"/>
    <w:rsid w:val="000043D5"/>
    <w:rsid w:val="000116E1"/>
    <w:rsid w:val="00015C16"/>
    <w:rsid w:val="00026A0A"/>
    <w:rsid w:val="000270D1"/>
    <w:rsid w:val="00044CC6"/>
    <w:rsid w:val="0008458D"/>
    <w:rsid w:val="00095597"/>
    <w:rsid w:val="000B63B7"/>
    <w:rsid w:val="000C2272"/>
    <w:rsid w:val="000C4F6F"/>
    <w:rsid w:val="000F74E6"/>
    <w:rsid w:val="00114345"/>
    <w:rsid w:val="001173E2"/>
    <w:rsid w:val="00135A15"/>
    <w:rsid w:val="0014229F"/>
    <w:rsid w:val="001544F0"/>
    <w:rsid w:val="0017294B"/>
    <w:rsid w:val="00174005"/>
    <w:rsid w:val="00176496"/>
    <w:rsid w:val="00176DDB"/>
    <w:rsid w:val="001862BB"/>
    <w:rsid w:val="001A25C7"/>
    <w:rsid w:val="001B09C5"/>
    <w:rsid w:val="001B2D3E"/>
    <w:rsid w:val="001C0EB8"/>
    <w:rsid w:val="001D4316"/>
    <w:rsid w:val="001E3612"/>
    <w:rsid w:val="002044D7"/>
    <w:rsid w:val="00207FB7"/>
    <w:rsid w:val="00211C83"/>
    <w:rsid w:val="002248AD"/>
    <w:rsid w:val="002344B2"/>
    <w:rsid w:val="0024499B"/>
    <w:rsid w:val="00253260"/>
    <w:rsid w:val="00271025"/>
    <w:rsid w:val="00273E41"/>
    <w:rsid w:val="00276660"/>
    <w:rsid w:val="002773D5"/>
    <w:rsid w:val="00282964"/>
    <w:rsid w:val="00291CC5"/>
    <w:rsid w:val="00294EF0"/>
    <w:rsid w:val="002970B6"/>
    <w:rsid w:val="002A638A"/>
    <w:rsid w:val="002B06F3"/>
    <w:rsid w:val="002B7CBF"/>
    <w:rsid w:val="002C057A"/>
    <w:rsid w:val="002F0DF8"/>
    <w:rsid w:val="002F2FF3"/>
    <w:rsid w:val="002F63D2"/>
    <w:rsid w:val="002F7933"/>
    <w:rsid w:val="003050A8"/>
    <w:rsid w:val="00321960"/>
    <w:rsid w:val="0033230E"/>
    <w:rsid w:val="00334EE4"/>
    <w:rsid w:val="00340AD4"/>
    <w:rsid w:val="0037098A"/>
    <w:rsid w:val="00390621"/>
    <w:rsid w:val="003A4B5C"/>
    <w:rsid w:val="003C2D38"/>
    <w:rsid w:val="003E3498"/>
    <w:rsid w:val="003E3D5F"/>
    <w:rsid w:val="003F0907"/>
    <w:rsid w:val="004042FF"/>
    <w:rsid w:val="00422C5E"/>
    <w:rsid w:val="0042358E"/>
    <w:rsid w:val="00432B15"/>
    <w:rsid w:val="00432D5B"/>
    <w:rsid w:val="00442C70"/>
    <w:rsid w:val="004504E8"/>
    <w:rsid w:val="0045059D"/>
    <w:rsid w:val="00466E44"/>
    <w:rsid w:val="004B68CC"/>
    <w:rsid w:val="004C1D3C"/>
    <w:rsid w:val="004C7789"/>
    <w:rsid w:val="004F1BDC"/>
    <w:rsid w:val="00535440"/>
    <w:rsid w:val="00537862"/>
    <w:rsid w:val="005402BE"/>
    <w:rsid w:val="00544360"/>
    <w:rsid w:val="00547CA4"/>
    <w:rsid w:val="005607A4"/>
    <w:rsid w:val="00561E0D"/>
    <w:rsid w:val="00561E50"/>
    <w:rsid w:val="00562764"/>
    <w:rsid w:val="00565F47"/>
    <w:rsid w:val="0057062B"/>
    <w:rsid w:val="005A71C1"/>
    <w:rsid w:val="005B081E"/>
    <w:rsid w:val="005C1460"/>
    <w:rsid w:val="005D7067"/>
    <w:rsid w:val="00622749"/>
    <w:rsid w:val="00622FD9"/>
    <w:rsid w:val="006231B1"/>
    <w:rsid w:val="00624E68"/>
    <w:rsid w:val="006250F6"/>
    <w:rsid w:val="00634D13"/>
    <w:rsid w:val="00636802"/>
    <w:rsid w:val="006469C4"/>
    <w:rsid w:val="006632D1"/>
    <w:rsid w:val="00672FFA"/>
    <w:rsid w:val="006925B7"/>
    <w:rsid w:val="00696B37"/>
    <w:rsid w:val="006D49B3"/>
    <w:rsid w:val="006E071F"/>
    <w:rsid w:val="006F3B30"/>
    <w:rsid w:val="006F7015"/>
    <w:rsid w:val="00707922"/>
    <w:rsid w:val="007215EB"/>
    <w:rsid w:val="0073493F"/>
    <w:rsid w:val="00744491"/>
    <w:rsid w:val="0074798A"/>
    <w:rsid w:val="00763FDB"/>
    <w:rsid w:val="00777B00"/>
    <w:rsid w:val="0078447C"/>
    <w:rsid w:val="007A38E3"/>
    <w:rsid w:val="007B4CC7"/>
    <w:rsid w:val="007D4342"/>
    <w:rsid w:val="007E1C2C"/>
    <w:rsid w:val="008108E0"/>
    <w:rsid w:val="00822451"/>
    <w:rsid w:val="00822C09"/>
    <w:rsid w:val="00825D4C"/>
    <w:rsid w:val="008362AF"/>
    <w:rsid w:val="00853573"/>
    <w:rsid w:val="008561D0"/>
    <w:rsid w:val="00860EA9"/>
    <w:rsid w:val="00860F9F"/>
    <w:rsid w:val="00882550"/>
    <w:rsid w:val="008832C1"/>
    <w:rsid w:val="0089406F"/>
    <w:rsid w:val="008954C2"/>
    <w:rsid w:val="008D10AA"/>
    <w:rsid w:val="008D3FE4"/>
    <w:rsid w:val="008E38C5"/>
    <w:rsid w:val="009014C0"/>
    <w:rsid w:val="00921579"/>
    <w:rsid w:val="00923582"/>
    <w:rsid w:val="0093073F"/>
    <w:rsid w:val="0093675A"/>
    <w:rsid w:val="009423A1"/>
    <w:rsid w:val="00945060"/>
    <w:rsid w:val="009556A7"/>
    <w:rsid w:val="00963B89"/>
    <w:rsid w:val="00985449"/>
    <w:rsid w:val="009A1A8D"/>
    <w:rsid w:val="009A6F10"/>
    <w:rsid w:val="009C3F88"/>
    <w:rsid w:val="009D443E"/>
    <w:rsid w:val="009D658A"/>
    <w:rsid w:val="009F1D1C"/>
    <w:rsid w:val="009F780E"/>
    <w:rsid w:val="009F7C7F"/>
    <w:rsid w:val="00A132C8"/>
    <w:rsid w:val="00A26243"/>
    <w:rsid w:val="00A51FF7"/>
    <w:rsid w:val="00A55029"/>
    <w:rsid w:val="00A87859"/>
    <w:rsid w:val="00A923A4"/>
    <w:rsid w:val="00A92AFA"/>
    <w:rsid w:val="00A94D6B"/>
    <w:rsid w:val="00A9666A"/>
    <w:rsid w:val="00AB0CE3"/>
    <w:rsid w:val="00AB3FD8"/>
    <w:rsid w:val="00AE6306"/>
    <w:rsid w:val="00AE6B70"/>
    <w:rsid w:val="00B001AC"/>
    <w:rsid w:val="00B26C3F"/>
    <w:rsid w:val="00B32C9D"/>
    <w:rsid w:val="00B354F5"/>
    <w:rsid w:val="00B51B25"/>
    <w:rsid w:val="00B64F3D"/>
    <w:rsid w:val="00B7715A"/>
    <w:rsid w:val="00B82FD7"/>
    <w:rsid w:val="00B85FF0"/>
    <w:rsid w:val="00BA3C35"/>
    <w:rsid w:val="00BB1E48"/>
    <w:rsid w:val="00BD3578"/>
    <w:rsid w:val="00BE04B3"/>
    <w:rsid w:val="00BF248A"/>
    <w:rsid w:val="00BF2616"/>
    <w:rsid w:val="00C11D17"/>
    <w:rsid w:val="00C21BB5"/>
    <w:rsid w:val="00C2265B"/>
    <w:rsid w:val="00C34991"/>
    <w:rsid w:val="00C42A86"/>
    <w:rsid w:val="00C42B62"/>
    <w:rsid w:val="00C60778"/>
    <w:rsid w:val="00C72D0E"/>
    <w:rsid w:val="00C74342"/>
    <w:rsid w:val="00C873FE"/>
    <w:rsid w:val="00C95D38"/>
    <w:rsid w:val="00C962D0"/>
    <w:rsid w:val="00CC551F"/>
    <w:rsid w:val="00CD085A"/>
    <w:rsid w:val="00CD2AB5"/>
    <w:rsid w:val="00CD3C55"/>
    <w:rsid w:val="00CE5B22"/>
    <w:rsid w:val="00CE68AF"/>
    <w:rsid w:val="00CE6999"/>
    <w:rsid w:val="00CF2558"/>
    <w:rsid w:val="00D24091"/>
    <w:rsid w:val="00D36F4D"/>
    <w:rsid w:val="00D50279"/>
    <w:rsid w:val="00D5404D"/>
    <w:rsid w:val="00D57A00"/>
    <w:rsid w:val="00D63B7D"/>
    <w:rsid w:val="00D656F5"/>
    <w:rsid w:val="00D80BB7"/>
    <w:rsid w:val="00D8793F"/>
    <w:rsid w:val="00DA5706"/>
    <w:rsid w:val="00DE7E85"/>
    <w:rsid w:val="00DF3102"/>
    <w:rsid w:val="00DF7D20"/>
    <w:rsid w:val="00E0789B"/>
    <w:rsid w:val="00E11FC7"/>
    <w:rsid w:val="00E135C8"/>
    <w:rsid w:val="00E21B50"/>
    <w:rsid w:val="00E25C60"/>
    <w:rsid w:val="00E40FE8"/>
    <w:rsid w:val="00E4493D"/>
    <w:rsid w:val="00E6FBF6"/>
    <w:rsid w:val="00E85411"/>
    <w:rsid w:val="00EA2C5F"/>
    <w:rsid w:val="00EC1B89"/>
    <w:rsid w:val="00ED4DA2"/>
    <w:rsid w:val="00ED6F30"/>
    <w:rsid w:val="00EE2604"/>
    <w:rsid w:val="00EE4ABD"/>
    <w:rsid w:val="00EF37DF"/>
    <w:rsid w:val="00F020EC"/>
    <w:rsid w:val="00F06DEF"/>
    <w:rsid w:val="00F200A3"/>
    <w:rsid w:val="00F20267"/>
    <w:rsid w:val="00F25B94"/>
    <w:rsid w:val="00F26C64"/>
    <w:rsid w:val="00F27623"/>
    <w:rsid w:val="00F319A1"/>
    <w:rsid w:val="00F31E8B"/>
    <w:rsid w:val="00F35B14"/>
    <w:rsid w:val="00F52008"/>
    <w:rsid w:val="00F5222C"/>
    <w:rsid w:val="00F668FB"/>
    <w:rsid w:val="00F84627"/>
    <w:rsid w:val="00F95D78"/>
    <w:rsid w:val="00FA7A28"/>
    <w:rsid w:val="00FB21E3"/>
    <w:rsid w:val="00FB24AE"/>
    <w:rsid w:val="00FB3E15"/>
    <w:rsid w:val="00FC0F18"/>
    <w:rsid w:val="00FC2BE5"/>
    <w:rsid w:val="00FC3895"/>
    <w:rsid w:val="00FD25F2"/>
    <w:rsid w:val="00FF6022"/>
    <w:rsid w:val="06912EF1"/>
    <w:rsid w:val="06BF43D7"/>
    <w:rsid w:val="06FFF79B"/>
    <w:rsid w:val="09EA74EA"/>
    <w:rsid w:val="0B0A9ABC"/>
    <w:rsid w:val="0C779798"/>
    <w:rsid w:val="0D6D53F3"/>
    <w:rsid w:val="0DC54613"/>
    <w:rsid w:val="0E0E89AB"/>
    <w:rsid w:val="0EB7FD89"/>
    <w:rsid w:val="0EE550D4"/>
    <w:rsid w:val="0F2B16C4"/>
    <w:rsid w:val="137C8B69"/>
    <w:rsid w:val="14089411"/>
    <w:rsid w:val="16D1A35F"/>
    <w:rsid w:val="183F8C15"/>
    <w:rsid w:val="19938226"/>
    <w:rsid w:val="1A4B2C26"/>
    <w:rsid w:val="1B4C9E18"/>
    <w:rsid w:val="1B66A0AC"/>
    <w:rsid w:val="1D803022"/>
    <w:rsid w:val="1ED25A20"/>
    <w:rsid w:val="1F27BABF"/>
    <w:rsid w:val="1F6D6659"/>
    <w:rsid w:val="22516334"/>
    <w:rsid w:val="2426E7BE"/>
    <w:rsid w:val="2452BC39"/>
    <w:rsid w:val="254DC2CC"/>
    <w:rsid w:val="27855625"/>
    <w:rsid w:val="285BBE44"/>
    <w:rsid w:val="29AA644A"/>
    <w:rsid w:val="29B40EEA"/>
    <w:rsid w:val="29F4F1F5"/>
    <w:rsid w:val="2A29FF54"/>
    <w:rsid w:val="2C53D6E7"/>
    <w:rsid w:val="2F127693"/>
    <w:rsid w:val="2FC107FC"/>
    <w:rsid w:val="2FD75637"/>
    <w:rsid w:val="2FF6DE21"/>
    <w:rsid w:val="31132435"/>
    <w:rsid w:val="396A1B40"/>
    <w:rsid w:val="39E22980"/>
    <w:rsid w:val="3E21281B"/>
    <w:rsid w:val="3FD0B1A4"/>
    <w:rsid w:val="4210066E"/>
    <w:rsid w:val="4309A557"/>
    <w:rsid w:val="43FAEC58"/>
    <w:rsid w:val="453A5FCA"/>
    <w:rsid w:val="454A5925"/>
    <w:rsid w:val="4574C44C"/>
    <w:rsid w:val="45E98DC9"/>
    <w:rsid w:val="4687BEE5"/>
    <w:rsid w:val="4818CA33"/>
    <w:rsid w:val="4B76CBE2"/>
    <w:rsid w:val="4BBEE8B0"/>
    <w:rsid w:val="4C03E1BA"/>
    <w:rsid w:val="4D2520CE"/>
    <w:rsid w:val="4FA40256"/>
    <w:rsid w:val="522E2A34"/>
    <w:rsid w:val="5414BF9F"/>
    <w:rsid w:val="55F4213B"/>
    <w:rsid w:val="56396745"/>
    <w:rsid w:val="5AE9370D"/>
    <w:rsid w:val="5B7ED83B"/>
    <w:rsid w:val="5C965D40"/>
    <w:rsid w:val="5CF24F03"/>
    <w:rsid w:val="5DB44F17"/>
    <w:rsid w:val="5FA7B045"/>
    <w:rsid w:val="5FFF0E6E"/>
    <w:rsid w:val="619D2E0B"/>
    <w:rsid w:val="6706844A"/>
    <w:rsid w:val="68A8CE90"/>
    <w:rsid w:val="691AC207"/>
    <w:rsid w:val="69562E3C"/>
    <w:rsid w:val="69AD4304"/>
    <w:rsid w:val="6C3A9D3C"/>
    <w:rsid w:val="6E0C1140"/>
    <w:rsid w:val="6F11962F"/>
    <w:rsid w:val="6FA596AA"/>
    <w:rsid w:val="7007FB35"/>
    <w:rsid w:val="70E03098"/>
    <w:rsid w:val="7147388E"/>
    <w:rsid w:val="726D5595"/>
    <w:rsid w:val="73043A7E"/>
    <w:rsid w:val="736AAE0C"/>
    <w:rsid w:val="75333835"/>
    <w:rsid w:val="7555C82D"/>
    <w:rsid w:val="76749AA6"/>
    <w:rsid w:val="7725AC98"/>
    <w:rsid w:val="797772A5"/>
    <w:rsid w:val="7AD57622"/>
    <w:rsid w:val="7BCF9EC0"/>
    <w:rsid w:val="7BF20CAD"/>
    <w:rsid w:val="7E2D4DCF"/>
    <w:rsid w:val="7E3345ED"/>
    <w:rsid w:val="7EB5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4700"/>
  <w15:docId w15:val="{E8D1D95A-899A-4B15-9342-FF25FA02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6022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022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607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7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7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7A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498"/>
  </w:style>
  <w:style w:type="paragraph" w:styleId="Zpat">
    <w:name w:val="footer"/>
    <w:basedOn w:val="Normln"/>
    <w:link w:val="ZpatChar"/>
    <w:uiPriority w:val="99"/>
    <w:unhideWhenUsed/>
    <w:rsid w:val="003E3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498"/>
  </w:style>
  <w:style w:type="paragraph" w:customStyle="1" w:styleId="paragraph">
    <w:name w:val="paragraph"/>
    <w:basedOn w:val="Normln"/>
    <w:rsid w:val="002344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2344B2"/>
  </w:style>
  <w:style w:type="character" w:customStyle="1" w:styleId="apple-converted-space">
    <w:name w:val="apple-converted-space"/>
    <w:basedOn w:val="Standardnpsmoodstavce"/>
    <w:rsid w:val="002344B2"/>
  </w:style>
  <w:style w:type="character" w:customStyle="1" w:styleId="eop">
    <w:name w:val="eop"/>
    <w:basedOn w:val="Standardnpsmoodstavce"/>
    <w:rsid w:val="002344B2"/>
  </w:style>
  <w:style w:type="character" w:customStyle="1" w:styleId="spellingerror">
    <w:name w:val="spellingerror"/>
    <w:basedOn w:val="Standardnpsmoodstavce"/>
    <w:rsid w:val="002344B2"/>
  </w:style>
  <w:style w:type="character" w:customStyle="1" w:styleId="pagebreaktextspan">
    <w:name w:val="pagebreaktextspan"/>
    <w:basedOn w:val="Standardnpsmoodstavce"/>
    <w:rsid w:val="002344B2"/>
  </w:style>
  <w:style w:type="character" w:customStyle="1" w:styleId="scxw204771527">
    <w:name w:val="scxw204771527"/>
    <w:basedOn w:val="Standardnpsmoodstavce"/>
    <w:rsid w:val="002344B2"/>
  </w:style>
  <w:style w:type="character" w:styleId="Hypertextovodkaz">
    <w:name w:val="Hyperlink"/>
    <w:basedOn w:val="Standardnpsmoodstavce"/>
    <w:uiPriority w:val="99"/>
    <w:unhideWhenUsed/>
    <w:rsid w:val="00BB1E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ea.brozova@mattoni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Rohlenová Monika</DisplayName>
        <AccountId>16</AccountId>
        <AccountType/>
      </UserInfo>
      <UserInfo>
        <DisplayName>Řeřichová Iva</DisplayName>
        <AccountId>23</AccountId>
        <AccountType/>
      </UserInfo>
      <UserInfo>
        <DisplayName>Peterová Kateřina</DisplayName>
        <AccountId>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AE6DC-C4B1-45A8-A097-30D29338D553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13D54856-6B0E-4762-9350-CAD147DA6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5444C-19F6-4CEB-961C-EDDCF4A3B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Řeřichová Iva</dc:creator>
  <cp:keywords/>
  <dc:description/>
  <cp:lastModifiedBy>Volfová Lutfia</cp:lastModifiedBy>
  <cp:revision>2</cp:revision>
  <dcterms:created xsi:type="dcterms:W3CDTF">2023-03-06T14:34:00Z</dcterms:created>
  <dcterms:modified xsi:type="dcterms:W3CDTF">2023-03-06T14:34:00Z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</Properties>
</file>