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5E84C" w14:textId="77777777" w:rsidR="00065806" w:rsidRPr="00500C95" w:rsidRDefault="00065806" w:rsidP="00F9568B">
      <w:pPr>
        <w:spacing w:after="0" w:line="276" w:lineRule="auto"/>
        <w:ind w:left="708" w:firstLine="708"/>
        <w:jc w:val="right"/>
        <w:rPr>
          <w:rFonts w:ascii="Calibri" w:hAnsi="Calibri" w:cs="Calibri"/>
          <w:sz w:val="24"/>
          <w:szCs w:val="24"/>
        </w:rPr>
      </w:pPr>
    </w:p>
    <w:p w14:paraId="27A5E84D" w14:textId="77777777" w:rsidR="00065806" w:rsidRPr="00292C56" w:rsidRDefault="00065806" w:rsidP="00F9568B">
      <w:pPr>
        <w:shd w:val="clear" w:color="auto" w:fill="FFFFFF"/>
        <w:spacing w:after="0" w:line="276" w:lineRule="auto"/>
        <w:jc w:val="center"/>
        <w:textAlignment w:val="baseline"/>
        <w:rPr>
          <w:rFonts w:ascii="Calibri Light" w:hAnsi="Calibri Light" w:cs="Calibri Light"/>
          <w:b/>
          <w:bCs/>
          <w:sz w:val="32"/>
          <w:szCs w:val="32"/>
          <w:bdr w:val="none" w:sz="0" w:space="0" w:color="auto" w:frame="1"/>
          <w:lang w:eastAsia="de-DE"/>
        </w:rPr>
      </w:pPr>
      <w:r w:rsidRPr="00292C56">
        <w:rPr>
          <w:rFonts w:ascii="Calibri Light" w:hAnsi="Calibri Light" w:cs="Calibri Light"/>
          <w:b/>
          <w:bCs/>
          <w:sz w:val="32"/>
          <w:szCs w:val="32"/>
          <w:bdr w:val="none" w:sz="0" w:space="0" w:color="auto" w:frame="1"/>
          <w:lang w:eastAsia="de-DE"/>
        </w:rPr>
        <w:t xml:space="preserve">Nařízení o zdravotnických prostředcích: Výrobky HARTMANN jsou </w:t>
      </w:r>
      <w:r>
        <w:rPr>
          <w:rFonts w:ascii="Calibri Light" w:hAnsi="Calibri Light" w:cs="Calibri Light"/>
          <w:b/>
          <w:bCs/>
          <w:sz w:val="32"/>
          <w:szCs w:val="32"/>
          <w:bdr w:val="none" w:sz="0" w:space="0" w:color="auto" w:frame="1"/>
          <w:lang w:eastAsia="de-DE"/>
        </w:rPr>
        <w:t>již plně v souladu s MDR. Dlouhodobé dodávky tak již směrnice neovlivní</w:t>
      </w:r>
    </w:p>
    <w:p w14:paraId="27A5E84E" w14:textId="77777777" w:rsidR="00065806" w:rsidRPr="009C428E" w:rsidRDefault="00065806" w:rsidP="00F9568B">
      <w:pPr>
        <w:shd w:val="clear" w:color="auto" w:fill="FFFFFF"/>
        <w:spacing w:line="276" w:lineRule="auto"/>
        <w:textAlignment w:val="baseline"/>
        <w:rPr>
          <w:rFonts w:ascii="Calibri Light" w:hAnsi="Calibri Light" w:cs="Calibri Light"/>
          <w:b/>
          <w:bCs/>
          <w:sz w:val="22"/>
          <w:szCs w:val="22"/>
          <w:lang w:eastAsia="de-DE"/>
        </w:rPr>
      </w:pPr>
    </w:p>
    <w:p w14:paraId="27A5E84F" w14:textId="029D8009" w:rsidR="00065806" w:rsidRPr="00463604" w:rsidRDefault="00065806" w:rsidP="00463604">
      <w:pPr>
        <w:pStyle w:val="Odstavecseseznamem"/>
        <w:numPr>
          <w:ilvl w:val="0"/>
          <w:numId w:val="10"/>
          <w:numberingChange w:id="0" w:author="Hana" w:date="2023-02-15T18:21:00Z" w:original=""/>
        </w:numPr>
        <w:shd w:val="clear" w:color="auto" w:fill="FFFFFF"/>
        <w:spacing w:line="276" w:lineRule="auto"/>
        <w:textAlignment w:val="baseline"/>
        <w:rPr>
          <w:rFonts w:ascii="Calibri Light" w:hAnsi="Calibri Light" w:cs="Calibri Light"/>
          <w:b/>
          <w:bCs/>
          <w:sz w:val="22"/>
          <w:szCs w:val="22"/>
          <w:lang w:eastAsia="de-DE"/>
        </w:rPr>
      </w:pPr>
      <w:r w:rsidRPr="00463604">
        <w:rPr>
          <w:rFonts w:ascii="Calibri Light" w:hAnsi="Calibri Light" w:cs="Calibri Light"/>
          <w:b/>
          <w:bCs/>
          <w:sz w:val="22"/>
          <w:szCs w:val="22"/>
          <w:lang w:eastAsia="de-DE"/>
        </w:rPr>
        <w:t>Systémy kvality a regulace plně převedené na MDR</w:t>
      </w:r>
    </w:p>
    <w:p w14:paraId="27A5E850" w14:textId="6F458B78" w:rsidR="00065806" w:rsidRPr="00463604" w:rsidRDefault="00065806" w:rsidP="00463604">
      <w:pPr>
        <w:pStyle w:val="Odstavecseseznamem"/>
        <w:numPr>
          <w:ilvl w:val="0"/>
          <w:numId w:val="10"/>
          <w:numberingChange w:id="1" w:author="Hana" w:date="2023-02-15T18:21:00Z" w:original=""/>
        </w:numPr>
        <w:shd w:val="clear" w:color="auto" w:fill="FFFFFF"/>
        <w:spacing w:line="276" w:lineRule="auto"/>
        <w:textAlignment w:val="baseline"/>
        <w:rPr>
          <w:rFonts w:ascii="Calibri Light" w:hAnsi="Calibri Light" w:cs="Calibri Light"/>
          <w:b/>
          <w:bCs/>
          <w:sz w:val="22"/>
          <w:szCs w:val="22"/>
          <w:lang w:eastAsia="de-DE"/>
        </w:rPr>
      </w:pPr>
      <w:r w:rsidRPr="00463604">
        <w:rPr>
          <w:rFonts w:ascii="Calibri Light" w:hAnsi="Calibri Light" w:cs="Calibri Light"/>
          <w:b/>
          <w:bCs/>
          <w:sz w:val="22"/>
          <w:szCs w:val="22"/>
          <w:lang w:eastAsia="de-DE"/>
        </w:rPr>
        <w:t>Zaručená dlouhodobá dostupnost produkt</w:t>
      </w:r>
      <w:r>
        <w:rPr>
          <w:rFonts w:ascii="Calibri Light" w:hAnsi="Calibri Light" w:cs="Calibri Light"/>
          <w:b/>
          <w:bCs/>
          <w:sz w:val="22"/>
          <w:szCs w:val="22"/>
          <w:lang w:eastAsia="de-DE"/>
        </w:rPr>
        <w:t>ů</w:t>
      </w:r>
    </w:p>
    <w:p w14:paraId="27A5E851" w14:textId="77777777" w:rsidR="00065806" w:rsidRPr="00500C95" w:rsidRDefault="00065806" w:rsidP="00463604">
      <w:pPr>
        <w:pStyle w:val="Odstavecseseznamem"/>
        <w:numPr>
          <w:ilvl w:val="0"/>
          <w:numId w:val="10"/>
          <w:numberingChange w:id="2" w:author="Hana" w:date="2023-02-15T18:21:00Z" w:original=""/>
        </w:numPr>
        <w:shd w:val="clear" w:color="auto" w:fill="FFFFFF"/>
        <w:spacing w:line="276" w:lineRule="auto"/>
        <w:textAlignment w:val="baseline"/>
        <w:rPr>
          <w:rFonts w:ascii="Calibri Light" w:hAnsi="Calibri Light" w:cs="Calibri Light"/>
          <w:b/>
          <w:bCs/>
          <w:sz w:val="22"/>
          <w:szCs w:val="22"/>
          <w:lang w:eastAsia="de-DE"/>
        </w:rPr>
      </w:pPr>
      <w:r w:rsidRPr="00463604">
        <w:rPr>
          <w:rFonts w:ascii="Calibri Light" w:hAnsi="Calibri Light" w:cs="Calibri Light"/>
          <w:b/>
          <w:bCs/>
          <w:sz w:val="22"/>
          <w:szCs w:val="22"/>
          <w:lang w:eastAsia="de-DE"/>
        </w:rPr>
        <w:t>Bezpečnost i pro nové a výrazně změněné výrobky</w:t>
      </w:r>
    </w:p>
    <w:p w14:paraId="27A5E852" w14:textId="77777777" w:rsidR="00065806" w:rsidRPr="00500C95" w:rsidRDefault="00065806" w:rsidP="00F9568B">
      <w:pPr>
        <w:shd w:val="clear" w:color="auto" w:fill="FFFFFF"/>
        <w:spacing w:after="0" w:line="276" w:lineRule="auto"/>
        <w:textAlignment w:val="baseline"/>
        <w:rPr>
          <w:rFonts w:ascii="Calibri Light" w:hAnsi="Calibri Light" w:cs="Calibri Light"/>
          <w:b/>
          <w:bCs/>
          <w:sz w:val="22"/>
          <w:szCs w:val="22"/>
          <w:lang w:eastAsia="de-DE"/>
        </w:rPr>
      </w:pPr>
    </w:p>
    <w:p w14:paraId="27A5E853" w14:textId="194C582F" w:rsidR="00065806" w:rsidRPr="00292C56" w:rsidRDefault="00065806" w:rsidP="00292C56">
      <w:pPr>
        <w:shd w:val="clear" w:color="auto" w:fill="FFFFFF"/>
        <w:spacing w:after="0" w:line="276" w:lineRule="auto"/>
        <w:jc w:val="both"/>
        <w:textAlignment w:val="baseline"/>
        <w:rPr>
          <w:rFonts w:ascii="Calibri" w:hAnsi="Calibri" w:cs="Calibri"/>
          <w:b/>
          <w:bCs/>
          <w:sz w:val="22"/>
          <w:szCs w:val="22"/>
          <w:lang w:eastAsia="de-DE"/>
        </w:rPr>
      </w:pPr>
      <w:r>
        <w:rPr>
          <w:rFonts w:ascii="Calibri" w:hAnsi="Calibri" w:cs="Calibri"/>
          <w:b/>
          <w:bCs/>
          <w:sz w:val="22"/>
          <w:szCs w:val="22"/>
          <w:lang w:eastAsia="de-DE"/>
        </w:rPr>
        <w:t>Brno</w:t>
      </w:r>
      <w:r w:rsidRPr="00292C56">
        <w:rPr>
          <w:rFonts w:ascii="Calibri" w:hAnsi="Calibri" w:cs="Calibri"/>
          <w:b/>
          <w:bCs/>
          <w:sz w:val="22"/>
          <w:szCs w:val="22"/>
          <w:lang w:eastAsia="de-DE"/>
        </w:rPr>
        <w:t xml:space="preserve">, </w:t>
      </w:r>
      <w:r w:rsidR="001A499D">
        <w:rPr>
          <w:rFonts w:ascii="Calibri" w:hAnsi="Calibri" w:cs="Calibri"/>
          <w:b/>
          <w:bCs/>
          <w:sz w:val="22"/>
          <w:szCs w:val="22"/>
          <w:lang w:eastAsia="de-DE"/>
        </w:rPr>
        <w:t>20</w:t>
      </w:r>
      <w:r w:rsidRPr="00292C56">
        <w:rPr>
          <w:rFonts w:ascii="Calibri" w:hAnsi="Calibri" w:cs="Calibri"/>
          <w:b/>
          <w:bCs/>
          <w:sz w:val="22"/>
          <w:szCs w:val="22"/>
          <w:lang w:eastAsia="de-DE"/>
        </w:rPr>
        <w:t xml:space="preserve">. února 2023 </w:t>
      </w:r>
      <w:r>
        <w:rPr>
          <w:rFonts w:ascii="Calibri" w:hAnsi="Calibri" w:cs="Calibri"/>
          <w:b/>
          <w:bCs/>
          <w:sz w:val="22"/>
          <w:szCs w:val="22"/>
          <w:lang w:eastAsia="de-DE"/>
        </w:rPr>
        <w:t>–</w:t>
      </w:r>
      <w:r w:rsidRPr="00292C56">
        <w:rPr>
          <w:rFonts w:ascii="Calibri" w:hAnsi="Calibri" w:cs="Calibri"/>
          <w:b/>
          <w:bCs/>
          <w:sz w:val="22"/>
          <w:szCs w:val="22"/>
          <w:lang w:eastAsia="de-DE"/>
        </w:rPr>
        <w:t xml:space="preserve"> Společnost PAUL HARTMANN AG kompletně převedla všechny skupiny</w:t>
      </w:r>
      <w:r>
        <w:rPr>
          <w:rFonts w:ascii="Calibri" w:hAnsi="Calibri" w:cs="Calibri"/>
          <w:b/>
          <w:bCs/>
          <w:sz w:val="22"/>
          <w:szCs w:val="22"/>
          <w:lang w:eastAsia="de-DE"/>
        </w:rPr>
        <w:t xml:space="preserve"> svých</w:t>
      </w:r>
      <w:r w:rsidRPr="00292C56">
        <w:rPr>
          <w:rFonts w:ascii="Calibri" w:hAnsi="Calibri" w:cs="Calibri"/>
          <w:b/>
          <w:bCs/>
          <w:sz w:val="22"/>
          <w:szCs w:val="22"/>
          <w:lang w:eastAsia="de-DE"/>
        </w:rPr>
        <w:t xml:space="preserve"> výrobků na nové nařízení EU o zdravotnických prostředcích</w:t>
      </w:r>
      <w:r>
        <w:rPr>
          <w:rFonts w:ascii="Calibri" w:hAnsi="Calibri" w:cs="Calibri"/>
          <w:b/>
          <w:bCs/>
          <w:sz w:val="22"/>
          <w:szCs w:val="22"/>
          <w:lang w:eastAsia="de-DE"/>
        </w:rPr>
        <w:t xml:space="preserve"> (MDR)</w:t>
      </w:r>
      <w:r w:rsidRPr="00292C56">
        <w:rPr>
          <w:rFonts w:ascii="Calibri" w:hAnsi="Calibri" w:cs="Calibri"/>
          <w:b/>
          <w:bCs/>
          <w:sz w:val="22"/>
          <w:szCs w:val="22"/>
          <w:lang w:eastAsia="de-DE"/>
        </w:rPr>
        <w:t xml:space="preserve">. </w:t>
      </w:r>
      <w:r>
        <w:rPr>
          <w:rFonts w:ascii="Calibri" w:hAnsi="Calibri" w:cs="Calibri"/>
          <w:b/>
          <w:bCs/>
          <w:sz w:val="22"/>
          <w:szCs w:val="22"/>
          <w:lang w:eastAsia="de-DE"/>
        </w:rPr>
        <w:t xml:space="preserve">Zamýšlené </w:t>
      </w:r>
      <w:r w:rsidRPr="00292C56">
        <w:rPr>
          <w:rFonts w:ascii="Calibri" w:hAnsi="Calibri" w:cs="Calibri"/>
          <w:b/>
          <w:bCs/>
          <w:sz w:val="22"/>
          <w:szCs w:val="22"/>
          <w:lang w:eastAsia="de-DE"/>
        </w:rPr>
        <w:t xml:space="preserve">prodloužení lhůty ze strany </w:t>
      </w:r>
      <w:r>
        <w:rPr>
          <w:rFonts w:ascii="Calibri" w:hAnsi="Calibri" w:cs="Calibri"/>
          <w:b/>
          <w:bCs/>
          <w:sz w:val="22"/>
          <w:szCs w:val="22"/>
          <w:lang w:eastAsia="de-DE"/>
        </w:rPr>
        <w:t>unie</w:t>
      </w:r>
      <w:r w:rsidRPr="00292C56">
        <w:rPr>
          <w:rFonts w:ascii="Calibri" w:hAnsi="Calibri" w:cs="Calibri"/>
          <w:b/>
          <w:bCs/>
          <w:sz w:val="22"/>
          <w:szCs w:val="22"/>
          <w:lang w:eastAsia="de-DE"/>
        </w:rPr>
        <w:t xml:space="preserve"> tak pro </w:t>
      </w:r>
      <w:r>
        <w:rPr>
          <w:rFonts w:ascii="Calibri" w:hAnsi="Calibri" w:cs="Calibri"/>
          <w:b/>
          <w:bCs/>
          <w:sz w:val="22"/>
          <w:szCs w:val="22"/>
          <w:lang w:eastAsia="de-DE"/>
        </w:rPr>
        <w:t>ni</w:t>
      </w:r>
      <w:r w:rsidRPr="00292C56">
        <w:rPr>
          <w:rFonts w:ascii="Calibri" w:hAnsi="Calibri" w:cs="Calibri"/>
          <w:b/>
          <w:bCs/>
          <w:sz w:val="22"/>
          <w:szCs w:val="22"/>
          <w:lang w:eastAsia="de-DE"/>
        </w:rPr>
        <w:t xml:space="preserve"> </w:t>
      </w:r>
      <w:r>
        <w:rPr>
          <w:rFonts w:ascii="Calibri" w:hAnsi="Calibri" w:cs="Calibri"/>
          <w:b/>
          <w:bCs/>
          <w:sz w:val="22"/>
          <w:szCs w:val="22"/>
          <w:lang w:eastAsia="de-DE"/>
        </w:rPr>
        <w:t xml:space="preserve">není </w:t>
      </w:r>
      <w:r w:rsidRPr="00292C56">
        <w:rPr>
          <w:rFonts w:ascii="Calibri" w:hAnsi="Calibri" w:cs="Calibri"/>
          <w:b/>
          <w:bCs/>
          <w:sz w:val="22"/>
          <w:szCs w:val="22"/>
          <w:lang w:eastAsia="de-DE"/>
        </w:rPr>
        <w:t xml:space="preserve">relevantní. </w:t>
      </w:r>
      <w:r>
        <w:rPr>
          <w:rFonts w:ascii="Calibri" w:hAnsi="Calibri" w:cs="Calibri"/>
          <w:b/>
          <w:bCs/>
          <w:sz w:val="22"/>
          <w:szCs w:val="22"/>
          <w:lang w:eastAsia="de-DE"/>
        </w:rPr>
        <w:t>Skupina</w:t>
      </w:r>
      <w:r w:rsidRPr="00292C56">
        <w:rPr>
          <w:rFonts w:ascii="Calibri" w:hAnsi="Calibri" w:cs="Calibri"/>
          <w:b/>
          <w:bCs/>
          <w:sz w:val="22"/>
          <w:szCs w:val="22"/>
          <w:lang w:eastAsia="de-DE"/>
        </w:rPr>
        <w:t xml:space="preserve"> HARTMANN t</w:t>
      </w:r>
      <w:r>
        <w:rPr>
          <w:rFonts w:ascii="Calibri" w:hAnsi="Calibri" w:cs="Calibri"/>
          <w:b/>
          <w:bCs/>
          <w:sz w:val="22"/>
          <w:szCs w:val="22"/>
          <w:lang w:eastAsia="de-DE"/>
        </w:rPr>
        <w:t>ím</w:t>
      </w:r>
      <w:r w:rsidRPr="00292C56">
        <w:rPr>
          <w:rFonts w:ascii="Calibri" w:hAnsi="Calibri" w:cs="Calibri"/>
          <w:b/>
          <w:bCs/>
          <w:sz w:val="22"/>
          <w:szCs w:val="22"/>
          <w:lang w:eastAsia="de-DE"/>
        </w:rPr>
        <w:t xml:space="preserve"> dále posiluje své dodavatelské schopnosti: zákazníci </w:t>
      </w:r>
      <w:r>
        <w:rPr>
          <w:rFonts w:ascii="Calibri" w:hAnsi="Calibri" w:cs="Calibri"/>
          <w:b/>
          <w:bCs/>
          <w:sz w:val="22"/>
          <w:szCs w:val="22"/>
          <w:lang w:eastAsia="de-DE"/>
        </w:rPr>
        <w:t>včetně těch v České republice</w:t>
      </w:r>
      <w:r w:rsidRPr="00292C56">
        <w:rPr>
          <w:rFonts w:ascii="Calibri" w:hAnsi="Calibri" w:cs="Calibri"/>
          <w:b/>
          <w:bCs/>
          <w:sz w:val="22"/>
          <w:szCs w:val="22"/>
          <w:lang w:eastAsia="de-DE"/>
        </w:rPr>
        <w:t xml:space="preserve"> se mohou spolehnout na to, že její výrobky jsou bezpečné a dlouhodobě dostupné, a to včetně nových a výrazně změněných výrobků.</w:t>
      </w:r>
    </w:p>
    <w:p w14:paraId="27A5E854" w14:textId="77777777" w:rsidR="00065806" w:rsidRPr="00292C56" w:rsidRDefault="00065806" w:rsidP="00292C56">
      <w:pPr>
        <w:shd w:val="clear" w:color="auto" w:fill="FFFFFF"/>
        <w:spacing w:after="0" w:line="276" w:lineRule="auto"/>
        <w:jc w:val="both"/>
        <w:textAlignment w:val="baseline"/>
        <w:rPr>
          <w:rFonts w:ascii="Calibri" w:hAnsi="Calibri" w:cs="Calibri"/>
          <w:b/>
          <w:bCs/>
          <w:sz w:val="22"/>
          <w:szCs w:val="22"/>
          <w:lang w:eastAsia="de-DE"/>
        </w:rPr>
      </w:pPr>
    </w:p>
    <w:p w14:paraId="27A5E855" w14:textId="066C4DCC" w:rsidR="00065806" w:rsidRPr="00292C56" w:rsidRDefault="003534DD" w:rsidP="00292C56">
      <w:pPr>
        <w:autoSpaceDE w:val="0"/>
        <w:autoSpaceDN w:val="0"/>
        <w:adjustRightInd w:val="0"/>
        <w:spacing w:after="0" w:line="240" w:lineRule="auto"/>
        <w:jc w:val="both"/>
        <w:rPr>
          <w:rFonts w:ascii="Calibri" w:hAnsi="Calibri" w:cs="Calibri"/>
          <w:sz w:val="22"/>
          <w:szCs w:val="22"/>
          <w:lang w:eastAsia="de-DE"/>
        </w:rPr>
      </w:pPr>
      <w:r>
        <w:rPr>
          <w:noProof/>
          <w:lang w:eastAsia="cs-CZ"/>
        </w:rPr>
        <w:pict w14:anchorId="27A5E872">
          <v:shapetype id="_x0000_t202" coordsize="21600,21600" o:spt="202" path="m,l,21600r21600,l21600,xe">
            <v:stroke joinstyle="miter"/>
            <v:path gradientshapeok="t" o:connecttype="rect"/>
          </v:shapetype>
          <v:shape id="Textové pole 3" o:spid="_x0000_s2050" type="#_x0000_t202" alt="" style="position:absolute;left:0;text-align:left;margin-left:0;margin-top:.45pt;width:189pt;height:306.2pt;z-index:-1;visibility:visible;mso-wrap-style:square;mso-wrap-edited:f;mso-width-percent:0;mso-height-percent:0;mso-width-percent:0;mso-height-percent:0;v-text-anchor:top" wrapcoords="-96 -45 -96 21555 21696 21555 21696 -45 -96 -45" strokeweight=".5pt">
            <v:textbox>
              <w:txbxContent>
                <w:p w14:paraId="27A5E87F" w14:textId="77777777" w:rsidR="00065806" w:rsidRPr="00973756" w:rsidRDefault="00065806" w:rsidP="001A499D">
                  <w:pPr>
                    <w:autoSpaceDE w:val="0"/>
                    <w:autoSpaceDN w:val="0"/>
                    <w:adjustRightInd w:val="0"/>
                    <w:spacing w:after="0" w:line="240" w:lineRule="auto"/>
                    <w:rPr>
                      <w:rFonts w:ascii="Calibri" w:hAnsi="Calibri" w:cs="Calibri"/>
                      <w:b/>
                      <w:bCs/>
                      <w:sz w:val="22"/>
                      <w:szCs w:val="22"/>
                      <w:lang w:eastAsia="de-DE"/>
                    </w:rPr>
                  </w:pPr>
                  <w:r w:rsidRPr="00973756">
                    <w:rPr>
                      <w:rFonts w:ascii="Calibri" w:hAnsi="Calibri" w:cs="Calibri"/>
                      <w:b/>
                      <w:bCs/>
                      <w:sz w:val="22"/>
                      <w:szCs w:val="22"/>
                      <w:lang w:eastAsia="de-DE"/>
                    </w:rPr>
                    <w:t>Předpisy pro certifikaci zdravotnických prostředků</w:t>
                  </w:r>
                </w:p>
                <w:p w14:paraId="27A5E880" w14:textId="320C2810" w:rsidR="00065806" w:rsidRPr="00973756" w:rsidRDefault="00065806" w:rsidP="007B1515">
                  <w:pPr>
                    <w:autoSpaceDE w:val="0"/>
                    <w:autoSpaceDN w:val="0"/>
                    <w:adjustRightInd w:val="0"/>
                    <w:spacing w:after="0" w:line="240" w:lineRule="auto"/>
                    <w:jc w:val="both"/>
                    <w:rPr>
                      <w:rFonts w:ascii="Calibri" w:hAnsi="Calibri" w:cs="Calibri"/>
                      <w:sz w:val="22"/>
                      <w:szCs w:val="22"/>
                      <w:lang w:eastAsia="de-DE"/>
                    </w:rPr>
                  </w:pPr>
                  <w:r w:rsidRPr="00973756">
                    <w:rPr>
                      <w:rFonts w:ascii="Calibri" w:hAnsi="Calibri" w:cs="Calibri"/>
                      <w:sz w:val="22"/>
                      <w:szCs w:val="22"/>
                      <w:lang w:eastAsia="de-DE"/>
                    </w:rPr>
                    <w:t>V</w:t>
                  </w:r>
                  <w:r>
                    <w:rPr>
                      <w:rFonts w:ascii="Calibri" w:hAnsi="Calibri" w:cs="Calibri"/>
                      <w:sz w:val="22"/>
                      <w:szCs w:val="22"/>
                      <w:lang w:eastAsia="de-DE"/>
                    </w:rPr>
                    <w:t> </w:t>
                  </w:r>
                  <w:r w:rsidRPr="00973756">
                    <w:rPr>
                      <w:rFonts w:ascii="Calibri" w:hAnsi="Calibri" w:cs="Calibri"/>
                      <w:sz w:val="22"/>
                      <w:szCs w:val="22"/>
                      <w:lang w:eastAsia="de-DE"/>
                    </w:rPr>
                    <w:t>současné době se na mnoho společností stále vztahují různé souběžně platné předpisy pro certifikaci zdravotnických prostředků.</w:t>
                  </w:r>
                </w:p>
                <w:p w14:paraId="27A5E881" w14:textId="50EC2587" w:rsidR="00065806" w:rsidRPr="00973756" w:rsidRDefault="00065806" w:rsidP="007B1515">
                  <w:pPr>
                    <w:autoSpaceDE w:val="0"/>
                    <w:autoSpaceDN w:val="0"/>
                    <w:adjustRightInd w:val="0"/>
                    <w:spacing w:after="0" w:line="240" w:lineRule="auto"/>
                    <w:jc w:val="both"/>
                    <w:rPr>
                      <w:rFonts w:ascii="Calibri" w:hAnsi="Calibri" w:cs="Calibri"/>
                      <w:sz w:val="22"/>
                      <w:szCs w:val="22"/>
                      <w:lang w:eastAsia="de-DE"/>
                    </w:rPr>
                  </w:pPr>
                  <w:r w:rsidRPr="00973756">
                    <w:rPr>
                      <w:rFonts w:ascii="Calibri" w:hAnsi="Calibri" w:cs="Calibri"/>
                      <w:sz w:val="22"/>
                      <w:szCs w:val="22"/>
                      <w:lang w:eastAsia="de-DE"/>
                    </w:rPr>
                    <w:t>Kromě nařízení EU o</w:t>
                  </w:r>
                  <w:r>
                    <w:rPr>
                      <w:rFonts w:ascii="Calibri" w:hAnsi="Calibri" w:cs="Calibri"/>
                      <w:sz w:val="22"/>
                      <w:szCs w:val="22"/>
                      <w:lang w:eastAsia="de-DE"/>
                    </w:rPr>
                    <w:t> </w:t>
                  </w:r>
                  <w:r w:rsidRPr="00973756">
                    <w:rPr>
                      <w:rFonts w:ascii="Calibri" w:hAnsi="Calibri" w:cs="Calibri"/>
                      <w:sz w:val="22"/>
                      <w:szCs w:val="22"/>
                      <w:lang w:eastAsia="de-DE"/>
                    </w:rPr>
                    <w:t>zdravotnických prostředcích MDR existuje také předchozí směrnice o</w:t>
                  </w:r>
                  <w:r>
                    <w:rPr>
                      <w:rFonts w:ascii="Calibri" w:hAnsi="Calibri" w:cs="Calibri"/>
                      <w:sz w:val="22"/>
                      <w:szCs w:val="22"/>
                      <w:lang w:eastAsia="de-DE"/>
                    </w:rPr>
                    <w:t> </w:t>
                  </w:r>
                  <w:r w:rsidRPr="00973756">
                    <w:rPr>
                      <w:rFonts w:ascii="Calibri" w:hAnsi="Calibri" w:cs="Calibri"/>
                      <w:sz w:val="22"/>
                      <w:szCs w:val="22"/>
                      <w:lang w:eastAsia="de-DE"/>
                    </w:rPr>
                    <w:t>zdravotnických prostředcích MDD.</w:t>
                  </w:r>
                </w:p>
                <w:p w14:paraId="27A5E882" w14:textId="54E498AA" w:rsidR="00065806" w:rsidRPr="00973756" w:rsidRDefault="00065806" w:rsidP="007B1515">
                  <w:pPr>
                    <w:autoSpaceDE w:val="0"/>
                    <w:autoSpaceDN w:val="0"/>
                    <w:adjustRightInd w:val="0"/>
                    <w:spacing w:after="0" w:line="240" w:lineRule="auto"/>
                    <w:jc w:val="both"/>
                    <w:rPr>
                      <w:rFonts w:ascii="Calibri" w:hAnsi="Calibri" w:cs="Calibri"/>
                      <w:sz w:val="22"/>
                      <w:szCs w:val="22"/>
                      <w:lang w:eastAsia="de-DE"/>
                    </w:rPr>
                  </w:pPr>
                  <w:r w:rsidRPr="00973756">
                    <w:rPr>
                      <w:rFonts w:ascii="Calibri" w:hAnsi="Calibri" w:cs="Calibri"/>
                      <w:sz w:val="22"/>
                      <w:szCs w:val="22"/>
                      <w:lang w:eastAsia="de-DE"/>
                    </w:rPr>
                    <w:t>Prodloužení lhůty se však vztahuje pouze na výrobky, pro které výrobce vydal prohlášení o</w:t>
                  </w:r>
                  <w:r>
                    <w:rPr>
                      <w:rFonts w:ascii="Calibri" w:hAnsi="Calibri" w:cs="Calibri"/>
                      <w:sz w:val="22"/>
                      <w:szCs w:val="22"/>
                      <w:lang w:eastAsia="de-DE"/>
                    </w:rPr>
                    <w:t> </w:t>
                  </w:r>
                  <w:r w:rsidRPr="00973756">
                    <w:rPr>
                      <w:rFonts w:ascii="Calibri" w:hAnsi="Calibri" w:cs="Calibri"/>
                      <w:sz w:val="22"/>
                      <w:szCs w:val="22"/>
                      <w:lang w:eastAsia="de-DE"/>
                    </w:rPr>
                    <w:t>shodě nejpozději do 26.</w:t>
                  </w:r>
                  <w:r>
                    <w:rPr>
                      <w:rFonts w:ascii="Calibri" w:hAnsi="Calibri" w:cs="Calibri"/>
                      <w:sz w:val="22"/>
                      <w:szCs w:val="22"/>
                      <w:lang w:eastAsia="de-DE"/>
                    </w:rPr>
                    <w:t> </w:t>
                  </w:r>
                  <w:r w:rsidRPr="00973756">
                    <w:rPr>
                      <w:rFonts w:ascii="Calibri" w:hAnsi="Calibri" w:cs="Calibri"/>
                      <w:sz w:val="22"/>
                      <w:szCs w:val="22"/>
                      <w:lang w:eastAsia="de-DE"/>
                    </w:rPr>
                    <w:t>května 2021.</w:t>
                  </w:r>
                </w:p>
                <w:p w14:paraId="27A5E883" w14:textId="7DEF88E9" w:rsidR="00065806" w:rsidRPr="00973756" w:rsidRDefault="00065806" w:rsidP="007B1515">
                  <w:pPr>
                    <w:autoSpaceDE w:val="0"/>
                    <w:autoSpaceDN w:val="0"/>
                    <w:adjustRightInd w:val="0"/>
                    <w:spacing w:after="0" w:line="240" w:lineRule="auto"/>
                    <w:jc w:val="both"/>
                    <w:rPr>
                      <w:rFonts w:ascii="Calibri" w:hAnsi="Calibri" w:cs="Calibri"/>
                      <w:sz w:val="22"/>
                      <w:szCs w:val="22"/>
                      <w:lang w:eastAsia="de-DE"/>
                    </w:rPr>
                  </w:pPr>
                  <w:r w:rsidRPr="00973756">
                    <w:rPr>
                      <w:rFonts w:ascii="Calibri" w:hAnsi="Calibri" w:cs="Calibri"/>
                      <w:sz w:val="22"/>
                      <w:szCs w:val="22"/>
                      <w:lang w:eastAsia="de-DE"/>
                    </w:rPr>
                    <w:t xml:space="preserve">Na všechny nové výrobky, </w:t>
                  </w:r>
                  <w:r>
                    <w:rPr>
                      <w:rFonts w:ascii="Calibri" w:hAnsi="Calibri" w:cs="Calibri"/>
                      <w:sz w:val="22"/>
                      <w:szCs w:val="22"/>
                      <w:lang w:eastAsia="de-DE"/>
                    </w:rPr>
                    <w:t>jež</w:t>
                  </w:r>
                  <w:r w:rsidRPr="00973756">
                    <w:rPr>
                      <w:rFonts w:ascii="Calibri" w:hAnsi="Calibri" w:cs="Calibri"/>
                      <w:sz w:val="22"/>
                      <w:szCs w:val="22"/>
                      <w:lang w:eastAsia="de-DE"/>
                    </w:rPr>
                    <w:t xml:space="preserve"> nebyly dříve uvedeny na trh podle jejich MDD, se požadavky MDR použijí přímo a okamžitě.</w:t>
                  </w:r>
                </w:p>
                <w:p w14:paraId="27A5E884" w14:textId="77777777" w:rsidR="00065806" w:rsidRPr="00973756" w:rsidRDefault="00065806" w:rsidP="007B1515">
                  <w:pPr>
                    <w:autoSpaceDE w:val="0"/>
                    <w:autoSpaceDN w:val="0"/>
                    <w:adjustRightInd w:val="0"/>
                    <w:spacing w:after="0" w:line="240" w:lineRule="auto"/>
                    <w:jc w:val="both"/>
                    <w:rPr>
                      <w:rFonts w:ascii="Calibri" w:hAnsi="Calibri" w:cs="Calibri"/>
                      <w:sz w:val="22"/>
                      <w:szCs w:val="22"/>
                      <w:lang w:eastAsia="de-DE"/>
                    </w:rPr>
                  </w:pPr>
                  <w:r w:rsidRPr="00973756">
                    <w:rPr>
                      <w:rFonts w:ascii="Calibri" w:hAnsi="Calibri" w:cs="Calibri"/>
                      <w:sz w:val="22"/>
                      <w:szCs w:val="22"/>
                      <w:lang w:eastAsia="de-DE"/>
                    </w:rPr>
                    <w:t>Kromě toho společnosti, které nepodepíšou smlouvu s oznámeným subjektem do začátku roku 2024, nebudou moci rozšíření MDR využít.</w:t>
                  </w:r>
                </w:p>
              </w:txbxContent>
            </v:textbox>
            <w10:wrap type="tight"/>
          </v:shape>
        </w:pict>
      </w:r>
      <w:r w:rsidR="00065806">
        <w:rPr>
          <w:rFonts w:ascii="Calibri" w:hAnsi="Calibri" w:cs="Calibri"/>
          <w:sz w:val="22"/>
          <w:szCs w:val="22"/>
          <w:lang w:eastAsia="de-DE"/>
        </w:rPr>
        <w:t>Skupina</w:t>
      </w:r>
      <w:r w:rsidR="00065806" w:rsidRPr="00292C56">
        <w:rPr>
          <w:rFonts w:ascii="Calibri" w:hAnsi="Calibri" w:cs="Calibri"/>
          <w:sz w:val="22"/>
          <w:szCs w:val="22"/>
          <w:lang w:eastAsia="de-DE"/>
        </w:rPr>
        <w:t xml:space="preserve"> HARTMANN zahájila implementaci MDR již v</w:t>
      </w:r>
      <w:r w:rsidR="00065806">
        <w:rPr>
          <w:rFonts w:ascii="Calibri" w:hAnsi="Calibri" w:cs="Calibri"/>
          <w:sz w:val="22"/>
          <w:szCs w:val="22"/>
          <w:lang w:eastAsia="de-DE"/>
        </w:rPr>
        <w:t> </w:t>
      </w:r>
      <w:r w:rsidR="00065806" w:rsidRPr="00292C56">
        <w:rPr>
          <w:rFonts w:ascii="Calibri" w:hAnsi="Calibri" w:cs="Calibri"/>
          <w:sz w:val="22"/>
          <w:szCs w:val="22"/>
          <w:lang w:eastAsia="de-DE"/>
        </w:rPr>
        <w:t>roce 2017 a v</w:t>
      </w:r>
      <w:r w:rsidR="00065806">
        <w:rPr>
          <w:rFonts w:ascii="Calibri" w:hAnsi="Calibri" w:cs="Calibri"/>
          <w:sz w:val="22"/>
          <w:szCs w:val="22"/>
          <w:lang w:eastAsia="de-DE"/>
        </w:rPr>
        <w:t> </w:t>
      </w:r>
      <w:r w:rsidR="00065806" w:rsidRPr="00292C56">
        <w:rPr>
          <w:rFonts w:ascii="Calibri" w:hAnsi="Calibri" w:cs="Calibri"/>
          <w:sz w:val="22"/>
          <w:szCs w:val="22"/>
          <w:lang w:eastAsia="de-DE"/>
        </w:rPr>
        <w:t>počáteční fázi spolupracovala s</w:t>
      </w:r>
      <w:r w:rsidR="00065806">
        <w:rPr>
          <w:rFonts w:ascii="Calibri" w:hAnsi="Calibri" w:cs="Calibri"/>
          <w:sz w:val="22"/>
          <w:szCs w:val="22"/>
          <w:lang w:eastAsia="de-DE"/>
        </w:rPr>
        <w:t> </w:t>
      </w:r>
      <w:r w:rsidR="00065806" w:rsidRPr="00292C56">
        <w:rPr>
          <w:rFonts w:ascii="Calibri" w:hAnsi="Calibri" w:cs="Calibri"/>
          <w:sz w:val="22"/>
          <w:szCs w:val="22"/>
          <w:lang w:eastAsia="de-DE"/>
        </w:rPr>
        <w:t>TÜV SÜD jako</w:t>
      </w:r>
      <w:r w:rsidR="00065806">
        <w:rPr>
          <w:rFonts w:ascii="Calibri" w:hAnsi="Calibri" w:cs="Calibri"/>
          <w:sz w:val="22"/>
          <w:szCs w:val="22"/>
          <w:lang w:eastAsia="de-DE"/>
        </w:rPr>
        <w:t>žto</w:t>
      </w:r>
      <w:r w:rsidR="00065806" w:rsidRPr="00292C56">
        <w:rPr>
          <w:rFonts w:ascii="Calibri" w:hAnsi="Calibri" w:cs="Calibri"/>
          <w:sz w:val="22"/>
          <w:szCs w:val="22"/>
          <w:lang w:eastAsia="de-DE"/>
        </w:rPr>
        <w:t xml:space="preserve"> notifikovanou osobou</w:t>
      </w:r>
      <w:r w:rsidR="00065806">
        <w:rPr>
          <w:rFonts w:ascii="Calibri" w:hAnsi="Calibri" w:cs="Calibri"/>
          <w:sz w:val="22"/>
          <w:szCs w:val="22"/>
          <w:lang w:eastAsia="de-DE"/>
        </w:rPr>
        <w:t xml:space="preserve"> (pozn.: v dnešním názvosloví oznámený subjekt)</w:t>
      </w:r>
      <w:r w:rsidR="00065806" w:rsidRPr="00292C56">
        <w:rPr>
          <w:rFonts w:ascii="Calibri" w:hAnsi="Calibri" w:cs="Calibri"/>
          <w:sz w:val="22"/>
          <w:szCs w:val="22"/>
          <w:lang w:eastAsia="de-DE"/>
        </w:rPr>
        <w:t xml:space="preserve">. </w:t>
      </w:r>
      <w:r w:rsidR="00065806">
        <w:rPr>
          <w:rFonts w:ascii="Calibri" w:hAnsi="Calibri" w:cs="Calibri"/>
          <w:i/>
          <w:iCs/>
          <w:sz w:val="22"/>
          <w:szCs w:val="22"/>
          <w:lang w:eastAsia="de-DE"/>
        </w:rPr>
        <w:t>„</w:t>
      </w:r>
      <w:r w:rsidR="00065806" w:rsidRPr="008318DE">
        <w:rPr>
          <w:rFonts w:ascii="Calibri" w:hAnsi="Calibri" w:cs="Calibri"/>
          <w:i/>
          <w:iCs/>
          <w:sz w:val="22"/>
          <w:szCs w:val="22"/>
          <w:lang w:eastAsia="de-DE"/>
        </w:rPr>
        <w:t>Rychlá implementace MDR pro nás byla klíčová. Koneckonců</w:t>
      </w:r>
      <w:r w:rsidR="00065806">
        <w:rPr>
          <w:rFonts w:ascii="Calibri" w:hAnsi="Calibri" w:cs="Calibri"/>
          <w:i/>
          <w:iCs/>
          <w:sz w:val="22"/>
          <w:szCs w:val="22"/>
          <w:lang w:eastAsia="de-DE"/>
        </w:rPr>
        <w:t>,</w:t>
      </w:r>
      <w:r w:rsidR="00065806" w:rsidRPr="008318DE">
        <w:rPr>
          <w:rFonts w:ascii="Calibri" w:hAnsi="Calibri" w:cs="Calibri"/>
          <w:i/>
          <w:iCs/>
          <w:sz w:val="22"/>
          <w:szCs w:val="22"/>
          <w:lang w:eastAsia="de-DE"/>
        </w:rPr>
        <w:t xml:space="preserve"> naši zákazníci by se měli soustředit na své pacienty, nikoliv na regulační požadavky. O to se postaráme za ně,</w:t>
      </w:r>
      <w:r w:rsidR="00065806">
        <w:rPr>
          <w:rFonts w:ascii="Calibri" w:hAnsi="Calibri" w:cs="Calibri"/>
          <w:i/>
          <w:iCs/>
          <w:sz w:val="22"/>
          <w:szCs w:val="22"/>
          <w:lang w:eastAsia="de-DE"/>
        </w:rPr>
        <w:t>“</w:t>
      </w:r>
      <w:r w:rsidR="00065806" w:rsidRPr="00292C56">
        <w:rPr>
          <w:rFonts w:ascii="Calibri" w:hAnsi="Calibri" w:cs="Calibri"/>
          <w:sz w:val="22"/>
          <w:szCs w:val="22"/>
          <w:lang w:eastAsia="de-DE"/>
        </w:rPr>
        <w:t xml:space="preserve"> </w:t>
      </w:r>
      <w:r w:rsidR="00065806">
        <w:rPr>
          <w:rFonts w:ascii="Calibri" w:hAnsi="Calibri" w:cs="Calibri"/>
          <w:sz w:val="22"/>
          <w:szCs w:val="22"/>
          <w:lang w:eastAsia="de-DE"/>
        </w:rPr>
        <w:t>řekl</w:t>
      </w:r>
      <w:r w:rsidR="00065806" w:rsidRPr="00292C56">
        <w:rPr>
          <w:rFonts w:ascii="Calibri" w:hAnsi="Calibri" w:cs="Calibri"/>
          <w:sz w:val="22"/>
          <w:szCs w:val="22"/>
          <w:lang w:eastAsia="de-DE"/>
        </w:rPr>
        <w:t xml:space="preserve"> </w:t>
      </w:r>
      <w:r w:rsidR="00065806" w:rsidRPr="008318DE">
        <w:rPr>
          <w:rFonts w:ascii="Calibri" w:hAnsi="Calibri" w:cs="Calibri"/>
          <w:b/>
          <w:bCs/>
          <w:sz w:val="22"/>
          <w:szCs w:val="22"/>
          <w:lang w:eastAsia="de-DE"/>
        </w:rPr>
        <w:t>Stefan Fischer</w:t>
      </w:r>
      <w:r w:rsidR="00065806" w:rsidRPr="00292C56">
        <w:rPr>
          <w:rFonts w:ascii="Calibri" w:hAnsi="Calibri" w:cs="Calibri"/>
          <w:sz w:val="22"/>
          <w:szCs w:val="22"/>
          <w:lang w:eastAsia="de-DE"/>
        </w:rPr>
        <w:t>, globální vedoucí oddělení pro regulační záležitosti v</w:t>
      </w:r>
      <w:r w:rsidR="00065806">
        <w:rPr>
          <w:rFonts w:ascii="Calibri" w:hAnsi="Calibri" w:cs="Calibri"/>
          <w:sz w:val="22"/>
          <w:szCs w:val="22"/>
          <w:lang w:eastAsia="de-DE"/>
        </w:rPr>
        <w:t> </w:t>
      </w:r>
      <w:r w:rsidR="00065806" w:rsidRPr="00292C56">
        <w:rPr>
          <w:rFonts w:ascii="Calibri" w:hAnsi="Calibri" w:cs="Calibri"/>
          <w:sz w:val="22"/>
          <w:szCs w:val="22"/>
          <w:lang w:eastAsia="de-DE"/>
        </w:rPr>
        <w:t>HARTMANN GROUP.</w:t>
      </w:r>
    </w:p>
    <w:p w14:paraId="27A5E856" w14:textId="77777777" w:rsidR="00065806" w:rsidRPr="00292C56" w:rsidRDefault="00065806" w:rsidP="00292C56">
      <w:pPr>
        <w:autoSpaceDE w:val="0"/>
        <w:autoSpaceDN w:val="0"/>
        <w:adjustRightInd w:val="0"/>
        <w:spacing w:after="0" w:line="240" w:lineRule="auto"/>
        <w:jc w:val="both"/>
        <w:rPr>
          <w:rFonts w:ascii="Calibri" w:hAnsi="Calibri" w:cs="Calibri"/>
          <w:sz w:val="22"/>
          <w:szCs w:val="22"/>
          <w:lang w:eastAsia="de-DE"/>
        </w:rPr>
      </w:pPr>
    </w:p>
    <w:p w14:paraId="27A5E857" w14:textId="02C50675" w:rsidR="00065806" w:rsidRDefault="00065806" w:rsidP="00292C56">
      <w:pPr>
        <w:autoSpaceDE w:val="0"/>
        <w:autoSpaceDN w:val="0"/>
        <w:adjustRightInd w:val="0"/>
        <w:spacing w:after="0" w:line="240" w:lineRule="auto"/>
        <w:jc w:val="both"/>
        <w:rPr>
          <w:rFonts w:ascii="Calibri" w:hAnsi="Calibri" w:cs="Calibri"/>
          <w:sz w:val="22"/>
          <w:szCs w:val="22"/>
          <w:lang w:eastAsia="de-DE"/>
        </w:rPr>
      </w:pPr>
      <w:r w:rsidRPr="00292C56">
        <w:rPr>
          <w:rFonts w:ascii="Calibri" w:hAnsi="Calibri" w:cs="Calibri"/>
          <w:sz w:val="22"/>
          <w:szCs w:val="22"/>
          <w:lang w:eastAsia="de-DE"/>
        </w:rPr>
        <w:t>Součástí procesu přechodu na nový systém bylo vytvoření zásob výrobků, které jsou v</w:t>
      </w:r>
      <w:r>
        <w:rPr>
          <w:rFonts w:ascii="Calibri" w:hAnsi="Calibri" w:cs="Calibri"/>
          <w:sz w:val="22"/>
          <w:szCs w:val="22"/>
          <w:lang w:eastAsia="de-DE"/>
        </w:rPr>
        <w:t> </w:t>
      </w:r>
      <w:r w:rsidRPr="00292C56">
        <w:rPr>
          <w:rFonts w:ascii="Calibri" w:hAnsi="Calibri" w:cs="Calibri"/>
          <w:sz w:val="22"/>
          <w:szCs w:val="22"/>
          <w:lang w:eastAsia="de-DE"/>
        </w:rPr>
        <w:t>souladu s</w:t>
      </w:r>
      <w:r>
        <w:rPr>
          <w:rFonts w:ascii="Calibri" w:hAnsi="Calibri" w:cs="Calibri"/>
          <w:sz w:val="22"/>
          <w:szCs w:val="22"/>
          <w:lang w:eastAsia="de-DE"/>
        </w:rPr>
        <w:t> </w:t>
      </w:r>
      <w:r w:rsidRPr="00292C56">
        <w:rPr>
          <w:rFonts w:ascii="Calibri" w:hAnsi="Calibri" w:cs="Calibri"/>
          <w:sz w:val="22"/>
          <w:szCs w:val="22"/>
          <w:lang w:eastAsia="de-DE"/>
        </w:rPr>
        <w:t xml:space="preserve">MDR. To </w:t>
      </w:r>
      <w:r>
        <w:rPr>
          <w:rFonts w:ascii="Calibri" w:hAnsi="Calibri" w:cs="Calibri"/>
          <w:sz w:val="22"/>
          <w:szCs w:val="22"/>
          <w:lang w:eastAsia="de-DE"/>
        </w:rPr>
        <w:t>skupině</w:t>
      </w:r>
      <w:r w:rsidRPr="00292C56">
        <w:rPr>
          <w:rFonts w:ascii="Calibri" w:hAnsi="Calibri" w:cs="Calibri"/>
          <w:sz w:val="22"/>
          <w:szCs w:val="22"/>
          <w:lang w:eastAsia="de-DE"/>
        </w:rPr>
        <w:t xml:space="preserve"> umožňuje zajistit nepřetržité dodávky bezpečných výrobků schválených podle </w:t>
      </w:r>
      <w:r>
        <w:rPr>
          <w:rFonts w:ascii="Calibri" w:hAnsi="Calibri" w:cs="Calibri"/>
          <w:sz w:val="22"/>
          <w:szCs w:val="22"/>
          <w:lang w:eastAsia="de-DE"/>
        </w:rPr>
        <w:t>nového nařízení</w:t>
      </w:r>
      <w:r w:rsidRPr="00292C56">
        <w:rPr>
          <w:rFonts w:ascii="Calibri" w:hAnsi="Calibri" w:cs="Calibri"/>
          <w:sz w:val="22"/>
          <w:szCs w:val="22"/>
          <w:lang w:eastAsia="de-DE"/>
        </w:rPr>
        <w:t xml:space="preserve">. </w:t>
      </w:r>
      <w:r>
        <w:rPr>
          <w:rFonts w:ascii="Calibri" w:hAnsi="Calibri" w:cs="Calibri"/>
          <w:sz w:val="22"/>
          <w:szCs w:val="22"/>
          <w:lang w:eastAsia="de-DE"/>
        </w:rPr>
        <w:t xml:space="preserve">Díky tomu </w:t>
      </w:r>
      <w:r w:rsidRPr="00292C56">
        <w:rPr>
          <w:rFonts w:ascii="Calibri" w:hAnsi="Calibri" w:cs="Calibri"/>
          <w:sz w:val="22"/>
          <w:szCs w:val="22"/>
          <w:lang w:eastAsia="de-DE"/>
        </w:rPr>
        <w:t xml:space="preserve">může HARTMANN </w:t>
      </w:r>
      <w:r>
        <w:rPr>
          <w:rFonts w:ascii="Calibri" w:hAnsi="Calibri" w:cs="Calibri"/>
          <w:sz w:val="22"/>
          <w:szCs w:val="22"/>
          <w:lang w:eastAsia="de-DE"/>
        </w:rPr>
        <w:t>nyní</w:t>
      </w:r>
      <w:r w:rsidRPr="00292C56">
        <w:rPr>
          <w:rFonts w:ascii="Calibri" w:hAnsi="Calibri" w:cs="Calibri"/>
          <w:sz w:val="22"/>
          <w:szCs w:val="22"/>
          <w:lang w:eastAsia="de-DE"/>
        </w:rPr>
        <w:t xml:space="preserve"> uzavírat dlouhodobé dohody a smlouvy se svými zákazníky a</w:t>
      </w:r>
      <w:r>
        <w:rPr>
          <w:rFonts w:ascii="Calibri" w:hAnsi="Calibri" w:cs="Calibri"/>
          <w:sz w:val="22"/>
          <w:szCs w:val="22"/>
          <w:lang w:eastAsia="de-DE"/>
        </w:rPr>
        <w:t> </w:t>
      </w:r>
      <w:r w:rsidRPr="00292C56">
        <w:rPr>
          <w:rFonts w:ascii="Calibri" w:hAnsi="Calibri" w:cs="Calibri"/>
          <w:sz w:val="22"/>
          <w:szCs w:val="22"/>
          <w:lang w:eastAsia="de-DE"/>
        </w:rPr>
        <w:t xml:space="preserve">dodavateli bez jakýchkoli omezení. </w:t>
      </w:r>
      <w:r>
        <w:rPr>
          <w:rFonts w:ascii="Calibri" w:hAnsi="Calibri" w:cs="Calibri"/>
          <w:i/>
          <w:iCs/>
          <w:sz w:val="22"/>
          <w:szCs w:val="22"/>
          <w:lang w:eastAsia="de-DE"/>
        </w:rPr>
        <w:t>„</w:t>
      </w:r>
      <w:r w:rsidRPr="0042015B">
        <w:rPr>
          <w:rFonts w:ascii="Calibri" w:hAnsi="Calibri" w:cs="Calibri"/>
          <w:i/>
          <w:iCs/>
          <w:sz w:val="22"/>
          <w:szCs w:val="22"/>
          <w:lang w:eastAsia="de-DE"/>
        </w:rPr>
        <w:t>To je důležité zejména u dlouhodobých výběrových řízení, protože prodloužení lhůt podle MDR stále ponechává nejistotu,</w:t>
      </w:r>
      <w:r>
        <w:rPr>
          <w:rFonts w:ascii="Calibri" w:hAnsi="Calibri" w:cs="Calibri"/>
          <w:i/>
          <w:iCs/>
          <w:sz w:val="22"/>
          <w:szCs w:val="22"/>
          <w:lang w:eastAsia="de-DE"/>
        </w:rPr>
        <w:t>“</w:t>
      </w:r>
      <w:r w:rsidRPr="00292C56">
        <w:rPr>
          <w:rFonts w:ascii="Calibri" w:hAnsi="Calibri" w:cs="Calibri"/>
          <w:sz w:val="22"/>
          <w:szCs w:val="22"/>
          <w:lang w:eastAsia="de-DE"/>
        </w:rPr>
        <w:t xml:space="preserve"> </w:t>
      </w:r>
      <w:r>
        <w:rPr>
          <w:rFonts w:ascii="Calibri" w:hAnsi="Calibri" w:cs="Calibri"/>
          <w:sz w:val="22"/>
          <w:szCs w:val="22"/>
          <w:lang w:eastAsia="de-DE"/>
        </w:rPr>
        <w:t>uvedl</w:t>
      </w:r>
      <w:r w:rsidRPr="00292C56">
        <w:rPr>
          <w:rFonts w:ascii="Calibri" w:hAnsi="Calibri" w:cs="Calibri"/>
          <w:sz w:val="22"/>
          <w:szCs w:val="22"/>
          <w:lang w:eastAsia="de-DE"/>
        </w:rPr>
        <w:t xml:space="preserve"> Stefan Fischer.</w:t>
      </w:r>
    </w:p>
    <w:p w14:paraId="27A5E858" w14:textId="77777777" w:rsidR="00065806" w:rsidRDefault="00065806" w:rsidP="00003B77">
      <w:pPr>
        <w:autoSpaceDE w:val="0"/>
        <w:autoSpaceDN w:val="0"/>
        <w:adjustRightInd w:val="0"/>
        <w:spacing w:after="0" w:line="240" w:lineRule="auto"/>
        <w:jc w:val="both"/>
        <w:rPr>
          <w:rFonts w:ascii="Calibri" w:hAnsi="Calibri" w:cs="Calibri"/>
          <w:sz w:val="22"/>
          <w:szCs w:val="22"/>
          <w:lang w:eastAsia="de-DE"/>
        </w:rPr>
      </w:pPr>
    </w:p>
    <w:p w14:paraId="27A5E859" w14:textId="1068D77D" w:rsidR="00065806" w:rsidRPr="00292C56" w:rsidRDefault="00065806" w:rsidP="00292C56">
      <w:pPr>
        <w:autoSpaceDE w:val="0"/>
        <w:autoSpaceDN w:val="0"/>
        <w:adjustRightInd w:val="0"/>
        <w:spacing w:after="0" w:line="240" w:lineRule="auto"/>
        <w:jc w:val="both"/>
        <w:rPr>
          <w:rFonts w:ascii="Calibri" w:hAnsi="Calibri" w:cs="Calibri"/>
          <w:sz w:val="22"/>
          <w:szCs w:val="22"/>
          <w:lang w:eastAsia="de-DE"/>
        </w:rPr>
      </w:pPr>
      <w:r w:rsidRPr="0014519D">
        <w:rPr>
          <w:rFonts w:ascii="Calibri" w:hAnsi="Calibri" w:cs="Calibri"/>
          <w:sz w:val="22"/>
          <w:szCs w:val="22"/>
          <w:lang w:eastAsia="de-DE"/>
        </w:rPr>
        <w:t xml:space="preserve">Plně v souladu s MDR jsou tak i výrobky, které pocházejí z trojice tuzemských závodů HARTMANN – RICO, jež je součástí skupiny HARTMANN. </w:t>
      </w:r>
      <w:r w:rsidRPr="0014519D">
        <w:rPr>
          <w:rFonts w:ascii="Calibri" w:hAnsi="Calibri" w:cs="Calibri"/>
          <w:i/>
          <w:iCs/>
          <w:sz w:val="22"/>
          <w:szCs w:val="22"/>
          <w:lang w:eastAsia="de-DE"/>
        </w:rPr>
        <w:t>„Díky tomu, že jsme součástí silné nadnárodní skupiny, nedotýká se nás případný nedostatek oznámených subjektů na některých trzích včetně toho českého. Nalezení takového, který má dostatečnou kapacitu, může přitom být pro některé výrobce velmi časově náročný proces</w:t>
      </w:r>
      <w:r>
        <w:rPr>
          <w:rFonts w:ascii="Calibri" w:hAnsi="Calibri" w:cs="Calibri"/>
          <w:i/>
          <w:iCs/>
          <w:sz w:val="22"/>
          <w:szCs w:val="22"/>
          <w:lang w:eastAsia="de-DE"/>
        </w:rPr>
        <w:t>,</w:t>
      </w:r>
      <w:r w:rsidRPr="0014519D">
        <w:rPr>
          <w:rFonts w:ascii="Calibri" w:hAnsi="Calibri" w:cs="Calibri"/>
          <w:i/>
          <w:iCs/>
          <w:sz w:val="22"/>
          <w:szCs w:val="22"/>
          <w:lang w:eastAsia="de-DE"/>
        </w:rPr>
        <w:t xml:space="preserve"> </w:t>
      </w:r>
      <w:r>
        <w:rPr>
          <w:rFonts w:ascii="Calibri" w:hAnsi="Calibri" w:cs="Calibri"/>
          <w:i/>
          <w:iCs/>
          <w:sz w:val="22"/>
          <w:szCs w:val="22"/>
          <w:lang w:eastAsia="de-DE"/>
        </w:rPr>
        <w:t>a</w:t>
      </w:r>
      <w:r w:rsidRPr="0014519D">
        <w:rPr>
          <w:rFonts w:ascii="Calibri" w:hAnsi="Calibri" w:cs="Calibri"/>
          <w:i/>
          <w:iCs/>
          <w:sz w:val="22"/>
          <w:szCs w:val="22"/>
          <w:lang w:eastAsia="de-DE"/>
        </w:rPr>
        <w:t xml:space="preserve"> to i přes zamýšlené prodloužení lhůty pro certifikaci podle MDR ze strany EU,“</w:t>
      </w:r>
      <w:r w:rsidRPr="0014519D">
        <w:rPr>
          <w:rFonts w:ascii="Calibri" w:hAnsi="Calibri" w:cs="Calibri"/>
          <w:sz w:val="22"/>
          <w:szCs w:val="22"/>
          <w:lang w:eastAsia="de-DE"/>
        </w:rPr>
        <w:t xml:space="preserve"> sdělil </w:t>
      </w:r>
      <w:r w:rsidRPr="0014519D">
        <w:rPr>
          <w:rFonts w:ascii="Calibri" w:hAnsi="Calibri" w:cs="Calibri"/>
          <w:b/>
          <w:bCs/>
          <w:sz w:val="22"/>
          <w:szCs w:val="22"/>
          <w:lang w:eastAsia="de-DE"/>
        </w:rPr>
        <w:t xml:space="preserve">Jan </w:t>
      </w:r>
      <w:proofErr w:type="spellStart"/>
      <w:r w:rsidRPr="0014519D">
        <w:rPr>
          <w:rFonts w:ascii="Calibri" w:hAnsi="Calibri" w:cs="Calibri"/>
          <w:b/>
          <w:bCs/>
          <w:sz w:val="22"/>
          <w:szCs w:val="22"/>
          <w:lang w:eastAsia="de-DE"/>
        </w:rPr>
        <w:t>Civín</w:t>
      </w:r>
      <w:proofErr w:type="spellEnd"/>
      <w:r w:rsidRPr="0014519D">
        <w:rPr>
          <w:rFonts w:ascii="Calibri" w:hAnsi="Calibri" w:cs="Calibri"/>
          <w:sz w:val="22"/>
          <w:szCs w:val="22"/>
          <w:lang w:eastAsia="de-DE"/>
        </w:rPr>
        <w:t xml:space="preserve">, </w:t>
      </w:r>
      <w:proofErr w:type="spellStart"/>
      <w:r w:rsidRPr="0014519D">
        <w:rPr>
          <w:rFonts w:ascii="Calibri" w:hAnsi="Calibri" w:cs="Calibri"/>
          <w:sz w:val="22"/>
          <w:szCs w:val="22"/>
          <w:lang w:eastAsia="de-DE"/>
        </w:rPr>
        <w:t>Governmental</w:t>
      </w:r>
      <w:proofErr w:type="spellEnd"/>
      <w:r w:rsidRPr="0014519D">
        <w:rPr>
          <w:rFonts w:ascii="Calibri" w:hAnsi="Calibri" w:cs="Calibri"/>
          <w:sz w:val="22"/>
          <w:szCs w:val="22"/>
          <w:lang w:eastAsia="de-DE"/>
        </w:rPr>
        <w:t xml:space="preserve"> </w:t>
      </w:r>
      <w:proofErr w:type="spellStart"/>
      <w:r w:rsidRPr="0014519D">
        <w:rPr>
          <w:rFonts w:ascii="Calibri" w:hAnsi="Calibri" w:cs="Calibri"/>
          <w:sz w:val="22"/>
          <w:szCs w:val="22"/>
          <w:lang w:eastAsia="de-DE"/>
        </w:rPr>
        <w:t>Affairs</w:t>
      </w:r>
      <w:proofErr w:type="spellEnd"/>
      <w:r w:rsidRPr="0014519D">
        <w:rPr>
          <w:rFonts w:ascii="Calibri" w:hAnsi="Calibri" w:cs="Calibri"/>
          <w:sz w:val="22"/>
          <w:szCs w:val="22"/>
          <w:lang w:eastAsia="de-DE"/>
        </w:rPr>
        <w:t xml:space="preserve"> Manager v HARTMANN – RICO.</w:t>
      </w:r>
    </w:p>
    <w:p w14:paraId="27A5E85A" w14:textId="77777777" w:rsidR="00065806" w:rsidRDefault="00065806" w:rsidP="00292C56">
      <w:pPr>
        <w:autoSpaceDE w:val="0"/>
        <w:autoSpaceDN w:val="0"/>
        <w:adjustRightInd w:val="0"/>
        <w:spacing w:after="0" w:line="240" w:lineRule="auto"/>
        <w:jc w:val="both"/>
        <w:rPr>
          <w:rFonts w:ascii="Calibri" w:hAnsi="Calibri" w:cs="Calibri"/>
          <w:sz w:val="22"/>
          <w:szCs w:val="22"/>
          <w:lang w:eastAsia="de-DE"/>
        </w:rPr>
      </w:pPr>
    </w:p>
    <w:p w14:paraId="27A5E85C" w14:textId="77777777" w:rsidR="00065806" w:rsidRPr="004B2D8B" w:rsidRDefault="00065806" w:rsidP="00292C56">
      <w:pPr>
        <w:autoSpaceDE w:val="0"/>
        <w:autoSpaceDN w:val="0"/>
        <w:adjustRightInd w:val="0"/>
        <w:spacing w:after="0" w:line="240" w:lineRule="auto"/>
        <w:jc w:val="both"/>
        <w:rPr>
          <w:rFonts w:ascii="Calibri" w:hAnsi="Calibri" w:cs="Calibri"/>
          <w:b/>
          <w:bCs/>
          <w:sz w:val="22"/>
          <w:szCs w:val="22"/>
          <w:lang w:eastAsia="de-DE"/>
        </w:rPr>
      </w:pPr>
      <w:r w:rsidRPr="004B2D8B">
        <w:rPr>
          <w:rFonts w:ascii="Calibri" w:hAnsi="Calibri" w:cs="Calibri"/>
          <w:b/>
          <w:bCs/>
          <w:sz w:val="22"/>
          <w:szCs w:val="22"/>
          <w:lang w:eastAsia="de-DE"/>
        </w:rPr>
        <w:t>Výhody pro nové a výrazně změněné výrobky</w:t>
      </w:r>
    </w:p>
    <w:p w14:paraId="27A5E85D" w14:textId="5211AC3B" w:rsidR="00065806" w:rsidRPr="00292C56" w:rsidRDefault="00065806" w:rsidP="00292C56">
      <w:pPr>
        <w:autoSpaceDE w:val="0"/>
        <w:autoSpaceDN w:val="0"/>
        <w:adjustRightInd w:val="0"/>
        <w:spacing w:after="0" w:line="240" w:lineRule="auto"/>
        <w:jc w:val="both"/>
        <w:rPr>
          <w:rFonts w:ascii="Calibri" w:hAnsi="Calibri" w:cs="Calibri"/>
          <w:sz w:val="22"/>
          <w:szCs w:val="22"/>
          <w:lang w:eastAsia="de-DE"/>
        </w:rPr>
      </w:pPr>
      <w:r w:rsidRPr="00292C56">
        <w:rPr>
          <w:rFonts w:ascii="Calibri" w:hAnsi="Calibri" w:cs="Calibri"/>
          <w:sz w:val="22"/>
          <w:szCs w:val="22"/>
          <w:lang w:eastAsia="de-DE"/>
        </w:rPr>
        <w:t xml:space="preserve">Společnosti, </w:t>
      </w:r>
      <w:r w:rsidRPr="00CD2DFC">
        <w:rPr>
          <w:rFonts w:ascii="Calibri" w:hAnsi="Calibri" w:cs="Calibri"/>
          <w:sz w:val="22"/>
          <w:szCs w:val="22"/>
          <w:lang w:eastAsia="de-DE"/>
        </w:rPr>
        <w:t xml:space="preserve">které stejně jako HARTMANN již plně vyhovují MDR, mohou také zjednodušeně uvádět na trh inovace, úpravy a vylepšení svých výrobků. </w:t>
      </w:r>
      <w:r>
        <w:rPr>
          <w:rFonts w:ascii="Calibri" w:hAnsi="Calibri" w:cs="Calibri"/>
          <w:sz w:val="22"/>
          <w:szCs w:val="22"/>
          <w:lang w:eastAsia="de-DE"/>
        </w:rPr>
        <w:t>U</w:t>
      </w:r>
      <w:r w:rsidRPr="00CD2DFC">
        <w:rPr>
          <w:rFonts w:ascii="Calibri" w:hAnsi="Calibri" w:cs="Calibri"/>
          <w:sz w:val="22"/>
          <w:szCs w:val="22"/>
          <w:lang w:eastAsia="de-DE"/>
        </w:rPr>
        <w:t>ž</w:t>
      </w:r>
      <w:r>
        <w:rPr>
          <w:rFonts w:ascii="Calibri" w:hAnsi="Calibri" w:cs="Calibri"/>
          <w:sz w:val="22"/>
          <w:szCs w:val="22"/>
          <w:lang w:eastAsia="de-DE"/>
        </w:rPr>
        <w:t xml:space="preserve"> totiž</w:t>
      </w:r>
      <w:r w:rsidRPr="00292C56">
        <w:rPr>
          <w:rFonts w:ascii="Calibri" w:hAnsi="Calibri" w:cs="Calibri"/>
          <w:sz w:val="22"/>
          <w:szCs w:val="22"/>
          <w:lang w:eastAsia="de-DE"/>
        </w:rPr>
        <w:t xml:space="preserve"> nemus</w:t>
      </w:r>
      <w:r>
        <w:rPr>
          <w:rFonts w:ascii="Calibri" w:hAnsi="Calibri" w:cs="Calibri"/>
          <w:sz w:val="22"/>
          <w:szCs w:val="22"/>
          <w:lang w:eastAsia="de-DE"/>
        </w:rPr>
        <w:t>ej</w:t>
      </w:r>
      <w:r w:rsidRPr="00292C56">
        <w:rPr>
          <w:rFonts w:ascii="Calibri" w:hAnsi="Calibri" w:cs="Calibri"/>
          <w:sz w:val="22"/>
          <w:szCs w:val="22"/>
          <w:lang w:eastAsia="de-DE"/>
        </w:rPr>
        <w:t xml:space="preserve">í splňovat </w:t>
      </w:r>
      <w:r>
        <w:rPr>
          <w:rFonts w:ascii="Calibri" w:hAnsi="Calibri" w:cs="Calibri"/>
          <w:sz w:val="22"/>
          <w:szCs w:val="22"/>
          <w:lang w:eastAsia="de-DE"/>
        </w:rPr>
        <w:t>i </w:t>
      </w:r>
      <w:r w:rsidRPr="00292C56">
        <w:rPr>
          <w:rFonts w:ascii="Calibri" w:hAnsi="Calibri" w:cs="Calibri"/>
          <w:sz w:val="22"/>
          <w:szCs w:val="22"/>
          <w:lang w:eastAsia="de-DE"/>
        </w:rPr>
        <w:t xml:space="preserve">požadavky směrnice </w:t>
      </w:r>
      <w:r w:rsidRPr="00292C56">
        <w:rPr>
          <w:rFonts w:ascii="Calibri" w:hAnsi="Calibri" w:cs="Calibri"/>
          <w:sz w:val="22"/>
          <w:szCs w:val="22"/>
          <w:lang w:eastAsia="de-DE"/>
        </w:rPr>
        <w:lastRenderedPageBreak/>
        <w:t>o</w:t>
      </w:r>
      <w:r>
        <w:rPr>
          <w:rFonts w:ascii="Calibri" w:hAnsi="Calibri" w:cs="Calibri"/>
          <w:sz w:val="22"/>
          <w:szCs w:val="22"/>
          <w:lang w:eastAsia="de-DE"/>
        </w:rPr>
        <w:t> </w:t>
      </w:r>
      <w:r w:rsidRPr="00292C56">
        <w:rPr>
          <w:rFonts w:ascii="Calibri" w:hAnsi="Calibri" w:cs="Calibri"/>
          <w:sz w:val="22"/>
          <w:szCs w:val="22"/>
          <w:lang w:eastAsia="de-DE"/>
        </w:rPr>
        <w:t xml:space="preserve">zdravotnických prostředcích (MDD). Naproti tomu společnosti, které MDR neimplementují, potřebují individuální schválení od notifikované osoby. </w:t>
      </w:r>
      <w:r w:rsidRPr="001A499D">
        <w:rPr>
          <w:rFonts w:ascii="Calibri" w:hAnsi="Calibri" w:cs="Calibri"/>
          <w:i/>
          <w:iCs/>
          <w:sz w:val="22"/>
          <w:szCs w:val="22"/>
          <w:lang w:eastAsia="de-DE"/>
        </w:rPr>
        <w:t>„</w:t>
      </w:r>
      <w:r w:rsidRPr="004B2D8B">
        <w:rPr>
          <w:rFonts w:ascii="Calibri" w:hAnsi="Calibri" w:cs="Calibri"/>
          <w:i/>
          <w:iCs/>
          <w:sz w:val="22"/>
          <w:szCs w:val="22"/>
          <w:lang w:eastAsia="de-DE"/>
        </w:rPr>
        <w:t xml:space="preserve">Naši zaměstnanci se nyní mohou více soustředit na nové výrobky místo </w:t>
      </w:r>
      <w:r>
        <w:rPr>
          <w:rFonts w:ascii="Calibri" w:hAnsi="Calibri" w:cs="Calibri"/>
          <w:i/>
          <w:iCs/>
          <w:sz w:val="22"/>
          <w:szCs w:val="22"/>
          <w:lang w:eastAsia="de-DE"/>
        </w:rPr>
        <w:t xml:space="preserve">na </w:t>
      </w:r>
      <w:r w:rsidRPr="004B2D8B">
        <w:rPr>
          <w:rFonts w:ascii="Calibri" w:hAnsi="Calibri" w:cs="Calibri"/>
          <w:i/>
          <w:iCs/>
          <w:sz w:val="22"/>
          <w:szCs w:val="22"/>
          <w:lang w:eastAsia="de-DE"/>
        </w:rPr>
        <w:t>dodržování paralelních předpisů,</w:t>
      </w:r>
      <w:r>
        <w:rPr>
          <w:rFonts w:ascii="Calibri" w:hAnsi="Calibri" w:cs="Calibri"/>
          <w:i/>
          <w:iCs/>
          <w:sz w:val="22"/>
          <w:szCs w:val="22"/>
          <w:lang w:eastAsia="de-DE"/>
        </w:rPr>
        <w:t>“</w:t>
      </w:r>
      <w:r w:rsidRPr="00292C56">
        <w:rPr>
          <w:rFonts w:ascii="Calibri" w:hAnsi="Calibri" w:cs="Calibri"/>
          <w:sz w:val="22"/>
          <w:szCs w:val="22"/>
          <w:lang w:eastAsia="de-DE"/>
        </w:rPr>
        <w:t xml:space="preserve"> </w:t>
      </w:r>
      <w:r>
        <w:rPr>
          <w:rFonts w:ascii="Calibri" w:hAnsi="Calibri" w:cs="Calibri"/>
          <w:sz w:val="22"/>
          <w:szCs w:val="22"/>
          <w:lang w:eastAsia="de-DE"/>
        </w:rPr>
        <w:t>doplnil k </w:t>
      </w:r>
      <w:r w:rsidRPr="00292C56">
        <w:rPr>
          <w:rFonts w:ascii="Calibri" w:hAnsi="Calibri" w:cs="Calibri"/>
          <w:sz w:val="22"/>
          <w:szCs w:val="22"/>
          <w:lang w:eastAsia="de-DE"/>
        </w:rPr>
        <w:t>situaci Stefan Fischer.</w:t>
      </w:r>
    </w:p>
    <w:p w14:paraId="27A5E85E" w14:textId="77777777" w:rsidR="00065806" w:rsidRPr="00292C56" w:rsidRDefault="00065806" w:rsidP="00292C56">
      <w:pPr>
        <w:autoSpaceDE w:val="0"/>
        <w:autoSpaceDN w:val="0"/>
        <w:adjustRightInd w:val="0"/>
        <w:spacing w:after="0" w:line="240" w:lineRule="auto"/>
        <w:jc w:val="both"/>
        <w:rPr>
          <w:rFonts w:ascii="Calibri" w:hAnsi="Calibri" w:cs="Calibri"/>
          <w:sz w:val="22"/>
          <w:szCs w:val="22"/>
          <w:lang w:eastAsia="de-DE"/>
        </w:rPr>
      </w:pPr>
    </w:p>
    <w:p w14:paraId="27A5E85F" w14:textId="794311CC" w:rsidR="00065806" w:rsidRPr="00262F9F" w:rsidRDefault="00065806" w:rsidP="00292C56">
      <w:pPr>
        <w:autoSpaceDE w:val="0"/>
        <w:autoSpaceDN w:val="0"/>
        <w:adjustRightInd w:val="0"/>
        <w:spacing w:after="0" w:line="240" w:lineRule="auto"/>
        <w:jc w:val="both"/>
        <w:rPr>
          <w:rFonts w:ascii="Calibri" w:hAnsi="Calibri" w:cs="Calibri"/>
          <w:b/>
          <w:bCs/>
          <w:sz w:val="22"/>
          <w:szCs w:val="22"/>
          <w:lang w:eastAsia="de-DE"/>
        </w:rPr>
      </w:pPr>
      <w:r w:rsidRPr="00262F9F">
        <w:rPr>
          <w:rFonts w:ascii="Calibri" w:hAnsi="Calibri" w:cs="Calibri"/>
          <w:b/>
          <w:bCs/>
          <w:sz w:val="22"/>
          <w:szCs w:val="22"/>
          <w:lang w:eastAsia="de-DE"/>
        </w:rPr>
        <w:t>S</w:t>
      </w:r>
      <w:r>
        <w:rPr>
          <w:rFonts w:ascii="Calibri" w:hAnsi="Calibri" w:cs="Calibri"/>
          <w:b/>
          <w:bCs/>
          <w:sz w:val="22"/>
          <w:szCs w:val="22"/>
          <w:lang w:eastAsia="de-DE"/>
        </w:rPr>
        <w:t> </w:t>
      </w:r>
      <w:r w:rsidRPr="00262F9F">
        <w:rPr>
          <w:rFonts w:ascii="Calibri" w:hAnsi="Calibri" w:cs="Calibri"/>
          <w:b/>
          <w:bCs/>
          <w:sz w:val="22"/>
          <w:szCs w:val="22"/>
          <w:lang w:eastAsia="de-DE"/>
        </w:rPr>
        <w:t>dalšími předpisy v</w:t>
      </w:r>
      <w:r>
        <w:rPr>
          <w:rFonts w:ascii="Calibri" w:hAnsi="Calibri" w:cs="Calibri"/>
          <w:b/>
          <w:bCs/>
          <w:sz w:val="22"/>
          <w:szCs w:val="22"/>
          <w:lang w:eastAsia="de-DE"/>
        </w:rPr>
        <w:t> </w:t>
      </w:r>
      <w:r w:rsidRPr="00262F9F">
        <w:rPr>
          <w:rFonts w:ascii="Calibri" w:hAnsi="Calibri" w:cs="Calibri"/>
          <w:b/>
          <w:bCs/>
          <w:sz w:val="22"/>
          <w:szCs w:val="22"/>
          <w:lang w:eastAsia="de-DE"/>
        </w:rPr>
        <w:t>předstihu</w:t>
      </w:r>
    </w:p>
    <w:p w14:paraId="27A5E860" w14:textId="7F5383A6" w:rsidR="00065806" w:rsidRPr="00292C56" w:rsidRDefault="00065806" w:rsidP="00292C56">
      <w:pPr>
        <w:autoSpaceDE w:val="0"/>
        <w:autoSpaceDN w:val="0"/>
        <w:adjustRightInd w:val="0"/>
        <w:spacing w:after="0" w:line="240" w:lineRule="auto"/>
        <w:jc w:val="both"/>
        <w:rPr>
          <w:rFonts w:ascii="Calibri" w:hAnsi="Calibri" w:cs="Calibri"/>
          <w:sz w:val="22"/>
          <w:szCs w:val="22"/>
          <w:lang w:eastAsia="de-DE"/>
        </w:rPr>
      </w:pPr>
      <w:r>
        <w:rPr>
          <w:rFonts w:ascii="Calibri" w:hAnsi="Calibri" w:cs="Calibri"/>
          <w:sz w:val="22"/>
          <w:szCs w:val="22"/>
          <w:lang w:eastAsia="de-DE"/>
        </w:rPr>
        <w:t>Skupina</w:t>
      </w:r>
      <w:r w:rsidRPr="00292C56">
        <w:rPr>
          <w:rFonts w:ascii="Calibri" w:hAnsi="Calibri" w:cs="Calibri"/>
          <w:sz w:val="22"/>
          <w:szCs w:val="22"/>
          <w:lang w:eastAsia="de-DE"/>
        </w:rPr>
        <w:t xml:space="preserve"> HARTMANN s</w:t>
      </w:r>
      <w:r>
        <w:rPr>
          <w:rFonts w:ascii="Calibri" w:hAnsi="Calibri" w:cs="Calibri"/>
          <w:sz w:val="22"/>
          <w:szCs w:val="22"/>
          <w:lang w:eastAsia="de-DE"/>
        </w:rPr>
        <w:t> </w:t>
      </w:r>
      <w:r w:rsidRPr="00292C56">
        <w:rPr>
          <w:rFonts w:ascii="Calibri" w:hAnsi="Calibri" w:cs="Calibri"/>
          <w:sz w:val="22"/>
          <w:szCs w:val="22"/>
          <w:lang w:eastAsia="de-DE"/>
        </w:rPr>
        <w:t xml:space="preserve">předstihem plní </w:t>
      </w:r>
      <w:r w:rsidRPr="00CD2DFC">
        <w:rPr>
          <w:rFonts w:ascii="Calibri" w:hAnsi="Calibri" w:cs="Calibri"/>
          <w:sz w:val="22"/>
          <w:szCs w:val="22"/>
          <w:lang w:eastAsia="de-DE"/>
        </w:rPr>
        <w:t>té</w:t>
      </w:r>
      <w:r>
        <w:rPr>
          <w:rFonts w:ascii="Calibri" w:hAnsi="Calibri" w:cs="Calibri"/>
          <w:sz w:val="22"/>
          <w:szCs w:val="22"/>
          <w:lang w:eastAsia="de-DE"/>
        </w:rPr>
        <w:t>ž</w:t>
      </w:r>
      <w:r w:rsidRPr="00CD2DFC">
        <w:rPr>
          <w:rFonts w:ascii="Calibri" w:hAnsi="Calibri" w:cs="Calibri"/>
          <w:sz w:val="22"/>
          <w:szCs w:val="22"/>
          <w:lang w:eastAsia="de-DE"/>
        </w:rPr>
        <w:t xml:space="preserve"> další</w:t>
      </w:r>
      <w:r>
        <w:rPr>
          <w:rFonts w:ascii="Calibri" w:hAnsi="Calibri" w:cs="Calibri"/>
          <w:sz w:val="22"/>
          <w:szCs w:val="22"/>
          <w:lang w:eastAsia="de-DE"/>
        </w:rPr>
        <w:t xml:space="preserve"> </w:t>
      </w:r>
      <w:r w:rsidRPr="002F30C1">
        <w:rPr>
          <w:rFonts w:ascii="Calibri" w:hAnsi="Calibri" w:cs="Calibri"/>
          <w:sz w:val="22"/>
          <w:szCs w:val="22"/>
          <w:lang w:eastAsia="de-DE"/>
        </w:rPr>
        <w:t>regulační požadavky</w:t>
      </w:r>
      <w:r w:rsidRPr="00292C56">
        <w:rPr>
          <w:rFonts w:ascii="Calibri" w:hAnsi="Calibri" w:cs="Calibri"/>
          <w:sz w:val="22"/>
          <w:szCs w:val="22"/>
          <w:lang w:eastAsia="de-DE"/>
        </w:rPr>
        <w:t>, jako je evropské nařízení o</w:t>
      </w:r>
      <w:r>
        <w:rPr>
          <w:rFonts w:ascii="Calibri" w:hAnsi="Calibri" w:cs="Calibri"/>
          <w:sz w:val="22"/>
          <w:szCs w:val="22"/>
          <w:lang w:eastAsia="de-DE"/>
        </w:rPr>
        <w:t> </w:t>
      </w:r>
      <w:r w:rsidRPr="00292C56">
        <w:rPr>
          <w:rFonts w:ascii="Calibri" w:hAnsi="Calibri" w:cs="Calibri"/>
          <w:sz w:val="22"/>
          <w:szCs w:val="22"/>
          <w:lang w:eastAsia="de-DE"/>
        </w:rPr>
        <w:t xml:space="preserve">diagnostice in vitro </w:t>
      </w:r>
      <w:r>
        <w:rPr>
          <w:rFonts w:ascii="Calibri" w:hAnsi="Calibri" w:cs="Calibri"/>
          <w:sz w:val="22"/>
          <w:szCs w:val="22"/>
          <w:lang w:eastAsia="de-DE"/>
        </w:rPr>
        <w:t>či</w:t>
      </w:r>
      <w:r w:rsidRPr="00292C56">
        <w:rPr>
          <w:rFonts w:ascii="Calibri" w:hAnsi="Calibri" w:cs="Calibri"/>
          <w:sz w:val="22"/>
          <w:szCs w:val="22"/>
          <w:lang w:eastAsia="de-DE"/>
        </w:rPr>
        <w:t xml:space="preserve"> evropské nařízení o biocidních přípravcích. </w:t>
      </w:r>
      <w:r>
        <w:rPr>
          <w:rFonts w:ascii="Calibri" w:hAnsi="Calibri" w:cs="Calibri"/>
          <w:i/>
          <w:iCs/>
          <w:sz w:val="22"/>
          <w:szCs w:val="22"/>
          <w:lang w:eastAsia="de-DE"/>
        </w:rPr>
        <w:t>„</w:t>
      </w:r>
      <w:r w:rsidRPr="006F30E6">
        <w:rPr>
          <w:rFonts w:ascii="Calibri" w:hAnsi="Calibri" w:cs="Calibri"/>
          <w:i/>
          <w:iCs/>
          <w:sz w:val="22"/>
          <w:szCs w:val="22"/>
          <w:lang w:eastAsia="de-DE"/>
        </w:rPr>
        <w:t>Stejně jako v</w:t>
      </w:r>
      <w:r>
        <w:rPr>
          <w:rFonts w:ascii="Calibri" w:hAnsi="Calibri" w:cs="Calibri"/>
          <w:i/>
          <w:iCs/>
          <w:sz w:val="22"/>
          <w:szCs w:val="22"/>
          <w:lang w:eastAsia="de-DE"/>
        </w:rPr>
        <w:t> </w:t>
      </w:r>
      <w:r w:rsidRPr="006F30E6">
        <w:rPr>
          <w:rFonts w:ascii="Calibri" w:hAnsi="Calibri" w:cs="Calibri"/>
          <w:i/>
          <w:iCs/>
          <w:sz w:val="22"/>
          <w:szCs w:val="22"/>
          <w:lang w:eastAsia="de-DE"/>
        </w:rPr>
        <w:t xml:space="preserve">případě MDR se držíme našich implementačních plánů, aby </w:t>
      </w:r>
      <w:r>
        <w:rPr>
          <w:rFonts w:ascii="Calibri" w:hAnsi="Calibri" w:cs="Calibri"/>
          <w:i/>
          <w:iCs/>
          <w:sz w:val="22"/>
          <w:szCs w:val="22"/>
          <w:lang w:eastAsia="de-DE"/>
        </w:rPr>
        <w:t xml:space="preserve">naši </w:t>
      </w:r>
      <w:r w:rsidRPr="006F30E6">
        <w:rPr>
          <w:rFonts w:ascii="Calibri" w:hAnsi="Calibri" w:cs="Calibri"/>
          <w:i/>
          <w:iCs/>
          <w:sz w:val="22"/>
          <w:szCs w:val="22"/>
          <w:lang w:eastAsia="de-DE"/>
        </w:rPr>
        <w:t>zákazníci mohli dodržet svůj plán péče a nedostali se do úzkých míst v zásobování,“</w:t>
      </w:r>
      <w:r>
        <w:rPr>
          <w:rFonts w:ascii="Calibri" w:hAnsi="Calibri" w:cs="Calibri"/>
          <w:sz w:val="22"/>
          <w:szCs w:val="22"/>
          <w:lang w:eastAsia="de-DE"/>
        </w:rPr>
        <w:t xml:space="preserve"> zakončil Stefan Fischer.</w:t>
      </w:r>
    </w:p>
    <w:p w14:paraId="27A5E861" w14:textId="77777777" w:rsidR="00065806" w:rsidRPr="00292C56" w:rsidRDefault="00065806" w:rsidP="00292C56">
      <w:pPr>
        <w:autoSpaceDE w:val="0"/>
        <w:autoSpaceDN w:val="0"/>
        <w:adjustRightInd w:val="0"/>
        <w:spacing w:after="0" w:line="240" w:lineRule="auto"/>
        <w:jc w:val="both"/>
        <w:rPr>
          <w:rFonts w:ascii="Calibri" w:hAnsi="Calibri" w:cs="Calibri"/>
          <w:sz w:val="22"/>
          <w:szCs w:val="22"/>
          <w:lang w:eastAsia="de-DE"/>
        </w:rPr>
      </w:pPr>
    </w:p>
    <w:p w14:paraId="27A5E862" w14:textId="77777777" w:rsidR="00065806" w:rsidRDefault="00065806">
      <w:pPr>
        <w:spacing w:after="160" w:line="259" w:lineRule="auto"/>
        <w:rPr>
          <w:rFonts w:ascii="Calibri Light" w:hAnsi="Calibri Light" w:cs="Calibri Light"/>
          <w:sz w:val="22"/>
          <w:szCs w:val="22"/>
          <w:lang w:eastAsia="de-DE"/>
        </w:rPr>
      </w:pPr>
    </w:p>
    <w:p w14:paraId="27A5E863" w14:textId="77777777" w:rsidR="00065806" w:rsidRDefault="00065806" w:rsidP="000B297A">
      <w:pPr>
        <w:autoSpaceDE w:val="0"/>
        <w:autoSpaceDN w:val="0"/>
        <w:adjustRightInd w:val="0"/>
        <w:spacing w:after="0" w:line="240" w:lineRule="auto"/>
        <w:rPr>
          <w:rFonts w:ascii="Calibri Light" w:hAnsi="Calibri Light" w:cs="Calibri Light"/>
          <w:sz w:val="22"/>
          <w:szCs w:val="22"/>
          <w:lang w:eastAsia="de-DE"/>
        </w:rPr>
      </w:pPr>
    </w:p>
    <w:p w14:paraId="27A5E864" w14:textId="77777777" w:rsidR="00065806" w:rsidRPr="001C4055" w:rsidRDefault="00065806" w:rsidP="001C4055">
      <w:pPr>
        <w:autoSpaceDE w:val="0"/>
        <w:autoSpaceDN w:val="0"/>
        <w:adjustRightInd w:val="0"/>
        <w:spacing w:after="0" w:line="240" w:lineRule="auto"/>
        <w:jc w:val="both"/>
        <w:rPr>
          <w:rFonts w:ascii="Calibri,Bold" w:hAnsi="Calibri,Bold" w:cs="Calibri,Bold"/>
          <w:b/>
          <w:bCs/>
          <w:color w:val="000000"/>
          <w:sz w:val="22"/>
          <w:szCs w:val="22"/>
        </w:rPr>
      </w:pPr>
      <w:r w:rsidRPr="001C4055">
        <w:rPr>
          <w:rFonts w:ascii="Calibri,Bold" w:hAnsi="Calibri,Bold" w:cs="Calibri,Bold"/>
          <w:b/>
          <w:bCs/>
          <w:color w:val="000000"/>
          <w:sz w:val="22"/>
          <w:szCs w:val="22"/>
        </w:rPr>
        <w:t>O HARTMANN GROUP</w:t>
      </w:r>
    </w:p>
    <w:p w14:paraId="27A5E865" w14:textId="165D186F" w:rsidR="00065806" w:rsidRDefault="00065806" w:rsidP="001C4055">
      <w:pPr>
        <w:autoSpaceDE w:val="0"/>
        <w:autoSpaceDN w:val="0"/>
        <w:adjustRightInd w:val="0"/>
        <w:spacing w:after="0" w:line="240" w:lineRule="auto"/>
        <w:jc w:val="both"/>
        <w:rPr>
          <w:rFonts w:ascii="Calibri,Bold" w:hAnsi="Calibri,Bold" w:cs="Calibri,Bold"/>
          <w:color w:val="000000"/>
          <w:sz w:val="22"/>
          <w:szCs w:val="22"/>
        </w:rPr>
      </w:pPr>
      <w:r w:rsidRPr="001C4055">
        <w:rPr>
          <w:rFonts w:ascii="Calibri,Bold" w:hAnsi="Calibri,Bold" w:cs="Calibri,Bold"/>
          <w:color w:val="000000"/>
          <w:sz w:val="22"/>
          <w:szCs w:val="22"/>
        </w:rPr>
        <w:t>HARTMANN GROUP je jedním z předních evropských dodavatelů profesionálních zdravotnických a</w:t>
      </w:r>
      <w:r>
        <w:rPr>
          <w:rFonts w:ascii="Calibri,Bold" w:hAnsi="Calibri,Bold" w:cs="Calibri,Bold"/>
          <w:color w:val="000000"/>
          <w:sz w:val="22"/>
          <w:szCs w:val="22"/>
        </w:rPr>
        <w:t> </w:t>
      </w:r>
      <w:r w:rsidRPr="001C4055">
        <w:rPr>
          <w:rFonts w:ascii="Calibri,Bold" w:hAnsi="Calibri,Bold" w:cs="Calibri,Bold"/>
          <w:color w:val="000000"/>
          <w:sz w:val="22"/>
          <w:szCs w:val="22"/>
        </w:rPr>
        <w:t xml:space="preserve">pečovatelských výrobků a souvisejících služeb. Zdravotníci a pacienti se každý den spoléhají na značky HARTMANN v segmentech péče o inkontinenci (např. </w:t>
      </w:r>
      <w:proofErr w:type="spellStart"/>
      <w:r w:rsidRPr="001C4055">
        <w:rPr>
          <w:rFonts w:ascii="Calibri,Bold" w:hAnsi="Calibri,Bold" w:cs="Calibri,Bold"/>
          <w:color w:val="000000"/>
          <w:sz w:val="22"/>
          <w:szCs w:val="22"/>
        </w:rPr>
        <w:t>MoliCare</w:t>
      </w:r>
      <w:proofErr w:type="spellEnd"/>
      <w:r w:rsidRPr="001C4055">
        <w:rPr>
          <w:rFonts w:ascii="Calibri,Bold" w:hAnsi="Calibri,Bold" w:cs="Calibri,Bold"/>
          <w:color w:val="000000"/>
          <w:sz w:val="22"/>
          <w:szCs w:val="22"/>
        </w:rPr>
        <w:t>®), péče o</w:t>
      </w:r>
      <w:r>
        <w:rPr>
          <w:rFonts w:ascii="Calibri,Bold" w:hAnsi="Calibri,Bold" w:cs="Calibri,Bold"/>
          <w:color w:val="000000"/>
          <w:sz w:val="22"/>
          <w:szCs w:val="22"/>
        </w:rPr>
        <w:t> </w:t>
      </w:r>
      <w:r w:rsidRPr="001C4055">
        <w:rPr>
          <w:rFonts w:ascii="Calibri,Bold" w:hAnsi="Calibri,Bold" w:cs="Calibri,Bold"/>
          <w:color w:val="000000"/>
          <w:sz w:val="22"/>
          <w:szCs w:val="22"/>
        </w:rPr>
        <w:t>rány (např.</w:t>
      </w:r>
      <w:r>
        <w:rPr>
          <w:rFonts w:ascii="Calibri,Bold" w:hAnsi="Calibri,Bold" w:cs="Calibri,Bold"/>
          <w:color w:val="000000"/>
          <w:sz w:val="22"/>
          <w:szCs w:val="22"/>
        </w:rPr>
        <w:t> </w:t>
      </w:r>
      <w:proofErr w:type="spellStart"/>
      <w:r w:rsidRPr="001C4055">
        <w:rPr>
          <w:rFonts w:ascii="Calibri,Bold" w:hAnsi="Calibri,Bold" w:cs="Calibri,Bold"/>
          <w:color w:val="000000"/>
          <w:sz w:val="22"/>
          <w:szCs w:val="22"/>
        </w:rPr>
        <w:t>Zetuvit</w:t>
      </w:r>
      <w:proofErr w:type="spellEnd"/>
      <w:r w:rsidRPr="001C4055">
        <w:rPr>
          <w:rFonts w:ascii="Calibri,Bold" w:hAnsi="Calibri,Bold" w:cs="Calibri,Bold"/>
          <w:color w:val="000000"/>
          <w:sz w:val="22"/>
          <w:szCs w:val="22"/>
        </w:rPr>
        <w:t xml:space="preserve">®) a péče o infekce (např. </w:t>
      </w:r>
      <w:proofErr w:type="spellStart"/>
      <w:r w:rsidRPr="001C4055">
        <w:rPr>
          <w:rFonts w:ascii="Calibri,Bold" w:hAnsi="Calibri,Bold" w:cs="Calibri,Bold"/>
          <w:color w:val="000000"/>
          <w:sz w:val="22"/>
          <w:szCs w:val="22"/>
        </w:rPr>
        <w:t>Sterillium</w:t>
      </w:r>
      <w:proofErr w:type="spellEnd"/>
      <w:r w:rsidRPr="001C4055">
        <w:rPr>
          <w:rFonts w:ascii="Calibri,Bold" w:hAnsi="Calibri,Bold" w:cs="Calibri,Bold"/>
          <w:color w:val="000000"/>
          <w:sz w:val="22"/>
          <w:szCs w:val="22"/>
        </w:rPr>
        <w:t xml:space="preserve">®). To je vyjádřeno příslibem naší značky </w:t>
      </w:r>
      <w:r>
        <w:rPr>
          <w:rFonts w:ascii="Calibri,Bold" w:hAnsi="Calibri,Bold" w:cs="Calibri,Bold"/>
          <w:color w:val="000000"/>
          <w:sz w:val="22"/>
          <w:szCs w:val="22"/>
        </w:rPr>
        <w:t>„</w:t>
      </w:r>
      <w:r w:rsidRPr="001C4055">
        <w:rPr>
          <w:rFonts w:ascii="Calibri,Bold" w:hAnsi="Calibri,Bold" w:cs="Calibri,Bold"/>
          <w:color w:val="000000"/>
          <w:sz w:val="22"/>
          <w:szCs w:val="22"/>
        </w:rPr>
        <w:t xml:space="preserve">Pomáhá. </w:t>
      </w:r>
      <w:r>
        <w:rPr>
          <w:rFonts w:ascii="Calibri,Bold" w:hAnsi="Calibri,Bold" w:cs="Calibri,Bold"/>
          <w:color w:val="000000"/>
          <w:sz w:val="22"/>
          <w:szCs w:val="22"/>
        </w:rPr>
        <w:t>Pečuje</w:t>
      </w:r>
      <w:r w:rsidRPr="001C4055">
        <w:rPr>
          <w:rFonts w:ascii="Calibri,Bold" w:hAnsi="Calibri,Bold" w:cs="Calibri,Bold"/>
          <w:color w:val="000000"/>
          <w:sz w:val="22"/>
          <w:szCs w:val="22"/>
        </w:rPr>
        <w:t>. Chrání.</w:t>
      </w:r>
      <w:r>
        <w:rPr>
          <w:rFonts w:ascii="Calibri,Bold" w:hAnsi="Calibri,Bold" w:cs="Calibri,Bold"/>
          <w:color w:val="000000"/>
          <w:sz w:val="22"/>
          <w:szCs w:val="22"/>
        </w:rPr>
        <w:t>“</w:t>
      </w:r>
      <w:r w:rsidRPr="001C4055">
        <w:rPr>
          <w:rFonts w:ascii="Calibri,Bold" w:hAnsi="Calibri,Bold" w:cs="Calibri,Bold"/>
          <w:color w:val="000000"/>
          <w:sz w:val="22"/>
          <w:szCs w:val="22"/>
        </w:rPr>
        <w:t xml:space="preserve"> V roce 2021 vykázala skupina HARTMANN GROUP tržby ve výši 2,3</w:t>
      </w:r>
      <w:r>
        <w:rPr>
          <w:rFonts w:ascii="Calibri,Bold" w:hAnsi="Calibri,Bold" w:cs="Calibri,Bold"/>
          <w:color w:val="000000"/>
          <w:sz w:val="22"/>
          <w:szCs w:val="22"/>
        </w:rPr>
        <w:t> </w:t>
      </w:r>
      <w:r w:rsidRPr="001C4055">
        <w:rPr>
          <w:rFonts w:ascii="Calibri,Bold" w:hAnsi="Calibri,Bold" w:cs="Calibri,Bold"/>
          <w:color w:val="000000"/>
          <w:sz w:val="22"/>
          <w:szCs w:val="22"/>
        </w:rPr>
        <w:t>miliardy EUR. Společnost byla založena v roce 1818 a své výrobky a řešení prodává ve 130 zemích světa. Pro budoucnost HARTMANN GROUP v současné době realizuje svůj strategický transformační program se svým vysoce výkonným, zákaznicky orientovaným a zapáleným týmem.</w:t>
      </w:r>
    </w:p>
    <w:p w14:paraId="27A5E866" w14:textId="77777777" w:rsidR="00065806" w:rsidRDefault="00065806" w:rsidP="001C4055">
      <w:pPr>
        <w:autoSpaceDE w:val="0"/>
        <w:autoSpaceDN w:val="0"/>
        <w:adjustRightInd w:val="0"/>
        <w:spacing w:after="0" w:line="240" w:lineRule="auto"/>
        <w:jc w:val="both"/>
        <w:rPr>
          <w:rFonts w:ascii="Calibri,Bold" w:hAnsi="Calibri,Bold" w:cs="Calibri,Bold"/>
          <w:color w:val="000000"/>
          <w:sz w:val="22"/>
          <w:szCs w:val="22"/>
        </w:rPr>
      </w:pPr>
    </w:p>
    <w:p w14:paraId="27A5E867" w14:textId="77777777" w:rsidR="00065806" w:rsidRPr="00E21129" w:rsidRDefault="00065806" w:rsidP="00E21129">
      <w:pPr>
        <w:autoSpaceDE w:val="0"/>
        <w:autoSpaceDN w:val="0"/>
        <w:adjustRightInd w:val="0"/>
        <w:spacing w:after="0" w:line="240" w:lineRule="auto"/>
        <w:jc w:val="both"/>
        <w:rPr>
          <w:rFonts w:ascii="Calibri,Bold" w:hAnsi="Calibri,Bold" w:cs="Calibri,Bold"/>
          <w:b/>
          <w:bCs/>
          <w:color w:val="000000"/>
          <w:sz w:val="22"/>
          <w:szCs w:val="22"/>
        </w:rPr>
      </w:pPr>
      <w:r w:rsidRPr="00E21129">
        <w:rPr>
          <w:rFonts w:ascii="Calibri,Bold" w:hAnsi="Calibri,Bold" w:cs="Calibri,Bold"/>
          <w:b/>
          <w:bCs/>
          <w:color w:val="000000"/>
          <w:sz w:val="22"/>
          <w:szCs w:val="22"/>
        </w:rPr>
        <w:t>O společnosti HARTMANN – RICO</w:t>
      </w:r>
    </w:p>
    <w:p w14:paraId="27A5E868" w14:textId="77777777" w:rsidR="00065806" w:rsidRPr="001C4055" w:rsidRDefault="00065806" w:rsidP="001C4055">
      <w:pPr>
        <w:autoSpaceDE w:val="0"/>
        <w:autoSpaceDN w:val="0"/>
        <w:adjustRightInd w:val="0"/>
        <w:spacing w:after="0" w:line="240" w:lineRule="auto"/>
        <w:jc w:val="both"/>
        <w:rPr>
          <w:rFonts w:ascii="Calibri,Bold" w:hAnsi="Calibri,Bold" w:cs="Calibri,Bold"/>
          <w:color w:val="000000"/>
          <w:sz w:val="22"/>
          <w:szCs w:val="22"/>
        </w:rPr>
      </w:pPr>
      <w:r w:rsidRPr="00E21129">
        <w:rPr>
          <w:rFonts w:ascii="Calibri,Bold" w:hAnsi="Calibri,Bold" w:cs="Calibri,Bold"/>
          <w:color w:val="000000"/>
          <w:sz w:val="22"/>
          <w:szCs w:val="22"/>
        </w:rPr>
        <w:t xml:space="preserve">Společnost HARTMANN – RICO a.s. </w:t>
      </w:r>
      <w:proofErr w:type="gramStart"/>
      <w:r w:rsidRPr="00E21129">
        <w:rPr>
          <w:rFonts w:ascii="Calibri,Bold" w:hAnsi="Calibri,Bold" w:cs="Calibri,Bold"/>
          <w:color w:val="000000"/>
          <w:sz w:val="22"/>
          <w:szCs w:val="22"/>
        </w:rPr>
        <w:t>patří</w:t>
      </w:r>
      <w:proofErr w:type="gramEnd"/>
      <w:r w:rsidRPr="00E21129">
        <w:rPr>
          <w:rFonts w:ascii="Calibri,Bold" w:hAnsi="Calibri,Bold" w:cs="Calibri,Bold"/>
          <w:color w:val="000000"/>
          <w:sz w:val="22"/>
          <w:szCs w:val="22"/>
        </w:rPr>
        <w:t xml:space="preserve"> mezi nejvýznamnější výrobce a distributory zdravotnických prostředků a hygienických výrobků v České republice. Vznikla v roce 1991 vstupem společnosti PAUL HARTMANN AG do tehdejšího státního podniku </w:t>
      </w:r>
      <w:proofErr w:type="spellStart"/>
      <w:r w:rsidRPr="00E21129">
        <w:rPr>
          <w:rFonts w:ascii="Calibri,Bold" w:hAnsi="Calibri,Bold" w:cs="Calibri,Bold"/>
          <w:color w:val="000000"/>
          <w:sz w:val="22"/>
          <w:szCs w:val="22"/>
        </w:rPr>
        <w:t>Rico</w:t>
      </w:r>
      <w:proofErr w:type="spellEnd"/>
      <w:r w:rsidRPr="00E21129">
        <w:rPr>
          <w:rFonts w:ascii="Calibri,Bold" w:hAnsi="Calibri,Bold" w:cs="Calibri,Bold"/>
          <w:color w:val="000000"/>
          <w:sz w:val="22"/>
          <w:szCs w:val="22"/>
        </w:rPr>
        <w:t xml:space="preserve"> ve Veverské Bítýšce. Společnost je součástí mezinárodní skupiny HARTMANN se sídlem v německém </w:t>
      </w:r>
      <w:proofErr w:type="spellStart"/>
      <w:r w:rsidRPr="00E21129">
        <w:rPr>
          <w:rFonts w:ascii="Calibri,Bold" w:hAnsi="Calibri,Bold" w:cs="Calibri,Bold"/>
          <w:color w:val="000000"/>
          <w:sz w:val="22"/>
          <w:szCs w:val="22"/>
        </w:rPr>
        <w:t>Heidenheimu</w:t>
      </w:r>
      <w:proofErr w:type="spellEnd"/>
      <w:r w:rsidRPr="00E21129">
        <w:rPr>
          <w:rFonts w:ascii="Calibri,Bold" w:hAnsi="Calibri,Bold" w:cs="Calibri,Bold"/>
          <w:color w:val="000000"/>
          <w:sz w:val="22"/>
          <w:szCs w:val="22"/>
        </w:rPr>
        <w:t>.</w:t>
      </w:r>
    </w:p>
    <w:p w14:paraId="27A5E869" w14:textId="77777777" w:rsidR="00065806" w:rsidRPr="007B77D6" w:rsidRDefault="00065806" w:rsidP="000B297A">
      <w:pPr>
        <w:autoSpaceDE w:val="0"/>
        <w:autoSpaceDN w:val="0"/>
        <w:adjustRightInd w:val="0"/>
        <w:spacing w:after="0" w:line="240" w:lineRule="auto"/>
        <w:rPr>
          <w:rFonts w:ascii="Calibri,Bold" w:hAnsi="Calibri,Bold" w:cs="Calibri,Bold"/>
          <w:color w:val="000000"/>
          <w:sz w:val="24"/>
          <w:szCs w:val="24"/>
        </w:rPr>
      </w:pPr>
    </w:p>
    <w:p w14:paraId="27A5E86A" w14:textId="77777777" w:rsidR="00065806" w:rsidRPr="007B77D6" w:rsidRDefault="00065806" w:rsidP="000B297A">
      <w:pPr>
        <w:autoSpaceDE w:val="0"/>
        <w:autoSpaceDN w:val="0"/>
        <w:adjustRightInd w:val="0"/>
        <w:spacing w:after="0" w:line="240" w:lineRule="auto"/>
        <w:rPr>
          <w:rFonts w:ascii="Calibri" w:hAnsi="Calibri" w:cs="Calibri"/>
          <w:color w:val="000000"/>
          <w:sz w:val="22"/>
          <w:szCs w:val="22"/>
        </w:rPr>
      </w:pPr>
      <w:r w:rsidRPr="007B77D6">
        <w:rPr>
          <w:rFonts w:ascii="Calibri" w:hAnsi="Calibri" w:cs="Calibri"/>
          <w:color w:val="000000"/>
          <w:sz w:val="22"/>
          <w:szCs w:val="22"/>
        </w:rPr>
        <w:t xml:space="preserve">Více naleznete na webu </w:t>
      </w:r>
      <w:hyperlink r:id="rId7" w:history="1">
        <w:r w:rsidRPr="007B77D6">
          <w:rPr>
            <w:rStyle w:val="Hypertextovodkaz"/>
            <w:rFonts w:ascii="Calibri" w:hAnsi="Calibri" w:cs="Calibri"/>
            <w:color w:val="000000"/>
            <w:sz w:val="22"/>
            <w:szCs w:val="22"/>
          </w:rPr>
          <w:t>hartmann.info.</w:t>
        </w:r>
      </w:hyperlink>
    </w:p>
    <w:p w14:paraId="27A5E86B" w14:textId="77777777" w:rsidR="00065806" w:rsidRPr="002E2F2E" w:rsidRDefault="00065806" w:rsidP="00F9568B">
      <w:pPr>
        <w:autoSpaceDE w:val="0"/>
        <w:autoSpaceDN w:val="0"/>
        <w:adjustRightInd w:val="0"/>
        <w:spacing w:after="0" w:line="240" w:lineRule="auto"/>
        <w:rPr>
          <w:rFonts w:ascii="Calibri,Bold" w:hAnsi="Calibri,Bold" w:cs="Calibri,Bold"/>
          <w:b/>
          <w:bCs/>
          <w:color w:val="000000"/>
          <w:sz w:val="18"/>
          <w:szCs w:val="18"/>
        </w:rPr>
      </w:pPr>
    </w:p>
    <w:p w14:paraId="27A5E86C" w14:textId="77777777" w:rsidR="00065806" w:rsidRDefault="00065806" w:rsidP="00F9568B">
      <w:pPr>
        <w:spacing w:after="0" w:line="240" w:lineRule="auto"/>
        <w:rPr>
          <w:rFonts w:ascii="Calibri" w:hAnsi="Calibri" w:cs="Calibri"/>
          <w:color w:val="000000"/>
          <w:sz w:val="22"/>
          <w:szCs w:val="22"/>
        </w:rPr>
      </w:pPr>
      <w:r w:rsidRPr="007B77D6">
        <w:rPr>
          <w:rFonts w:ascii="Calibri" w:hAnsi="Calibri" w:cs="Calibri"/>
          <w:b/>
          <w:bCs/>
          <w:color w:val="000000"/>
          <w:sz w:val="22"/>
          <w:szCs w:val="22"/>
        </w:rPr>
        <w:t>Kontakt pro média</w:t>
      </w:r>
      <w:r w:rsidRPr="007B77D6">
        <w:rPr>
          <w:rFonts w:ascii="Calibri" w:hAnsi="Calibri" w:cs="Calibri"/>
          <w:color w:val="000000"/>
          <w:sz w:val="22"/>
          <w:szCs w:val="22"/>
        </w:rPr>
        <w:t> </w:t>
      </w:r>
      <w:r w:rsidRPr="007B77D6">
        <w:rPr>
          <w:rFonts w:ascii="Calibri" w:hAnsi="Calibri" w:cs="Calibri"/>
          <w:color w:val="000000"/>
          <w:sz w:val="22"/>
          <w:szCs w:val="22"/>
        </w:rPr>
        <w:br/>
        <w:t xml:space="preserve">Jan </w:t>
      </w:r>
      <w:proofErr w:type="spellStart"/>
      <w:r w:rsidRPr="007B77D6">
        <w:rPr>
          <w:rFonts w:ascii="Calibri" w:hAnsi="Calibri" w:cs="Calibri"/>
          <w:color w:val="000000"/>
          <w:sz w:val="22"/>
          <w:szCs w:val="22"/>
        </w:rPr>
        <w:t>Civín</w:t>
      </w:r>
      <w:proofErr w:type="spellEnd"/>
    </w:p>
    <w:p w14:paraId="27A5E86D" w14:textId="0C7F0988" w:rsidR="00065806" w:rsidRPr="007B77D6" w:rsidRDefault="00065806" w:rsidP="00F9568B">
      <w:pPr>
        <w:spacing w:after="0" w:line="240" w:lineRule="auto"/>
        <w:rPr>
          <w:rFonts w:ascii="Calibri" w:hAnsi="Calibri" w:cs="Calibri"/>
          <w:color w:val="000000"/>
          <w:sz w:val="22"/>
          <w:szCs w:val="22"/>
        </w:rPr>
      </w:pPr>
      <w:r>
        <w:rPr>
          <w:rFonts w:ascii="Calibri" w:hAnsi="Calibri" w:cs="Calibri"/>
          <w:color w:val="000000"/>
          <w:sz w:val="22"/>
          <w:szCs w:val="22"/>
        </w:rPr>
        <w:t>tiskový mluvčí HARTMANN – RICO a.s.</w:t>
      </w:r>
    </w:p>
    <w:p w14:paraId="27A5E86E" w14:textId="009D6A85" w:rsidR="00065806" w:rsidRPr="007B77D6" w:rsidRDefault="00065806" w:rsidP="00F9568B">
      <w:pPr>
        <w:spacing w:after="0" w:line="240" w:lineRule="auto"/>
        <w:rPr>
          <w:rFonts w:ascii="Calibri" w:hAnsi="Calibri" w:cs="Calibri"/>
          <w:color w:val="000000"/>
          <w:sz w:val="22"/>
          <w:szCs w:val="22"/>
          <w:lang w:val="de-DE"/>
        </w:rPr>
      </w:pPr>
      <w:proofErr w:type="spellStart"/>
      <w:r w:rsidRPr="007B77D6">
        <w:rPr>
          <w:rFonts w:ascii="Calibri" w:hAnsi="Calibri" w:cs="Calibri"/>
          <w:color w:val="000000"/>
          <w:sz w:val="22"/>
          <w:szCs w:val="22"/>
          <w:lang w:val="de-DE"/>
        </w:rPr>
        <w:t>e-mail</w:t>
      </w:r>
      <w:proofErr w:type="spellEnd"/>
      <w:r w:rsidRPr="007B77D6">
        <w:rPr>
          <w:rFonts w:ascii="Calibri" w:hAnsi="Calibri" w:cs="Calibri"/>
          <w:color w:val="000000"/>
          <w:sz w:val="22"/>
          <w:szCs w:val="22"/>
          <w:lang w:val="de-DE"/>
        </w:rPr>
        <w:t xml:space="preserve">: </w:t>
      </w:r>
      <w:hyperlink r:id="rId8" w:history="1">
        <w:r>
          <w:rPr>
            <w:rStyle w:val="Hypertextovodkaz"/>
            <w:rFonts w:ascii="Calibri" w:hAnsi="Calibri" w:cs="Calibri"/>
            <w:color w:val="000000"/>
            <w:sz w:val="22"/>
            <w:szCs w:val="22"/>
            <w:lang w:val="de-DE"/>
          </w:rPr>
          <w:t>jan.civin@hartmann.info</w:t>
        </w:r>
      </w:hyperlink>
    </w:p>
    <w:p w14:paraId="27A5E86F" w14:textId="77777777" w:rsidR="00065806" w:rsidRPr="007B77D6" w:rsidRDefault="00065806" w:rsidP="00AE3F93">
      <w:pPr>
        <w:shd w:val="clear" w:color="auto" w:fill="FFFFFF"/>
        <w:spacing w:after="0" w:line="360" w:lineRule="auto"/>
        <w:textAlignment w:val="baseline"/>
        <w:rPr>
          <w:rFonts w:ascii="Calibri" w:hAnsi="Calibri" w:cs="Calibri"/>
          <w:sz w:val="22"/>
          <w:szCs w:val="22"/>
          <w:lang w:val="de-DE" w:eastAsia="de-DE"/>
        </w:rPr>
      </w:pPr>
    </w:p>
    <w:p w14:paraId="27A5E870" w14:textId="77777777" w:rsidR="00065806" w:rsidRPr="00F9568B" w:rsidRDefault="00065806" w:rsidP="00AE57D6">
      <w:pPr>
        <w:pStyle w:val="Bezmezer"/>
        <w:spacing w:after="50" w:line="270" w:lineRule="exact"/>
        <w:jc w:val="center"/>
        <w:rPr>
          <w:rFonts w:ascii="Calibri" w:hAnsi="Calibri" w:cs="Calibri"/>
          <w:sz w:val="24"/>
          <w:szCs w:val="24"/>
        </w:rPr>
      </w:pPr>
    </w:p>
    <w:sectPr w:rsidR="00065806" w:rsidRPr="00F9568B" w:rsidSect="00BA3D89">
      <w:headerReference w:type="default" r:id="rId9"/>
      <w:pgSz w:w="11906" w:h="16838" w:code="9"/>
      <w:pgMar w:top="2127" w:right="1440" w:bottom="851"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7CD1" w14:textId="77777777" w:rsidR="003534DD" w:rsidRDefault="003534DD" w:rsidP="00561FE6">
      <w:pPr>
        <w:spacing w:after="0" w:line="240" w:lineRule="auto"/>
      </w:pPr>
      <w:r>
        <w:separator/>
      </w:r>
    </w:p>
  </w:endnote>
  <w:endnote w:type="continuationSeparator" w:id="0">
    <w:p w14:paraId="48AE61CA" w14:textId="77777777" w:rsidR="003534DD" w:rsidRDefault="003534DD" w:rsidP="00561FE6">
      <w:pPr>
        <w:spacing w:after="0" w:line="240" w:lineRule="auto"/>
      </w:pPr>
      <w:r>
        <w:continuationSeparator/>
      </w:r>
    </w:p>
  </w:endnote>
  <w:endnote w:type="continuationNotice" w:id="1">
    <w:p w14:paraId="0BA1E23F" w14:textId="77777777" w:rsidR="003534DD" w:rsidRDefault="003534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Frutiger Next LT W1G Light">
    <w:altName w:val="Calibri"/>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D2694" w14:textId="77777777" w:rsidR="003534DD" w:rsidRDefault="003534DD" w:rsidP="00561FE6">
      <w:pPr>
        <w:spacing w:after="0" w:line="240" w:lineRule="auto"/>
      </w:pPr>
      <w:r>
        <w:separator/>
      </w:r>
    </w:p>
  </w:footnote>
  <w:footnote w:type="continuationSeparator" w:id="0">
    <w:p w14:paraId="199C85F3" w14:textId="77777777" w:rsidR="003534DD" w:rsidRDefault="003534DD" w:rsidP="00561FE6">
      <w:pPr>
        <w:spacing w:after="0" w:line="240" w:lineRule="auto"/>
      </w:pPr>
      <w:r>
        <w:continuationSeparator/>
      </w:r>
    </w:p>
  </w:footnote>
  <w:footnote w:type="continuationNotice" w:id="1">
    <w:p w14:paraId="2E055586" w14:textId="77777777" w:rsidR="003534DD" w:rsidRDefault="003534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E879" w14:textId="77777777" w:rsidR="00065806" w:rsidRDefault="003534DD">
    <w:pPr>
      <w:pStyle w:val="Zhlav"/>
    </w:pPr>
    <w:r>
      <w:rPr>
        <w:noProof/>
        <w:lang w:eastAsia="cs-CZ"/>
      </w:rPr>
      <w:pict w14:anchorId="27A5E87C">
        <v:rect id="Subtitle 2" o:spid="_x0000_s1027" alt="" style="position:absolute;margin-left:90.2pt;margin-top:-9.8pt;width:254.8pt;height:54.7pt;z-index:-1;visibility:visible;mso-wrap-style:square;mso-wrap-edited:f;mso-width-percent:0;mso-height-percent:0;mso-position-horizontal-relative:margin;mso-width-percent:0;mso-height-percent:0;v-text-anchor:top" wrapcoords="0 0 21600 0 21600 21600 0 21600 0 0" filled="f" stroked="f">
          <o:lock v:ext="edit" grouping="t"/>
          <v:textbox inset="0">
            <w:txbxContent>
              <w:p w14:paraId="27A5E885" w14:textId="77777777" w:rsidR="00065806" w:rsidRDefault="00065806">
                <w:pPr>
                  <w:pStyle w:val="Odstavecseseznamem"/>
                  <w:ind w:left="426"/>
                  <w:rPr>
                    <w:rFonts w:ascii="Arial" w:hAnsi="Arial" w:cs="Arial"/>
                    <w:sz w:val="32"/>
                    <w:szCs w:val="32"/>
                    <w:lang w:val="de-DE"/>
                  </w:rPr>
                </w:pPr>
                <w:r w:rsidRPr="00973756">
                  <w:rPr>
                    <w:rFonts w:ascii="Calibri Light" w:hAnsi="Calibri Light" w:cs="Arial"/>
                    <w:b/>
                    <w:bCs/>
                    <w:color w:val="FFFFFF"/>
                    <w:sz w:val="44"/>
                    <w:szCs w:val="44"/>
                  </w:rPr>
                  <w:t>Tisková zpráva</w:t>
                </w:r>
              </w:p>
            </w:txbxContent>
          </v:textbox>
          <w10:wrap type="tight" anchorx="margin"/>
        </v:rect>
      </w:pict>
    </w:r>
    <w:r>
      <w:rPr>
        <w:noProof/>
        <w:lang w:eastAsia="cs-CZ"/>
      </w:rPr>
      <w:pict w14:anchorId="27A5E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6" type="#_x0000_t75" alt="" style="position:absolute;margin-left:-55.5pt;margin-top:-17.45pt;width:149.25pt;height:66.65pt;z-index:-2;visibility:visible;mso-wrap-edited:f;mso-width-percent:0;mso-height-percent:0;mso-width-percent:0;mso-height-percent:0" wrapcoords="7272 3398 5536 3640 2062 6310 2062 7281 1628 8980 1628 11892 4016 15775 8466 16746 12265 16746 13568 16746 13676 16746 14328 15047 16064 11649 16064 8980 15630 7281 15739 6310 12157 3640 10420 3398 7272 3398">
          <v:imagedata r:id="rId1" o:title="" croptop="59725f" cropbottom="386f" cropleft="58450f" cropright="256f"/>
          <w10:wrap type="tight"/>
        </v:shape>
      </w:pict>
    </w:r>
    <w:r>
      <w:rPr>
        <w:noProof/>
        <w:lang w:eastAsia="cs-CZ"/>
      </w:rPr>
      <w:pict w14:anchorId="27A5E87E">
        <v:shape id="Grafik 5" o:spid="_x0000_s1025" type="#_x0000_t75" alt="" style="position:absolute;margin-left:-1in;margin-top:-36.3pt;width:451.3pt;height:108pt;z-index:-3;visibility:visible;mso-wrap-edited:f;mso-width-percent:0;mso-height-percent:0;mso-width-percent:0;mso-height-percent:0">
          <v:imagedata r:id="rId2" o:title="" cropbottom="43867f" cropright="26010f"/>
        </v:shape>
      </w:pict>
    </w:r>
  </w:p>
  <w:p w14:paraId="27A5E87A" w14:textId="77777777" w:rsidR="00065806" w:rsidRDefault="00065806">
    <w:pPr>
      <w:pStyle w:val="Zhlav"/>
    </w:pPr>
  </w:p>
  <w:p w14:paraId="27A5E87B" w14:textId="77777777" w:rsidR="00065806" w:rsidRDefault="0006580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86E8F"/>
    <w:multiLevelType w:val="hybridMultilevel"/>
    <w:tmpl w:val="7CEAB8D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 w15:restartNumberingAfterBreak="0">
    <w:nsid w:val="13043DE6"/>
    <w:multiLevelType w:val="hybridMultilevel"/>
    <w:tmpl w:val="DB1A1BDA"/>
    <w:lvl w:ilvl="0" w:tplc="0409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 w15:restartNumberingAfterBreak="0">
    <w:nsid w:val="30CD5D47"/>
    <w:multiLevelType w:val="hybridMultilevel"/>
    <w:tmpl w:val="576C3F8E"/>
    <w:lvl w:ilvl="0" w:tplc="04070001">
      <w:start w:val="1"/>
      <w:numFmt w:val="bullet"/>
      <w:lvlText w:val=""/>
      <w:lvlJc w:val="left"/>
      <w:pPr>
        <w:ind w:left="1080" w:hanging="360"/>
      </w:pPr>
      <w:rPr>
        <w:rFonts w:ascii="Symbol" w:hAnsi="Symbol" w:cs="Symbol" w:hint="default"/>
        <w:sz w:val="24"/>
        <w:szCs w:val="24"/>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3" w15:restartNumberingAfterBreak="0">
    <w:nsid w:val="36CA2F4C"/>
    <w:multiLevelType w:val="hybridMultilevel"/>
    <w:tmpl w:val="76B203F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 w15:restartNumberingAfterBreak="0">
    <w:nsid w:val="37027EBE"/>
    <w:multiLevelType w:val="hybridMultilevel"/>
    <w:tmpl w:val="F7622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3D702976"/>
    <w:multiLevelType w:val="hybridMultilevel"/>
    <w:tmpl w:val="76283BD2"/>
    <w:lvl w:ilvl="0" w:tplc="859E834C">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6" w15:restartNumberingAfterBreak="0">
    <w:nsid w:val="5F5459D8"/>
    <w:multiLevelType w:val="hybridMultilevel"/>
    <w:tmpl w:val="892270EE"/>
    <w:lvl w:ilvl="0" w:tplc="C7C0AD2A">
      <w:start w:val="1"/>
      <w:numFmt w:val="bullet"/>
      <w:lvlText w:val=""/>
      <w:lvlJc w:val="left"/>
      <w:pPr>
        <w:ind w:left="36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658454D7"/>
    <w:multiLevelType w:val="hybridMultilevel"/>
    <w:tmpl w:val="6F2C83B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770E24CA"/>
    <w:multiLevelType w:val="hybridMultilevel"/>
    <w:tmpl w:val="B5C4C352"/>
    <w:lvl w:ilvl="0" w:tplc="C566886A">
      <w:numFmt w:val="bullet"/>
      <w:lvlText w:val="-"/>
      <w:lvlJc w:val="left"/>
      <w:pPr>
        <w:ind w:left="720" w:hanging="360"/>
      </w:pPr>
      <w:rPr>
        <w:rFonts w:ascii="Calibri" w:eastAsia="Times New Roman" w:hAnsi="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cs="Wingdings" w:hint="default"/>
      </w:rPr>
    </w:lvl>
    <w:lvl w:ilvl="3" w:tplc="08070001">
      <w:start w:val="1"/>
      <w:numFmt w:val="bullet"/>
      <w:lvlText w:val=""/>
      <w:lvlJc w:val="left"/>
      <w:pPr>
        <w:ind w:left="2880" w:hanging="360"/>
      </w:pPr>
      <w:rPr>
        <w:rFonts w:ascii="Symbol" w:hAnsi="Symbol" w:cs="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cs="Wingdings" w:hint="default"/>
      </w:rPr>
    </w:lvl>
    <w:lvl w:ilvl="6" w:tplc="08070001">
      <w:start w:val="1"/>
      <w:numFmt w:val="bullet"/>
      <w:lvlText w:val=""/>
      <w:lvlJc w:val="left"/>
      <w:pPr>
        <w:ind w:left="5040" w:hanging="360"/>
      </w:pPr>
      <w:rPr>
        <w:rFonts w:ascii="Symbol" w:hAnsi="Symbol" w:cs="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cs="Wingdings" w:hint="default"/>
      </w:rPr>
    </w:lvl>
  </w:abstractNum>
  <w:abstractNum w:abstractNumId="9" w15:restartNumberingAfterBreak="0">
    <w:nsid w:val="7AA27729"/>
    <w:multiLevelType w:val="hybridMultilevel"/>
    <w:tmpl w:val="7BC0D008"/>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16cid:durableId="863599030">
    <w:abstractNumId w:val="7"/>
  </w:num>
  <w:num w:numId="2" w16cid:durableId="566844765">
    <w:abstractNumId w:val="6"/>
  </w:num>
  <w:num w:numId="3" w16cid:durableId="459570591">
    <w:abstractNumId w:val="0"/>
  </w:num>
  <w:num w:numId="4" w16cid:durableId="1640375679">
    <w:abstractNumId w:val="4"/>
  </w:num>
  <w:num w:numId="5" w16cid:durableId="424813788">
    <w:abstractNumId w:val="1"/>
  </w:num>
  <w:num w:numId="6" w16cid:durableId="1953052129">
    <w:abstractNumId w:val="3"/>
  </w:num>
  <w:num w:numId="7" w16cid:durableId="1313944465">
    <w:abstractNumId w:val="5"/>
  </w:num>
  <w:num w:numId="8" w16cid:durableId="338581978">
    <w:abstractNumId w:val="2"/>
  </w:num>
  <w:num w:numId="9" w16cid:durableId="275139590">
    <w:abstractNumId w:val="8"/>
  </w:num>
  <w:num w:numId="10" w16cid:durableId="11109300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trackRevisions/>
  <w:doNotTrackMoves/>
  <w:defaultTabStop w:val="708"/>
  <w:hyphenationZone w:val="425"/>
  <w:doNotHyphenateCaps/>
  <w:characterSpacingControl w:val="doNotCompress"/>
  <w:doNotValidateAgainstSchema/>
  <w:doNotDemarcateInvalidXml/>
  <w:hdrShapeDefaults>
    <o:shapedefaults v:ext="edit" spidmax="2051"/>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42B"/>
    <w:rsid w:val="00003B77"/>
    <w:rsid w:val="000261A9"/>
    <w:rsid w:val="00031D86"/>
    <w:rsid w:val="0003576D"/>
    <w:rsid w:val="000437F7"/>
    <w:rsid w:val="0004658C"/>
    <w:rsid w:val="000551B6"/>
    <w:rsid w:val="00065806"/>
    <w:rsid w:val="00071626"/>
    <w:rsid w:val="00087DC2"/>
    <w:rsid w:val="0009182B"/>
    <w:rsid w:val="00096645"/>
    <w:rsid w:val="000A3478"/>
    <w:rsid w:val="000B297A"/>
    <w:rsid w:val="000B5375"/>
    <w:rsid w:val="000C1DA9"/>
    <w:rsid w:val="000C34B4"/>
    <w:rsid w:val="000D7E40"/>
    <w:rsid w:val="000E5DCF"/>
    <w:rsid w:val="000F10AB"/>
    <w:rsid w:val="001217D3"/>
    <w:rsid w:val="00140A6E"/>
    <w:rsid w:val="0014519D"/>
    <w:rsid w:val="001557BC"/>
    <w:rsid w:val="001626B9"/>
    <w:rsid w:val="00167012"/>
    <w:rsid w:val="00176E77"/>
    <w:rsid w:val="00183890"/>
    <w:rsid w:val="001872F2"/>
    <w:rsid w:val="00191A1C"/>
    <w:rsid w:val="001948E8"/>
    <w:rsid w:val="00195DD6"/>
    <w:rsid w:val="001A499D"/>
    <w:rsid w:val="001A62BB"/>
    <w:rsid w:val="001C11AF"/>
    <w:rsid w:val="001C4055"/>
    <w:rsid w:val="001D251E"/>
    <w:rsid w:val="001D5F5E"/>
    <w:rsid w:val="001E76B0"/>
    <w:rsid w:val="002011FA"/>
    <w:rsid w:val="0020375E"/>
    <w:rsid w:val="0020474F"/>
    <w:rsid w:val="00207201"/>
    <w:rsid w:val="0021001D"/>
    <w:rsid w:val="0021106C"/>
    <w:rsid w:val="00216E46"/>
    <w:rsid w:val="00217538"/>
    <w:rsid w:val="00220820"/>
    <w:rsid w:val="002231DF"/>
    <w:rsid w:val="002235C5"/>
    <w:rsid w:val="002267A9"/>
    <w:rsid w:val="00231DE5"/>
    <w:rsid w:val="00232FBF"/>
    <w:rsid w:val="00236D0A"/>
    <w:rsid w:val="002401E9"/>
    <w:rsid w:val="0024289F"/>
    <w:rsid w:val="00256596"/>
    <w:rsid w:val="0025770F"/>
    <w:rsid w:val="002624E6"/>
    <w:rsid w:val="00262F9F"/>
    <w:rsid w:val="002639E3"/>
    <w:rsid w:val="00272B2E"/>
    <w:rsid w:val="0028234E"/>
    <w:rsid w:val="002832B0"/>
    <w:rsid w:val="002866C0"/>
    <w:rsid w:val="00292C56"/>
    <w:rsid w:val="00293C2B"/>
    <w:rsid w:val="002B0459"/>
    <w:rsid w:val="002B0D90"/>
    <w:rsid w:val="002B113D"/>
    <w:rsid w:val="002B1208"/>
    <w:rsid w:val="002C1065"/>
    <w:rsid w:val="002C1632"/>
    <w:rsid w:val="002D2105"/>
    <w:rsid w:val="002D21F5"/>
    <w:rsid w:val="002E2F2E"/>
    <w:rsid w:val="002F30C1"/>
    <w:rsid w:val="00314BA6"/>
    <w:rsid w:val="00325907"/>
    <w:rsid w:val="00334C9C"/>
    <w:rsid w:val="003377E2"/>
    <w:rsid w:val="003534DD"/>
    <w:rsid w:val="0035557E"/>
    <w:rsid w:val="00357AD8"/>
    <w:rsid w:val="00364AA3"/>
    <w:rsid w:val="00387172"/>
    <w:rsid w:val="00390394"/>
    <w:rsid w:val="003914FD"/>
    <w:rsid w:val="003932DB"/>
    <w:rsid w:val="003B165F"/>
    <w:rsid w:val="003B6845"/>
    <w:rsid w:val="003B68FE"/>
    <w:rsid w:val="003C5010"/>
    <w:rsid w:val="003C6D70"/>
    <w:rsid w:val="003D14F0"/>
    <w:rsid w:val="003F4567"/>
    <w:rsid w:val="003F700A"/>
    <w:rsid w:val="00404E1E"/>
    <w:rsid w:val="00410DCE"/>
    <w:rsid w:val="0042015B"/>
    <w:rsid w:val="00422ECC"/>
    <w:rsid w:val="004408B3"/>
    <w:rsid w:val="00443F8F"/>
    <w:rsid w:val="00451BAA"/>
    <w:rsid w:val="0046099D"/>
    <w:rsid w:val="00463604"/>
    <w:rsid w:val="0046631E"/>
    <w:rsid w:val="0048738B"/>
    <w:rsid w:val="004902D6"/>
    <w:rsid w:val="004909EC"/>
    <w:rsid w:val="004928D4"/>
    <w:rsid w:val="0049561A"/>
    <w:rsid w:val="0049681C"/>
    <w:rsid w:val="004A0178"/>
    <w:rsid w:val="004A1808"/>
    <w:rsid w:val="004A1C0E"/>
    <w:rsid w:val="004A6F7B"/>
    <w:rsid w:val="004B2D8B"/>
    <w:rsid w:val="004B2EE5"/>
    <w:rsid w:val="004B57E4"/>
    <w:rsid w:val="004C4511"/>
    <w:rsid w:val="004C6CE9"/>
    <w:rsid w:val="004D6C6F"/>
    <w:rsid w:val="004E365C"/>
    <w:rsid w:val="004E545E"/>
    <w:rsid w:val="004F5896"/>
    <w:rsid w:val="00500C95"/>
    <w:rsid w:val="00511B56"/>
    <w:rsid w:val="0053274D"/>
    <w:rsid w:val="00535F50"/>
    <w:rsid w:val="00536BD3"/>
    <w:rsid w:val="00560C55"/>
    <w:rsid w:val="00561FE6"/>
    <w:rsid w:val="00562CEC"/>
    <w:rsid w:val="00566EEA"/>
    <w:rsid w:val="0059020E"/>
    <w:rsid w:val="00590221"/>
    <w:rsid w:val="005B0B86"/>
    <w:rsid w:val="005B1DBC"/>
    <w:rsid w:val="005B1EEB"/>
    <w:rsid w:val="005B5F4E"/>
    <w:rsid w:val="005C168C"/>
    <w:rsid w:val="005D6CED"/>
    <w:rsid w:val="005F19E1"/>
    <w:rsid w:val="006063A5"/>
    <w:rsid w:val="0063433D"/>
    <w:rsid w:val="00641B99"/>
    <w:rsid w:val="00651D3D"/>
    <w:rsid w:val="006668B8"/>
    <w:rsid w:val="00671D64"/>
    <w:rsid w:val="006A57BD"/>
    <w:rsid w:val="006B4B1D"/>
    <w:rsid w:val="006C0966"/>
    <w:rsid w:val="006D0B68"/>
    <w:rsid w:val="006E6AD8"/>
    <w:rsid w:val="006F30E6"/>
    <w:rsid w:val="006F7F93"/>
    <w:rsid w:val="00721787"/>
    <w:rsid w:val="0072361A"/>
    <w:rsid w:val="00724B60"/>
    <w:rsid w:val="00727E43"/>
    <w:rsid w:val="007337FC"/>
    <w:rsid w:val="007339B7"/>
    <w:rsid w:val="007417A0"/>
    <w:rsid w:val="00744AE1"/>
    <w:rsid w:val="00765DC5"/>
    <w:rsid w:val="007808C0"/>
    <w:rsid w:val="00781006"/>
    <w:rsid w:val="007A1027"/>
    <w:rsid w:val="007A615C"/>
    <w:rsid w:val="007B1515"/>
    <w:rsid w:val="007B77D6"/>
    <w:rsid w:val="007C20DC"/>
    <w:rsid w:val="007D0221"/>
    <w:rsid w:val="007D4F90"/>
    <w:rsid w:val="007D73EB"/>
    <w:rsid w:val="007E5BF2"/>
    <w:rsid w:val="007E66FF"/>
    <w:rsid w:val="007F13BF"/>
    <w:rsid w:val="007F7290"/>
    <w:rsid w:val="0081075C"/>
    <w:rsid w:val="00814E83"/>
    <w:rsid w:val="00817ED2"/>
    <w:rsid w:val="00823AA4"/>
    <w:rsid w:val="00825A86"/>
    <w:rsid w:val="0082642B"/>
    <w:rsid w:val="008318DE"/>
    <w:rsid w:val="008416F7"/>
    <w:rsid w:val="00850CB1"/>
    <w:rsid w:val="008529F3"/>
    <w:rsid w:val="00853D95"/>
    <w:rsid w:val="00863939"/>
    <w:rsid w:val="00866596"/>
    <w:rsid w:val="00871D22"/>
    <w:rsid w:val="00890753"/>
    <w:rsid w:val="00896777"/>
    <w:rsid w:val="008A3587"/>
    <w:rsid w:val="008A5B00"/>
    <w:rsid w:val="008A6271"/>
    <w:rsid w:val="008A782C"/>
    <w:rsid w:val="008B36D5"/>
    <w:rsid w:val="008C20C8"/>
    <w:rsid w:val="008C2410"/>
    <w:rsid w:val="008D6896"/>
    <w:rsid w:val="008E11E5"/>
    <w:rsid w:val="008F54C4"/>
    <w:rsid w:val="008F7B6A"/>
    <w:rsid w:val="00903CA2"/>
    <w:rsid w:val="00903E90"/>
    <w:rsid w:val="009073FE"/>
    <w:rsid w:val="009319BF"/>
    <w:rsid w:val="009343E2"/>
    <w:rsid w:val="00937667"/>
    <w:rsid w:val="0093772D"/>
    <w:rsid w:val="00957FD9"/>
    <w:rsid w:val="00967608"/>
    <w:rsid w:val="00973756"/>
    <w:rsid w:val="00982AFF"/>
    <w:rsid w:val="00983218"/>
    <w:rsid w:val="0098760F"/>
    <w:rsid w:val="00987BAF"/>
    <w:rsid w:val="009A3482"/>
    <w:rsid w:val="009B1E0B"/>
    <w:rsid w:val="009B2360"/>
    <w:rsid w:val="009B29FA"/>
    <w:rsid w:val="009C428E"/>
    <w:rsid w:val="009C72D6"/>
    <w:rsid w:val="009D3EAF"/>
    <w:rsid w:val="009D45A1"/>
    <w:rsid w:val="009D57AD"/>
    <w:rsid w:val="009D69B7"/>
    <w:rsid w:val="009F1975"/>
    <w:rsid w:val="009F5FBC"/>
    <w:rsid w:val="00A0457E"/>
    <w:rsid w:val="00A135EC"/>
    <w:rsid w:val="00A1677C"/>
    <w:rsid w:val="00A271D8"/>
    <w:rsid w:val="00A31283"/>
    <w:rsid w:val="00A345A6"/>
    <w:rsid w:val="00A36F6A"/>
    <w:rsid w:val="00A44096"/>
    <w:rsid w:val="00A565ED"/>
    <w:rsid w:val="00A6562A"/>
    <w:rsid w:val="00A75F4F"/>
    <w:rsid w:val="00A7767F"/>
    <w:rsid w:val="00A90F82"/>
    <w:rsid w:val="00AA1F35"/>
    <w:rsid w:val="00AA6547"/>
    <w:rsid w:val="00AC67A2"/>
    <w:rsid w:val="00AD4AEF"/>
    <w:rsid w:val="00AE3F93"/>
    <w:rsid w:val="00AE57D6"/>
    <w:rsid w:val="00AF1AA7"/>
    <w:rsid w:val="00AF7663"/>
    <w:rsid w:val="00B01DEC"/>
    <w:rsid w:val="00B07A1E"/>
    <w:rsid w:val="00B07B7E"/>
    <w:rsid w:val="00B14089"/>
    <w:rsid w:val="00B14E96"/>
    <w:rsid w:val="00B2749C"/>
    <w:rsid w:val="00B4183A"/>
    <w:rsid w:val="00B5455A"/>
    <w:rsid w:val="00B54E6D"/>
    <w:rsid w:val="00B6229E"/>
    <w:rsid w:val="00B73C90"/>
    <w:rsid w:val="00B95BD3"/>
    <w:rsid w:val="00BA3D89"/>
    <w:rsid w:val="00BA71D2"/>
    <w:rsid w:val="00BB2DD6"/>
    <w:rsid w:val="00BC0188"/>
    <w:rsid w:val="00BC2CE2"/>
    <w:rsid w:val="00BD669E"/>
    <w:rsid w:val="00BF1606"/>
    <w:rsid w:val="00BF62DE"/>
    <w:rsid w:val="00BF703E"/>
    <w:rsid w:val="00BF7089"/>
    <w:rsid w:val="00BF7156"/>
    <w:rsid w:val="00C10269"/>
    <w:rsid w:val="00C14C46"/>
    <w:rsid w:val="00C2243E"/>
    <w:rsid w:val="00C25D4E"/>
    <w:rsid w:val="00C276DA"/>
    <w:rsid w:val="00C41DC3"/>
    <w:rsid w:val="00C50881"/>
    <w:rsid w:val="00C601C7"/>
    <w:rsid w:val="00C626AF"/>
    <w:rsid w:val="00C635E9"/>
    <w:rsid w:val="00C9596A"/>
    <w:rsid w:val="00CB427B"/>
    <w:rsid w:val="00CB5BEB"/>
    <w:rsid w:val="00CB70C5"/>
    <w:rsid w:val="00CB7308"/>
    <w:rsid w:val="00CD24E7"/>
    <w:rsid w:val="00CD2DFC"/>
    <w:rsid w:val="00CF7533"/>
    <w:rsid w:val="00CF7F32"/>
    <w:rsid w:val="00D13DC7"/>
    <w:rsid w:val="00D20893"/>
    <w:rsid w:val="00D25EA9"/>
    <w:rsid w:val="00D43D0E"/>
    <w:rsid w:val="00D64F5D"/>
    <w:rsid w:val="00D70F8D"/>
    <w:rsid w:val="00D7394F"/>
    <w:rsid w:val="00D8359D"/>
    <w:rsid w:val="00D8644B"/>
    <w:rsid w:val="00D869BE"/>
    <w:rsid w:val="00D96762"/>
    <w:rsid w:val="00DA3A1C"/>
    <w:rsid w:val="00DB2FB2"/>
    <w:rsid w:val="00DB308E"/>
    <w:rsid w:val="00DB30F1"/>
    <w:rsid w:val="00DC0E48"/>
    <w:rsid w:val="00DC161D"/>
    <w:rsid w:val="00DC2D15"/>
    <w:rsid w:val="00DC6E60"/>
    <w:rsid w:val="00DD042B"/>
    <w:rsid w:val="00DD1163"/>
    <w:rsid w:val="00DD1FC1"/>
    <w:rsid w:val="00DD6D26"/>
    <w:rsid w:val="00DE2000"/>
    <w:rsid w:val="00DF429C"/>
    <w:rsid w:val="00DF4C09"/>
    <w:rsid w:val="00E136D7"/>
    <w:rsid w:val="00E21129"/>
    <w:rsid w:val="00E30373"/>
    <w:rsid w:val="00E32297"/>
    <w:rsid w:val="00E37F10"/>
    <w:rsid w:val="00E43B35"/>
    <w:rsid w:val="00E46113"/>
    <w:rsid w:val="00E47918"/>
    <w:rsid w:val="00E503AB"/>
    <w:rsid w:val="00E52BBE"/>
    <w:rsid w:val="00E579EF"/>
    <w:rsid w:val="00E63A09"/>
    <w:rsid w:val="00E66308"/>
    <w:rsid w:val="00E722D3"/>
    <w:rsid w:val="00EA0098"/>
    <w:rsid w:val="00EA7481"/>
    <w:rsid w:val="00EB55D1"/>
    <w:rsid w:val="00EC1DA8"/>
    <w:rsid w:val="00EC75FB"/>
    <w:rsid w:val="00ED102F"/>
    <w:rsid w:val="00ED37A2"/>
    <w:rsid w:val="00EE108C"/>
    <w:rsid w:val="00EE4BBD"/>
    <w:rsid w:val="00EE67C6"/>
    <w:rsid w:val="00EF0D5B"/>
    <w:rsid w:val="00F155C0"/>
    <w:rsid w:val="00F242B0"/>
    <w:rsid w:val="00F346EF"/>
    <w:rsid w:val="00F34F47"/>
    <w:rsid w:val="00F3705F"/>
    <w:rsid w:val="00F83201"/>
    <w:rsid w:val="00F84FC0"/>
    <w:rsid w:val="00F86072"/>
    <w:rsid w:val="00F95656"/>
    <w:rsid w:val="00F9568B"/>
    <w:rsid w:val="00FA4B3E"/>
    <w:rsid w:val="00FB0540"/>
    <w:rsid w:val="00FB072F"/>
    <w:rsid w:val="00FB7158"/>
    <w:rsid w:val="00FC0E78"/>
    <w:rsid w:val="00FC1226"/>
    <w:rsid w:val="00FC7F5C"/>
    <w:rsid w:val="00FD3D5B"/>
    <w:rsid w:val="00FE035B"/>
    <w:rsid w:val="00FE154D"/>
    <w:rsid w:val="00FE48CB"/>
    <w:rsid w:val="00FF344D"/>
    <w:rsid w:val="00FF7A79"/>
    <w:rsid w:val="3AE9D6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7A5E84C"/>
  <w15:docId w15:val="{15CE597C-842B-7B45-96CE-77A613F5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42B"/>
    <w:pPr>
      <w:spacing w:after="50" w:line="270" w:lineRule="exact"/>
    </w:pPr>
    <w:rPr>
      <w:rFonts w:eastAsia="Times New Roman"/>
      <w:lang w:eastAsia="en-US"/>
    </w:rPr>
  </w:style>
  <w:style w:type="paragraph" w:styleId="Nadpis1">
    <w:name w:val="heading 1"/>
    <w:basedOn w:val="Normln"/>
    <w:link w:val="Nadpis1Char"/>
    <w:uiPriority w:val="99"/>
    <w:qFormat/>
    <w:rsid w:val="00E21129"/>
    <w:pPr>
      <w:spacing w:before="100" w:beforeAutospacing="1" w:after="100" w:afterAutospacing="1" w:line="240" w:lineRule="auto"/>
      <w:outlineLvl w:val="0"/>
    </w:pPr>
    <w:rPr>
      <w:rFonts w:ascii="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21129"/>
    <w:rPr>
      <w:rFonts w:ascii="Times New Roman" w:hAnsi="Times New Roman" w:cs="Times New Roman"/>
      <w:b/>
      <w:bCs/>
      <w:kern w:val="36"/>
      <w:sz w:val="48"/>
      <w:szCs w:val="48"/>
      <w:lang w:val="cs-CZ" w:eastAsia="cs-CZ"/>
    </w:rPr>
  </w:style>
  <w:style w:type="paragraph" w:styleId="Zhlav">
    <w:name w:val="header"/>
    <w:basedOn w:val="Normln"/>
    <w:link w:val="ZhlavChar"/>
    <w:uiPriority w:val="99"/>
    <w:rsid w:val="00561FE6"/>
    <w:pPr>
      <w:tabs>
        <w:tab w:val="center" w:pos="4513"/>
        <w:tab w:val="right" w:pos="9026"/>
      </w:tabs>
      <w:spacing w:after="0" w:line="240" w:lineRule="auto"/>
    </w:pPr>
  </w:style>
  <w:style w:type="character" w:customStyle="1" w:styleId="ZhlavChar">
    <w:name w:val="Záhlaví Char"/>
    <w:basedOn w:val="Standardnpsmoodstavce"/>
    <w:link w:val="Zhlav"/>
    <w:uiPriority w:val="99"/>
    <w:locked/>
    <w:rsid w:val="00561FE6"/>
  </w:style>
  <w:style w:type="paragraph" w:styleId="Zpat">
    <w:name w:val="footer"/>
    <w:basedOn w:val="Normln"/>
    <w:link w:val="ZpatChar"/>
    <w:uiPriority w:val="99"/>
    <w:rsid w:val="00561FE6"/>
    <w:pPr>
      <w:tabs>
        <w:tab w:val="center" w:pos="4513"/>
        <w:tab w:val="right" w:pos="9026"/>
      </w:tabs>
      <w:spacing w:after="0" w:line="240" w:lineRule="auto"/>
    </w:pPr>
  </w:style>
  <w:style w:type="character" w:customStyle="1" w:styleId="ZpatChar">
    <w:name w:val="Zápatí Char"/>
    <w:basedOn w:val="Standardnpsmoodstavce"/>
    <w:link w:val="Zpat"/>
    <w:uiPriority w:val="99"/>
    <w:locked/>
    <w:rsid w:val="00561FE6"/>
  </w:style>
  <w:style w:type="paragraph" w:styleId="Odstavecseseznamem">
    <w:name w:val="List Paragraph"/>
    <w:basedOn w:val="Normln"/>
    <w:uiPriority w:val="99"/>
    <w:qFormat/>
    <w:rsid w:val="00561FE6"/>
    <w:pPr>
      <w:spacing w:after="0" w:line="240" w:lineRule="auto"/>
      <w:ind w:left="720"/>
    </w:pPr>
    <w:rPr>
      <w:rFonts w:ascii="Times New Roman" w:hAnsi="Times New Roman" w:cs="Times New Roman"/>
      <w:sz w:val="24"/>
      <w:szCs w:val="24"/>
    </w:rPr>
  </w:style>
  <w:style w:type="paragraph" w:styleId="Bezmezer">
    <w:name w:val="No Spacing"/>
    <w:uiPriority w:val="99"/>
    <w:qFormat/>
    <w:rsid w:val="00561FE6"/>
    <w:rPr>
      <w:sz w:val="22"/>
      <w:szCs w:val="22"/>
      <w:lang w:val="de-DE" w:eastAsia="en-US"/>
    </w:rPr>
  </w:style>
  <w:style w:type="paragraph" w:styleId="Textbubliny">
    <w:name w:val="Balloon Text"/>
    <w:basedOn w:val="Normln"/>
    <w:link w:val="TextbublinyChar"/>
    <w:uiPriority w:val="99"/>
    <w:semiHidden/>
    <w:rsid w:val="00422ECC"/>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422ECC"/>
    <w:rPr>
      <w:rFonts w:ascii="Segoe UI" w:hAnsi="Segoe UI" w:cs="Segoe UI"/>
      <w:sz w:val="18"/>
      <w:szCs w:val="18"/>
    </w:rPr>
  </w:style>
  <w:style w:type="character" w:styleId="Odkaznakoment">
    <w:name w:val="annotation reference"/>
    <w:uiPriority w:val="99"/>
    <w:semiHidden/>
    <w:rsid w:val="00DD042B"/>
    <w:rPr>
      <w:sz w:val="16"/>
      <w:szCs w:val="16"/>
    </w:rPr>
  </w:style>
  <w:style w:type="paragraph" w:styleId="Textkomente">
    <w:name w:val="annotation text"/>
    <w:basedOn w:val="Normln"/>
    <w:link w:val="TextkomenteChar"/>
    <w:uiPriority w:val="99"/>
    <w:semiHidden/>
    <w:rsid w:val="00DD042B"/>
    <w:pPr>
      <w:spacing w:line="240" w:lineRule="auto"/>
    </w:pPr>
  </w:style>
  <w:style w:type="character" w:customStyle="1" w:styleId="TextkomenteChar">
    <w:name w:val="Text komentáře Char"/>
    <w:link w:val="Textkomente"/>
    <w:uiPriority w:val="99"/>
    <w:semiHidden/>
    <w:locked/>
    <w:rsid w:val="00DD042B"/>
    <w:rPr>
      <w:rFonts w:eastAsia="Times New Roman"/>
      <w:sz w:val="20"/>
      <w:szCs w:val="20"/>
      <w:lang w:val="en-US"/>
    </w:rPr>
  </w:style>
  <w:style w:type="table" w:customStyle="1" w:styleId="Prosttabulka11">
    <w:name w:val="Prostá tabulka 11"/>
    <w:uiPriority w:val="99"/>
    <w:rsid w:val="00DD042B"/>
    <w:rPr>
      <w:rFonts w:ascii="Calibri" w:eastAsia="Times New Roman" w:hAnsi="Calibri" w:cs="Calibri"/>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StandardErste">
    <w:name w:val="Standard Erste"/>
    <w:basedOn w:val="Normln"/>
    <w:next w:val="Normln"/>
    <w:uiPriority w:val="99"/>
    <w:rsid w:val="00DD042B"/>
    <w:pPr>
      <w:spacing w:after="0" w:line="220" w:lineRule="exact"/>
      <w:jc w:val="both"/>
    </w:pPr>
    <w:rPr>
      <w:rFonts w:ascii="Frutiger Next LT W1G Light" w:eastAsia="SimSun" w:hAnsi="Frutiger Next LT W1G Light" w:cs="Frutiger Next LT W1G Light"/>
      <w:kern w:val="2"/>
      <w:sz w:val="18"/>
      <w:szCs w:val="18"/>
      <w:lang w:val="de-DE" w:eastAsia="zh-CN"/>
    </w:rPr>
  </w:style>
  <w:style w:type="paragraph" w:styleId="Pedmtkomente">
    <w:name w:val="annotation subject"/>
    <w:basedOn w:val="Textkomente"/>
    <w:next w:val="Textkomente"/>
    <w:link w:val="PedmtkomenteChar"/>
    <w:uiPriority w:val="99"/>
    <w:semiHidden/>
    <w:rsid w:val="00EC1DA8"/>
    <w:rPr>
      <w:b/>
      <w:bCs/>
    </w:rPr>
  </w:style>
  <w:style w:type="character" w:customStyle="1" w:styleId="PedmtkomenteChar">
    <w:name w:val="Předmět komentáře Char"/>
    <w:link w:val="Pedmtkomente"/>
    <w:uiPriority w:val="99"/>
    <w:semiHidden/>
    <w:locked/>
    <w:rsid w:val="00EC1DA8"/>
    <w:rPr>
      <w:rFonts w:eastAsia="Times New Roman"/>
      <w:b/>
      <w:bCs/>
      <w:sz w:val="20"/>
      <w:szCs w:val="20"/>
      <w:lang w:val="en-US"/>
    </w:rPr>
  </w:style>
  <w:style w:type="table" w:customStyle="1" w:styleId="NASTable">
    <w:name w:val="NAS Table"/>
    <w:uiPriority w:val="99"/>
    <w:rsid w:val="00982AFF"/>
    <w:rPr>
      <w:rFonts w:ascii="Segoe UI" w:eastAsia="Times New Roman" w:hAnsi="Segoe UI" w:cs="Segoe UI"/>
      <w:color w:val="1F5395"/>
      <w:lang w:val="en-US"/>
    </w:rPr>
    <w:tblPr>
      <w:tblBorders>
        <w:insideH w:val="single" w:sz="4" w:space="0" w:color="81C5CE"/>
      </w:tblBorders>
      <w:tblCellMar>
        <w:top w:w="0" w:type="dxa"/>
        <w:left w:w="108" w:type="dxa"/>
        <w:bottom w:w="0" w:type="dxa"/>
        <w:right w:w="108" w:type="dxa"/>
      </w:tblCellMar>
    </w:tblPr>
  </w:style>
  <w:style w:type="character" w:styleId="Hypertextovodkaz">
    <w:name w:val="Hyperlink"/>
    <w:uiPriority w:val="99"/>
    <w:rsid w:val="00982AFF"/>
    <w:rPr>
      <w:rFonts w:ascii="Arial" w:hAnsi="Arial" w:cs="Arial"/>
      <w:color w:val="auto"/>
      <w:u w:val="none"/>
    </w:rPr>
  </w:style>
  <w:style w:type="paragraph" w:customStyle="1" w:styleId="Default">
    <w:name w:val="Default"/>
    <w:uiPriority w:val="99"/>
    <w:rsid w:val="00982AFF"/>
    <w:pPr>
      <w:widowControl w:val="0"/>
      <w:autoSpaceDE w:val="0"/>
      <w:autoSpaceDN w:val="0"/>
      <w:adjustRightInd w:val="0"/>
    </w:pPr>
    <w:rPr>
      <w:rFonts w:ascii="Frutiger Next LT W1G Light" w:eastAsia="Times New Roman" w:hAnsi="Frutiger Next LT W1G Light" w:cs="Frutiger Next LT W1G Light"/>
      <w:color w:val="000000"/>
      <w:sz w:val="24"/>
      <w:szCs w:val="24"/>
      <w:lang w:val="de-DE" w:eastAsia="de-DE"/>
    </w:rPr>
  </w:style>
  <w:style w:type="character" w:customStyle="1" w:styleId="Nevyeenzmnka1">
    <w:name w:val="Nevyřešená zmínka1"/>
    <w:uiPriority w:val="99"/>
    <w:semiHidden/>
    <w:rsid w:val="00232FBF"/>
    <w:rPr>
      <w:color w:val="auto"/>
      <w:shd w:val="clear" w:color="auto" w:fill="auto"/>
    </w:rPr>
  </w:style>
  <w:style w:type="character" w:customStyle="1" w:styleId="normaltextrun">
    <w:name w:val="normaltextrun"/>
    <w:basedOn w:val="Standardnpsmoodstavce"/>
    <w:uiPriority w:val="99"/>
    <w:rsid w:val="0021106C"/>
  </w:style>
  <w:style w:type="paragraph" w:styleId="Revize">
    <w:name w:val="Revision"/>
    <w:hidden/>
    <w:uiPriority w:val="99"/>
    <w:semiHidden/>
    <w:rsid w:val="00A0457E"/>
    <w:rPr>
      <w:rFonts w:eastAsia="Times New Roman"/>
      <w:lang w:val="en-US" w:eastAsia="en-US"/>
    </w:rPr>
  </w:style>
  <w:style w:type="character" w:styleId="Sledovanodkaz">
    <w:name w:val="FollowedHyperlink"/>
    <w:uiPriority w:val="99"/>
    <w:semiHidden/>
    <w:rsid w:val="00C9596A"/>
    <w:rPr>
      <w:color w:val="auto"/>
      <w:u w:val="single"/>
    </w:rPr>
  </w:style>
  <w:style w:type="paragraph" w:customStyle="1" w:styleId="text-xl">
    <w:name w:val="text-xl"/>
    <w:basedOn w:val="Normln"/>
    <w:uiPriority w:val="99"/>
    <w:rsid w:val="00E21129"/>
    <w:pPr>
      <w:spacing w:before="100" w:beforeAutospacing="1" w:after="100" w:afterAutospacing="1" w:line="240" w:lineRule="auto"/>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3596">
      <w:marLeft w:val="0"/>
      <w:marRight w:val="0"/>
      <w:marTop w:val="0"/>
      <w:marBottom w:val="0"/>
      <w:divBdr>
        <w:top w:val="none" w:sz="0" w:space="0" w:color="auto"/>
        <w:left w:val="none" w:sz="0" w:space="0" w:color="auto"/>
        <w:bottom w:val="none" w:sz="0" w:space="0" w:color="auto"/>
        <w:right w:val="none" w:sz="0" w:space="0" w:color="auto"/>
      </w:divBdr>
    </w:div>
    <w:div w:id="83573597">
      <w:marLeft w:val="0"/>
      <w:marRight w:val="0"/>
      <w:marTop w:val="0"/>
      <w:marBottom w:val="0"/>
      <w:divBdr>
        <w:top w:val="none" w:sz="0" w:space="0" w:color="auto"/>
        <w:left w:val="none" w:sz="0" w:space="0" w:color="auto"/>
        <w:bottom w:val="none" w:sz="0" w:space="0" w:color="auto"/>
        <w:right w:val="none" w:sz="0" w:space="0" w:color="auto"/>
      </w:divBdr>
    </w:div>
    <w:div w:id="83573598">
      <w:marLeft w:val="0"/>
      <w:marRight w:val="0"/>
      <w:marTop w:val="0"/>
      <w:marBottom w:val="0"/>
      <w:divBdr>
        <w:top w:val="none" w:sz="0" w:space="0" w:color="auto"/>
        <w:left w:val="none" w:sz="0" w:space="0" w:color="auto"/>
        <w:bottom w:val="none" w:sz="0" w:space="0" w:color="auto"/>
        <w:right w:val="none" w:sz="0" w:space="0" w:color="auto"/>
      </w:divBdr>
    </w:div>
    <w:div w:id="83573599">
      <w:marLeft w:val="0"/>
      <w:marRight w:val="0"/>
      <w:marTop w:val="0"/>
      <w:marBottom w:val="0"/>
      <w:divBdr>
        <w:top w:val="none" w:sz="0" w:space="0" w:color="auto"/>
        <w:left w:val="none" w:sz="0" w:space="0" w:color="auto"/>
        <w:bottom w:val="none" w:sz="0" w:space="0" w:color="auto"/>
        <w:right w:val="none" w:sz="0" w:space="0" w:color="auto"/>
      </w:divBdr>
    </w:div>
    <w:div w:id="83573600">
      <w:marLeft w:val="0"/>
      <w:marRight w:val="0"/>
      <w:marTop w:val="0"/>
      <w:marBottom w:val="0"/>
      <w:divBdr>
        <w:top w:val="none" w:sz="0" w:space="0" w:color="auto"/>
        <w:left w:val="none" w:sz="0" w:space="0" w:color="auto"/>
        <w:bottom w:val="none" w:sz="0" w:space="0" w:color="auto"/>
        <w:right w:val="none" w:sz="0" w:space="0" w:color="auto"/>
      </w:divBdr>
    </w:div>
    <w:div w:id="835736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civin@hartmann.info"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hartmann.info/"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F67E6227415F42999836789EDE67BC" ma:contentTypeVersion="14" ma:contentTypeDescription="Vytvoří nový dokument" ma:contentTypeScope="" ma:versionID="02d394d7f45b3e1504b2a7d8c80b486f">
  <xsd:schema xmlns:xsd="http://www.w3.org/2001/XMLSchema" xmlns:xs="http://www.w3.org/2001/XMLSchema" xmlns:p="http://schemas.microsoft.com/office/2006/metadata/properties" xmlns:ns2="c8ce5691-9200-43fa-9bbd-4cfec76952e2" xmlns:ns3="32d0971c-e78e-47b7-b768-91789504f83d" xmlns:ns4="909efc02-18e4-4e89-9c97-ca544167ebe2" targetNamespace="http://schemas.microsoft.com/office/2006/metadata/properties" ma:root="true" ma:fieldsID="7999991bd5cd57bb1276e1131a029c1d" ns2:_="" ns3:_="" ns4:_="">
    <xsd:import namespace="c8ce5691-9200-43fa-9bbd-4cfec76952e2"/>
    <xsd:import namespace="32d0971c-e78e-47b7-b768-91789504f83d"/>
    <xsd:import namespace="909efc02-18e4-4e89-9c97-ca544167eb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e5691-9200-43fa-9bbd-4cfec7695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64da21b1-bf7b-48b7-a81b-18ea7bf904f1"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d0971c-e78e-47b7-b768-91789504f8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8a29a5-27dc-4553-8a24-e8e4a51e12c3}" ma:internalName="TaxCatchAll" ma:showField="CatchAllData" ma:web="909efc02-18e4-4e89-9c97-ca544167eb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9efc02-18e4-4e89-9c97-ca544167ebe2"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d0971c-e78e-47b7-b768-91789504f83d" xsi:nil="true"/>
    <lcf76f155ced4ddcb4097134ff3c332f xmlns="c8ce5691-9200-43fa-9bbd-4cfec76952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D0E3E1-7D64-46A9-9432-AE3666CA416D}"/>
</file>

<file path=customXml/itemProps2.xml><?xml version="1.0" encoding="utf-8"?>
<ds:datastoreItem xmlns:ds="http://schemas.openxmlformats.org/officeDocument/2006/customXml" ds:itemID="{FD64E1EC-61A4-43B2-AA69-F7F8E895A6EE}"/>
</file>

<file path=customXml/itemProps3.xml><?xml version="1.0" encoding="utf-8"?>
<ds:datastoreItem xmlns:ds="http://schemas.openxmlformats.org/officeDocument/2006/customXml" ds:itemID="{59A260EF-0DCF-44B9-BF06-7ADF257D5FC2}"/>
</file>

<file path=docProps/app.xml><?xml version="1.0" encoding="utf-8"?>
<Properties xmlns="http://schemas.openxmlformats.org/officeDocument/2006/extended-properties" xmlns:vt="http://schemas.openxmlformats.org/officeDocument/2006/docPropsVTypes">
  <Template>Normal.dotm</Template>
  <TotalTime>30</TotalTime>
  <Pages>2</Pages>
  <Words>642</Words>
  <Characters>3792</Characters>
  <Application>Microsoft Office Word</Application>
  <DocSecurity>0</DocSecurity>
  <Lines>31</Lines>
  <Paragraphs>8</Paragraphs>
  <ScaleCrop>false</ScaleCrop>
  <Company>Hewlett-Packard Company</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Nařízení o zdravotnických prostředcích: Výrobky HARTMANN jsou již plně v souladu s MDR</dc:title>
  <dc:subject/>
  <dc:creator>Hellmich Philipp</dc:creator>
  <cp:keywords>, docId:400A289EC6BBDAA7E007C3C763288715</cp:keywords>
  <dc:description/>
  <cp:lastModifiedBy>Martin Bořil</cp:lastModifiedBy>
  <cp:revision>4</cp:revision>
  <cp:lastPrinted>2023-02-14T12:10:00Z</cp:lastPrinted>
  <dcterms:created xsi:type="dcterms:W3CDTF">2023-02-15T17:31:00Z</dcterms:created>
  <dcterms:modified xsi:type="dcterms:W3CDTF">2023-02-16T11:31:00Z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0x010100ACF67E6227415F42999836789EDE67BC</vt:lpwstr>
  </property>
  <property fmtid="{D5CDD505-2E9C-101B-9397-08002B2CF9AE}" pid="3" name="_dlc_DocIdItemGuid">
    <vt:lpwstr>0491f8a0-20ef-484f-953c-2d9cda3fd8b0</vt:lpwstr>
  </property>
  <property fmtid="{D5CDD505-2E9C-101B-9397-08002B2CF9AE}" pid="4" name="_dlc_DocId">
    <vt:lpwstr>SZRQUTKF3RNA-932630285-3</vt:lpwstr>
  </property>
  <property fmtid="{D5CDD505-2E9C-101B-9397-08002B2CF9AE}" pid="5" name="_dlc_DocIdUrl">
    <vt:lpwstr>https://hartmanncloud.sharepoint.com/teams/3006/_layouts/15/DocIdRedir.aspx?ID=SZRQUTKF3RNA-932630285-3, SZRQUTKF3RNA-932630285-3</vt:lpwstr>
  </property>
</Properties>
</file>