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8E337" w14:textId="77777777" w:rsidR="00AC2CA9" w:rsidRPr="00AC2CA9" w:rsidRDefault="00AC2CA9" w:rsidP="00AC2CA9">
      <w:pPr>
        <w:pStyle w:val="LO-normal"/>
        <w:rPr>
          <w:bCs/>
          <w:sz w:val="36"/>
          <w:szCs w:val="36"/>
        </w:rPr>
      </w:pPr>
      <w:r w:rsidRPr="00AC2CA9">
        <w:rPr>
          <w:bCs/>
          <w:sz w:val="36"/>
          <w:szCs w:val="36"/>
        </w:rPr>
        <w:t xml:space="preserve">Protests, Public Space and Civic Engagement. </w:t>
      </w:r>
    </w:p>
    <w:p w14:paraId="64317FFB" w14:textId="77777777" w:rsidR="00AC2CA9" w:rsidRPr="00AC2CA9" w:rsidRDefault="00AC2CA9" w:rsidP="00AC2CA9">
      <w:pPr>
        <w:pStyle w:val="LO-normal"/>
        <w:rPr>
          <w:bCs/>
          <w:sz w:val="36"/>
          <w:szCs w:val="36"/>
        </w:rPr>
      </w:pPr>
      <w:r w:rsidRPr="00AC2CA9">
        <w:rPr>
          <w:bCs/>
          <w:sz w:val="36"/>
          <w:szCs w:val="36"/>
        </w:rPr>
        <w:t xml:space="preserve">The Art of Activism exhibition at GHMP presents the first overview of activist art in the Czech Republic </w:t>
      </w:r>
    </w:p>
    <w:p w14:paraId="5F62A8B6" w14:textId="77777777" w:rsidR="00A8092D" w:rsidRDefault="00A8092D" w:rsidP="00081DB6">
      <w:pPr>
        <w:pStyle w:val="normal1"/>
        <w:spacing w:before="240" w:after="240" w:line="240" w:lineRule="auto"/>
        <w:rPr>
          <w:b/>
          <w:sz w:val="20"/>
          <w:szCs w:val="20"/>
        </w:rPr>
      </w:pPr>
    </w:p>
    <w:p w14:paraId="4031CF08" w14:textId="4F0FF82F" w:rsidR="00AC2CA9" w:rsidRPr="00AC2CA9" w:rsidRDefault="00AC2CA9" w:rsidP="00AC2CA9">
      <w:pPr>
        <w:pStyle w:val="LO-normal"/>
        <w:spacing w:before="240" w:after="240" w:line="240" w:lineRule="auto"/>
        <w:rPr>
          <w:b/>
          <w:sz w:val="20"/>
          <w:szCs w:val="20"/>
        </w:rPr>
      </w:pPr>
      <w:r w:rsidRPr="00AC2CA9">
        <w:rPr>
          <w:b/>
          <w:sz w:val="20"/>
          <w:szCs w:val="20"/>
        </w:rPr>
        <w:t xml:space="preserve">Prague City Gallery showcases </w:t>
      </w:r>
      <w:r w:rsidRPr="00AC2CA9">
        <w:rPr>
          <w:b/>
          <w:i/>
          <w:iCs/>
          <w:sz w:val="20"/>
          <w:szCs w:val="20"/>
        </w:rPr>
        <w:t>The Art of Activism</w:t>
      </w:r>
      <w:r w:rsidRPr="00AC2CA9">
        <w:rPr>
          <w:b/>
          <w:sz w:val="20"/>
          <w:szCs w:val="20"/>
        </w:rPr>
        <w:t xml:space="preserve">, the first large-scale exhibition of activist and publicly engaged art in the Czech Republic. </w:t>
      </w:r>
      <w:r w:rsidRPr="00AC2CA9">
        <w:rPr>
          <w:b/>
          <w:i/>
          <w:iCs/>
          <w:sz w:val="20"/>
          <w:szCs w:val="20"/>
        </w:rPr>
        <w:t>The Art of Activism</w:t>
      </w:r>
      <w:r w:rsidRPr="00AC2CA9">
        <w:rPr>
          <w:b/>
          <w:sz w:val="20"/>
          <w:szCs w:val="20"/>
        </w:rPr>
        <w:t xml:space="preserve"> features both Czech and international artists whose work responds to topics that have shaped social debate in recent decades. Through a wide range of forms, from documentary photographs and videos to installations and projects created directly for public spaces, visitors will learn about the strategies through which art enters into a dialogue about the role of public space, civic engagement and the transformations of democratic society. The exhibition has been prepared by curator Jitka Hlaváčková together with an international team and will be open to the public at GHMP </w:t>
      </w:r>
      <w:r w:rsidR="00C303BD">
        <w:rPr>
          <w:b/>
          <w:sz w:val="20"/>
          <w:szCs w:val="20"/>
        </w:rPr>
        <w:t>Knihovna</w:t>
      </w:r>
      <w:r w:rsidRPr="00AC2CA9">
        <w:rPr>
          <w:b/>
          <w:sz w:val="20"/>
          <w:szCs w:val="20"/>
        </w:rPr>
        <w:t xml:space="preserve"> from 10 December 2025 to 8 March 2026. </w:t>
      </w:r>
      <w:r w:rsidRPr="00AC2CA9">
        <w:rPr>
          <w:b/>
          <w:bCs/>
          <w:sz w:val="20"/>
          <w:szCs w:val="20"/>
        </w:rPr>
        <w:t>For the first day of the exhibition, Wednesday 10</w:t>
      </w:r>
      <w:r w:rsidR="003B03CE">
        <w:rPr>
          <w:b/>
          <w:bCs/>
          <w:sz w:val="20"/>
          <w:szCs w:val="20"/>
        </w:rPr>
        <w:t> </w:t>
      </w:r>
      <w:r w:rsidRPr="00AC2CA9">
        <w:rPr>
          <w:b/>
          <w:bCs/>
          <w:sz w:val="20"/>
          <w:szCs w:val="20"/>
        </w:rPr>
        <w:t>December, GHMP is also preparing a rich programme for the International Human Rights Day in collaboration with Amnesty International and other partners, starting at 4 p.m.</w:t>
      </w:r>
    </w:p>
    <w:p w14:paraId="51E04B82" w14:textId="77777777" w:rsidR="00AC2CA9" w:rsidRPr="00AC2CA9" w:rsidRDefault="00AC2CA9" w:rsidP="00AC2CA9">
      <w:pPr>
        <w:pStyle w:val="LO-normal"/>
        <w:spacing w:before="240" w:after="240" w:line="240" w:lineRule="auto"/>
        <w:rPr>
          <w:sz w:val="20"/>
          <w:szCs w:val="20"/>
        </w:rPr>
      </w:pPr>
      <w:r w:rsidRPr="00AC2CA9">
        <w:rPr>
          <w:i/>
          <w:iCs/>
          <w:sz w:val="20"/>
          <w:szCs w:val="20"/>
        </w:rPr>
        <w:t>The Art of Activism</w:t>
      </w:r>
      <w:r w:rsidRPr="00AC2CA9">
        <w:rPr>
          <w:sz w:val="20"/>
          <w:szCs w:val="20"/>
        </w:rPr>
        <w:t xml:space="preserve"> traces activist art across four areas: the right to housing, the right to identity, the right to asylum and the right to a safe environment. An important role is played by the documentation of civic initiatives, performances and collective actions that demonstrate how closely contemporary art is linked to the dynamics of the urban environment and social life. </w:t>
      </w:r>
      <w:r w:rsidRPr="00AC2CA9">
        <w:rPr>
          <w:i/>
          <w:sz w:val="20"/>
          <w:szCs w:val="20"/>
        </w:rPr>
        <w:t xml:space="preserve">"GHMP is one of the first institutions to provide such an extensive compendium of significant events and manifestations of variously motivated activism. </w:t>
      </w:r>
      <w:r w:rsidRPr="00AC2CA9">
        <w:rPr>
          <w:i/>
          <w:iCs/>
          <w:sz w:val="20"/>
          <w:szCs w:val="20"/>
        </w:rPr>
        <w:t>The open dialogue called for by these artists and their circle of collaborators and supporters should be widely understood in today's tense global socio-political climate,"</w:t>
      </w:r>
      <w:r w:rsidRPr="00AC2CA9">
        <w:rPr>
          <w:sz w:val="20"/>
          <w:szCs w:val="20"/>
        </w:rPr>
        <w:t xml:space="preserve"> says Magdalena Juříková, director of Prague City Gallery.</w:t>
      </w:r>
    </w:p>
    <w:p w14:paraId="24BD9FC2" w14:textId="77777777" w:rsidR="00AC2CA9" w:rsidRPr="00AC2CA9" w:rsidRDefault="00AC2CA9" w:rsidP="00AC2CA9">
      <w:pPr>
        <w:pStyle w:val="LO-normal"/>
        <w:spacing w:before="240" w:after="240" w:line="240" w:lineRule="auto"/>
        <w:rPr>
          <w:sz w:val="20"/>
          <w:szCs w:val="20"/>
        </w:rPr>
      </w:pPr>
      <w:r w:rsidRPr="00AC2CA9">
        <w:rPr>
          <w:sz w:val="20"/>
          <w:szCs w:val="20"/>
        </w:rPr>
        <w:t xml:space="preserve">Visitors to the exhibition embark on a journey through various forms of activist art. The introductory space outlines the atmosphere of global protests through projections, archival photographs and visual recordings partially taken from the international exhibition </w:t>
      </w:r>
      <w:r w:rsidRPr="00AC2CA9">
        <w:rPr>
          <w:i/>
          <w:iCs/>
          <w:sz w:val="20"/>
          <w:szCs w:val="20"/>
        </w:rPr>
        <w:t>Protest I Architecture</w:t>
      </w:r>
      <w:r w:rsidRPr="00AC2CA9">
        <w:rPr>
          <w:sz w:val="20"/>
          <w:szCs w:val="20"/>
        </w:rPr>
        <w:t xml:space="preserve">, presented at the Deutsches Architekturmuseum in Frankfurt am Main (DAM, 2023) and the Museum für angewandte Kunst in Vienna (MAK, 2024). </w:t>
      </w:r>
      <w:r w:rsidRPr="00AC2CA9">
        <w:rPr>
          <w:i/>
          <w:sz w:val="20"/>
          <w:szCs w:val="20"/>
        </w:rPr>
        <w:t xml:space="preserve">"Abroad, activist art is commonly presented in a broader social context, and it is important to offer a similar perspective also in this country. We want to show that this work has its place on the art scene as well as in academic and public discourse. </w:t>
      </w:r>
      <w:r w:rsidRPr="00AC2CA9">
        <w:rPr>
          <w:i/>
          <w:iCs/>
          <w:sz w:val="20"/>
          <w:szCs w:val="20"/>
        </w:rPr>
        <w:t>I see activism as a way of working together to find solutions to important issues and pressing problems, with art having the ability to create widely accessible and open platforms for these discussions,"</w:t>
      </w:r>
      <w:r w:rsidRPr="00AC2CA9">
        <w:rPr>
          <w:sz w:val="20"/>
          <w:szCs w:val="20"/>
        </w:rPr>
        <w:t xml:space="preserve"> explains Jitka Hlaváčková, curator of the exhibition.</w:t>
      </w:r>
    </w:p>
    <w:p w14:paraId="19A68DAD" w14:textId="77777777" w:rsidR="00AC2CA9" w:rsidRPr="00AC2CA9" w:rsidRDefault="00AC2CA9" w:rsidP="00AC2CA9">
      <w:pPr>
        <w:pStyle w:val="LO-normal"/>
        <w:spacing w:before="240" w:after="240" w:line="240" w:lineRule="auto"/>
        <w:rPr>
          <w:sz w:val="20"/>
          <w:szCs w:val="20"/>
        </w:rPr>
      </w:pPr>
      <w:r w:rsidRPr="00AC2CA9">
        <w:rPr>
          <w:sz w:val="20"/>
          <w:szCs w:val="20"/>
        </w:rPr>
        <w:t xml:space="preserve">The section dedicated to the right to the city features interventions that originated directly in the streets. This is exemplified by motifs from </w:t>
      </w:r>
      <w:r w:rsidRPr="00AC2CA9">
        <w:rPr>
          <w:b/>
          <w:bCs/>
          <w:sz w:val="20"/>
          <w:szCs w:val="20"/>
        </w:rPr>
        <w:t>Vladimír Turner</w:t>
      </w:r>
      <w:r w:rsidRPr="00AC2CA9">
        <w:rPr>
          <w:sz w:val="20"/>
          <w:szCs w:val="20"/>
        </w:rPr>
        <w:t xml:space="preserve">'s film </w:t>
      </w:r>
      <w:r w:rsidRPr="00F25080">
        <w:rPr>
          <w:i/>
          <w:iCs/>
          <w:sz w:val="20"/>
          <w:szCs w:val="20"/>
        </w:rPr>
        <w:t>Veřejně prospěšné práce</w:t>
      </w:r>
      <w:r w:rsidRPr="00AC2CA9">
        <w:rPr>
          <w:sz w:val="20"/>
          <w:szCs w:val="20"/>
        </w:rPr>
        <w:t xml:space="preserve"> (Community Service), which reflects the transformation of the urban environment under the pressure of advertising, motoring and development projects. The work by </w:t>
      </w:r>
      <w:r w:rsidRPr="00AC2CA9">
        <w:rPr>
          <w:b/>
          <w:bCs/>
          <w:sz w:val="20"/>
          <w:szCs w:val="20"/>
        </w:rPr>
        <w:t>Pavel Karous</w:t>
      </w:r>
      <w:r w:rsidRPr="00AC2CA9">
        <w:rPr>
          <w:sz w:val="20"/>
          <w:szCs w:val="20"/>
        </w:rPr>
        <w:t xml:space="preserve">, </w:t>
      </w:r>
      <w:r w:rsidRPr="00AC2CA9">
        <w:rPr>
          <w:i/>
          <w:iCs/>
          <w:sz w:val="20"/>
          <w:szCs w:val="20"/>
        </w:rPr>
        <w:t>Beranidlo na magistrát</w:t>
      </w:r>
      <w:r w:rsidRPr="00AC2CA9">
        <w:rPr>
          <w:sz w:val="20"/>
          <w:szCs w:val="20"/>
        </w:rPr>
        <w:t xml:space="preserve"> (Ram the Town Hall, 2023) will also be recalled. This symbolic action was a response to the unavailability of housing and growing public frustration. The exhibition also features artists who have fundamentally influenced the way we perceive the city as a political and symbolic organism in the Czech context. These include artists who have long worked with its visual memory and informal layers, such as </w:t>
      </w:r>
      <w:r w:rsidRPr="00AC2CA9">
        <w:rPr>
          <w:b/>
          <w:bCs/>
          <w:sz w:val="20"/>
          <w:szCs w:val="20"/>
        </w:rPr>
        <w:t>Epos 257</w:t>
      </w:r>
      <w:r w:rsidRPr="00AC2CA9">
        <w:rPr>
          <w:sz w:val="20"/>
          <w:szCs w:val="20"/>
        </w:rPr>
        <w:t xml:space="preserve"> and </w:t>
      </w:r>
      <w:r w:rsidRPr="00AC2CA9">
        <w:rPr>
          <w:b/>
          <w:bCs/>
          <w:sz w:val="20"/>
          <w:szCs w:val="20"/>
        </w:rPr>
        <w:t>Vladimír 518</w:t>
      </w:r>
      <w:r w:rsidRPr="00AC2CA9">
        <w:rPr>
          <w:sz w:val="20"/>
          <w:szCs w:val="20"/>
        </w:rPr>
        <w:t>.</w:t>
      </w:r>
    </w:p>
    <w:p w14:paraId="2595E22B" w14:textId="71D10EFE" w:rsidR="00AC2CA9" w:rsidRPr="00AC2CA9" w:rsidRDefault="00AC2CA9" w:rsidP="00AC2CA9">
      <w:pPr>
        <w:pStyle w:val="LO-normal"/>
        <w:spacing w:before="240" w:after="240" w:line="240" w:lineRule="auto"/>
        <w:rPr>
          <w:sz w:val="20"/>
          <w:szCs w:val="20"/>
        </w:rPr>
      </w:pPr>
      <w:r w:rsidRPr="00AC2CA9">
        <w:rPr>
          <w:sz w:val="20"/>
          <w:szCs w:val="20"/>
        </w:rPr>
        <w:t xml:space="preserve">The next section of the exhibition connects personal testimonies and critical reflections on the </w:t>
      </w:r>
      <w:r w:rsidRPr="00AC2CA9">
        <w:rPr>
          <w:sz w:val="20"/>
          <w:szCs w:val="20"/>
          <w:highlight w:val="white"/>
        </w:rPr>
        <w:t>stories of individuals and groups in difficult human-rights and political situations</w:t>
      </w:r>
      <w:r w:rsidRPr="00AC2CA9">
        <w:rPr>
          <w:sz w:val="20"/>
          <w:szCs w:val="20"/>
        </w:rPr>
        <w:t xml:space="preserve">. The presentation will feature </w:t>
      </w:r>
      <w:r w:rsidRPr="00AC2CA9">
        <w:rPr>
          <w:b/>
          <w:bCs/>
          <w:sz w:val="20"/>
          <w:szCs w:val="20"/>
        </w:rPr>
        <w:t>Barbara Holub</w:t>
      </w:r>
      <w:r w:rsidRPr="00AC2CA9">
        <w:rPr>
          <w:sz w:val="20"/>
          <w:szCs w:val="20"/>
        </w:rPr>
        <w:t xml:space="preserve">’s work, which utilises the stories of migrants and addresses current asylum policies, alongside film essays by </w:t>
      </w:r>
      <w:r w:rsidRPr="00AC2CA9">
        <w:rPr>
          <w:b/>
          <w:bCs/>
          <w:sz w:val="20"/>
          <w:szCs w:val="20"/>
        </w:rPr>
        <w:t>Tomáš Rafa</w:t>
      </w:r>
      <w:r w:rsidRPr="00AC2CA9">
        <w:rPr>
          <w:sz w:val="20"/>
          <w:szCs w:val="20"/>
        </w:rPr>
        <w:t xml:space="preserve">, which have long documented conflicts at borders, xenophobic </w:t>
      </w:r>
      <w:r w:rsidRPr="00AC2CA9">
        <w:rPr>
          <w:sz w:val="20"/>
          <w:szCs w:val="20"/>
        </w:rPr>
        <w:lastRenderedPageBreak/>
        <w:t xml:space="preserve">tendencies and community initiatives. Part of this section is also a collective project for </w:t>
      </w:r>
      <w:r w:rsidRPr="00AC2CA9">
        <w:rPr>
          <w:b/>
          <w:bCs/>
          <w:sz w:val="20"/>
          <w:szCs w:val="20"/>
        </w:rPr>
        <w:t>Alsu Kurmasheva</w:t>
      </w:r>
      <w:r w:rsidRPr="00AC2CA9">
        <w:rPr>
          <w:sz w:val="20"/>
          <w:szCs w:val="20"/>
        </w:rPr>
        <w:t>, a Russian journalist imprisoned for her work on persecution in contemporary Russia.</w:t>
      </w:r>
      <w:r w:rsidRPr="00AC2CA9">
        <w:rPr>
          <w:sz w:val="20"/>
          <w:szCs w:val="20"/>
        </w:rPr>
        <w:br/>
      </w:r>
      <w:r w:rsidRPr="00AC2CA9">
        <w:rPr>
          <w:sz w:val="20"/>
          <w:szCs w:val="20"/>
        </w:rPr>
        <w:br/>
        <w:t xml:space="preserve">The exhibition also includes reflections on gender, physicality and female experience through artistic approaches that sensitively address the themes of intimacy and visibility. One of the artists who engages with these subjects is </w:t>
      </w:r>
      <w:r w:rsidRPr="00AC2CA9">
        <w:rPr>
          <w:b/>
          <w:bCs/>
          <w:sz w:val="20"/>
          <w:szCs w:val="20"/>
        </w:rPr>
        <w:t>Kateřina Olivová</w:t>
      </w:r>
      <w:r w:rsidRPr="00AC2CA9">
        <w:rPr>
          <w:sz w:val="20"/>
          <w:szCs w:val="20"/>
        </w:rPr>
        <w:t>, who explores the body as a space of shared experience and political significance through her long-term performative practice</w:t>
      </w:r>
      <w:r w:rsidR="00A7719A">
        <w:rPr>
          <w:sz w:val="20"/>
          <w:szCs w:val="20"/>
        </w:rPr>
        <w:t>.</w:t>
      </w:r>
    </w:p>
    <w:p w14:paraId="02124791" w14:textId="77777777" w:rsidR="00AC2CA9" w:rsidRPr="00AC2CA9" w:rsidRDefault="00AC2CA9" w:rsidP="00AC2CA9">
      <w:pPr>
        <w:pStyle w:val="LO-normal"/>
        <w:spacing w:before="240" w:after="240" w:line="240" w:lineRule="auto"/>
        <w:rPr>
          <w:rFonts w:eastAsia="Roboto"/>
          <w:sz w:val="20"/>
          <w:szCs w:val="20"/>
        </w:rPr>
      </w:pPr>
      <w:r w:rsidRPr="00AC2CA9">
        <w:rPr>
          <w:sz w:val="20"/>
          <w:szCs w:val="20"/>
        </w:rPr>
        <w:t xml:space="preserve">The conclusion of the exhibition relates to issues related to the climate crisis. Among other things, visitors will be able to see projects by the prominent British artist </w:t>
      </w:r>
      <w:r w:rsidRPr="00AC2CA9">
        <w:rPr>
          <w:b/>
          <w:bCs/>
          <w:sz w:val="20"/>
          <w:szCs w:val="20"/>
        </w:rPr>
        <w:t>Gustav Metzger</w:t>
      </w:r>
      <w:r w:rsidRPr="00AC2CA9">
        <w:rPr>
          <w:sz w:val="20"/>
          <w:szCs w:val="20"/>
        </w:rPr>
        <w:t xml:space="preserve">, a pioneer of environmental art, who used radical public performances and projects created in collaboration with student initiatives to highlight the destructive effects of human activity. Other participatory works reflecting current environmental initiatives are also presented, such as </w:t>
      </w:r>
      <w:r w:rsidRPr="00AC2CA9">
        <w:rPr>
          <w:b/>
          <w:bCs/>
          <w:sz w:val="20"/>
          <w:szCs w:val="20"/>
        </w:rPr>
        <w:t>Barbara Benish</w:t>
      </w:r>
      <w:r w:rsidRPr="00AC2CA9">
        <w:rPr>
          <w:sz w:val="20"/>
          <w:szCs w:val="20"/>
        </w:rPr>
        <w:t xml:space="preserve">'s installation, which uses fast food placemats to raise public awareness of ocean pollution, and the </w:t>
      </w:r>
      <w:r w:rsidRPr="004D3544">
        <w:rPr>
          <w:b/>
          <w:bCs/>
          <w:i/>
          <w:iCs/>
          <w:sz w:val="20"/>
          <w:szCs w:val="20"/>
        </w:rPr>
        <w:t>Court for Intergenerational Climate Crime</w:t>
      </w:r>
      <w:r w:rsidRPr="00AC2CA9">
        <w:rPr>
          <w:sz w:val="20"/>
          <w:szCs w:val="20"/>
        </w:rPr>
        <w:t xml:space="preserve"> (2021) by activist </w:t>
      </w:r>
      <w:r w:rsidRPr="00AC2CA9">
        <w:rPr>
          <w:b/>
          <w:bCs/>
          <w:sz w:val="20"/>
          <w:szCs w:val="20"/>
        </w:rPr>
        <w:t>Radha D'Souza</w:t>
      </w:r>
      <w:r w:rsidRPr="00AC2CA9">
        <w:rPr>
          <w:sz w:val="20"/>
          <w:szCs w:val="20"/>
        </w:rPr>
        <w:t xml:space="preserve"> and artist </w:t>
      </w:r>
      <w:r w:rsidRPr="00AC2CA9">
        <w:rPr>
          <w:b/>
          <w:bCs/>
          <w:sz w:val="20"/>
          <w:szCs w:val="20"/>
        </w:rPr>
        <w:t>Jonas Staal</w:t>
      </w:r>
      <w:r w:rsidRPr="00AC2CA9">
        <w:rPr>
          <w:sz w:val="20"/>
          <w:szCs w:val="20"/>
        </w:rPr>
        <w:t>.</w:t>
      </w:r>
    </w:p>
    <w:p w14:paraId="2C794A27" w14:textId="77777777" w:rsidR="00AC2CA9" w:rsidRPr="00AC2CA9" w:rsidRDefault="00AC2CA9" w:rsidP="00AC2CA9">
      <w:pPr>
        <w:pStyle w:val="LO-normal"/>
        <w:spacing w:before="240" w:after="240" w:line="240" w:lineRule="auto"/>
        <w:rPr>
          <w:sz w:val="20"/>
          <w:szCs w:val="20"/>
        </w:rPr>
      </w:pPr>
      <w:r w:rsidRPr="00AC2CA9">
        <w:rPr>
          <w:sz w:val="20"/>
          <w:szCs w:val="20"/>
        </w:rPr>
        <w:t>The exhibition installation incorporates elements of protest architecture, recycled materials and the visual language of activist movements, temporarily transforming the gallery into a space where art, public debate and the experience of urban space meet.</w:t>
      </w:r>
      <w:r w:rsidRPr="00AC2CA9">
        <w:rPr>
          <w:i/>
          <w:sz w:val="20"/>
          <w:szCs w:val="20"/>
        </w:rPr>
        <w:t xml:space="preserve"> </w:t>
      </w:r>
      <w:r w:rsidRPr="00AC2CA9">
        <w:rPr>
          <w:i/>
          <w:iCs/>
          <w:sz w:val="20"/>
          <w:szCs w:val="20"/>
        </w:rPr>
        <w:t>The Art of Activism</w:t>
      </w:r>
      <w:r w:rsidRPr="00AC2CA9">
        <w:rPr>
          <w:sz w:val="20"/>
          <w:szCs w:val="20"/>
        </w:rPr>
        <w:t xml:space="preserve"> will be complemented by a publication of the same name published by GHMP in co-edition with ArtMap.</w:t>
      </w:r>
    </w:p>
    <w:p w14:paraId="441E7D01" w14:textId="15FF1354" w:rsidR="00AC2CA9" w:rsidRPr="00AC2CA9" w:rsidRDefault="00AC2CA9" w:rsidP="00AC2CA9">
      <w:pPr>
        <w:pStyle w:val="LO-normal"/>
        <w:spacing w:before="240" w:after="240" w:line="240" w:lineRule="auto"/>
        <w:rPr>
          <w:sz w:val="20"/>
          <w:szCs w:val="20"/>
        </w:rPr>
      </w:pPr>
      <w:r w:rsidRPr="00AC2CA9">
        <w:rPr>
          <w:i/>
          <w:iCs/>
          <w:sz w:val="20"/>
          <w:szCs w:val="20"/>
        </w:rPr>
        <w:t>The Art of Activism</w:t>
      </w:r>
      <w:r w:rsidRPr="00AC2CA9">
        <w:rPr>
          <w:sz w:val="20"/>
          <w:szCs w:val="20"/>
        </w:rPr>
        <w:t xml:space="preserve"> exhibition will be open at GHMP </w:t>
      </w:r>
      <w:r w:rsidR="00DE63C4">
        <w:rPr>
          <w:sz w:val="20"/>
          <w:szCs w:val="20"/>
        </w:rPr>
        <w:t>Knihovna</w:t>
      </w:r>
      <w:r w:rsidRPr="00AC2CA9">
        <w:rPr>
          <w:sz w:val="20"/>
          <w:szCs w:val="20"/>
        </w:rPr>
        <w:t xml:space="preserve"> from 10 December 2025 to 8 March 2026.</w:t>
      </w:r>
    </w:p>
    <w:p w14:paraId="60AE6A1A" w14:textId="77777777" w:rsidR="00AC2CA9" w:rsidRPr="00AC2CA9" w:rsidRDefault="00AC2CA9" w:rsidP="00AC2CA9">
      <w:pPr>
        <w:pStyle w:val="LO-normal"/>
        <w:spacing w:before="240" w:after="240" w:line="240" w:lineRule="auto"/>
        <w:rPr>
          <w:sz w:val="20"/>
          <w:szCs w:val="20"/>
        </w:rPr>
      </w:pPr>
      <w:r w:rsidRPr="00AC2CA9">
        <w:rPr>
          <w:sz w:val="20"/>
          <w:szCs w:val="20"/>
        </w:rPr>
        <w:t>On the opening day, 10 December, a rich programme will take place at 4 p.m. to mark the International Human Rights Day in collaboration with Amnesty International, the Občina association and other partners.</w:t>
      </w:r>
    </w:p>
    <w:p w14:paraId="1E294003" w14:textId="4DEE22CA" w:rsidR="00AC2CA9" w:rsidRPr="00AC2CA9" w:rsidRDefault="00AC2CA9" w:rsidP="00AC2CA9">
      <w:pPr>
        <w:pStyle w:val="LO-normal"/>
        <w:spacing w:before="240" w:after="240" w:line="240" w:lineRule="auto"/>
        <w:rPr>
          <w:sz w:val="20"/>
          <w:szCs w:val="20"/>
        </w:rPr>
      </w:pPr>
    </w:p>
    <w:p w14:paraId="2F898164" w14:textId="77777777" w:rsidR="00AC2CA9" w:rsidRPr="00AC2CA9" w:rsidRDefault="00AC2CA9" w:rsidP="00AC2CA9">
      <w:pPr>
        <w:pStyle w:val="LO-normal"/>
        <w:spacing w:line="240" w:lineRule="auto"/>
        <w:rPr>
          <w:b/>
          <w:bCs/>
          <w:sz w:val="20"/>
          <w:szCs w:val="20"/>
        </w:rPr>
      </w:pPr>
      <w:r w:rsidRPr="00AC2CA9">
        <w:rPr>
          <w:b/>
          <w:sz w:val="20"/>
          <w:szCs w:val="20"/>
        </w:rPr>
        <w:t>The Art of Activism</w:t>
      </w:r>
    </w:p>
    <w:p w14:paraId="4935AC0C" w14:textId="77777777" w:rsidR="00AC2CA9" w:rsidRPr="00AC2CA9" w:rsidRDefault="00AC2CA9" w:rsidP="00AC2CA9">
      <w:pPr>
        <w:pStyle w:val="LO-normal"/>
        <w:rPr>
          <w:b/>
          <w:bCs/>
          <w:sz w:val="20"/>
          <w:szCs w:val="20"/>
        </w:rPr>
      </w:pPr>
      <w:r w:rsidRPr="00AC2CA9">
        <w:rPr>
          <w:b/>
          <w:sz w:val="20"/>
          <w:szCs w:val="20"/>
        </w:rPr>
        <w:t>10 December 2025 – 8 March 2026</w:t>
      </w:r>
    </w:p>
    <w:p w14:paraId="2B163695" w14:textId="77777777" w:rsidR="00AC2CA9" w:rsidRPr="00AC2CA9" w:rsidRDefault="00AC2CA9" w:rsidP="00AC2CA9">
      <w:pPr>
        <w:pStyle w:val="LO-normal"/>
        <w:spacing w:line="240" w:lineRule="auto"/>
        <w:rPr>
          <w:b/>
          <w:bCs/>
          <w:sz w:val="20"/>
          <w:szCs w:val="20"/>
        </w:rPr>
      </w:pPr>
    </w:p>
    <w:p w14:paraId="2F52902E" w14:textId="77777777" w:rsidR="00AC2CA9" w:rsidRPr="00AC2CA9" w:rsidRDefault="00AC2CA9" w:rsidP="00AC2CA9">
      <w:pPr>
        <w:pStyle w:val="LO-normal"/>
        <w:rPr>
          <w:sz w:val="20"/>
          <w:szCs w:val="20"/>
        </w:rPr>
      </w:pPr>
      <w:r w:rsidRPr="00AC2CA9">
        <w:rPr>
          <w:sz w:val="20"/>
          <w:szCs w:val="20"/>
        </w:rPr>
        <w:t>Curator: Jitka Hlaváčková</w:t>
      </w:r>
    </w:p>
    <w:p w14:paraId="0D71F5C1" w14:textId="77777777" w:rsidR="00AC2CA9" w:rsidRPr="00AC2CA9" w:rsidRDefault="00AC2CA9" w:rsidP="00AC2CA9">
      <w:pPr>
        <w:pStyle w:val="LO-normal"/>
        <w:spacing w:line="240" w:lineRule="auto"/>
        <w:rPr>
          <w:rFonts w:eastAsia="Roboto"/>
          <w:sz w:val="20"/>
          <w:szCs w:val="20"/>
        </w:rPr>
      </w:pPr>
      <w:r w:rsidRPr="00AC2CA9">
        <w:rPr>
          <w:sz w:val="20"/>
          <w:szCs w:val="20"/>
        </w:rPr>
        <w:t>Co-operation:</w:t>
      </w:r>
      <w:r w:rsidRPr="00AC2CA9">
        <w:rPr>
          <w:sz w:val="20"/>
          <w:szCs w:val="20"/>
          <w:highlight w:val="white"/>
        </w:rPr>
        <w:t xml:space="preserve"> Oliver Elser, Megan Hoetger, Barbara Holub, Tamara Moyzes and Vladimír Turner</w:t>
      </w:r>
    </w:p>
    <w:p w14:paraId="67ED93B3" w14:textId="77777777" w:rsidR="00AC2CA9" w:rsidRPr="00AC2CA9" w:rsidRDefault="00AC2CA9" w:rsidP="00AC2CA9">
      <w:pPr>
        <w:pStyle w:val="LO-normal"/>
        <w:spacing w:line="240" w:lineRule="auto"/>
        <w:rPr>
          <w:sz w:val="20"/>
          <w:szCs w:val="20"/>
        </w:rPr>
      </w:pPr>
      <w:r w:rsidRPr="00AC2CA9">
        <w:rPr>
          <w:sz w:val="20"/>
          <w:szCs w:val="20"/>
        </w:rPr>
        <w:t>Spatial design of the exhibition: Jan Tomšů / Omlouvámesepardón</w:t>
      </w:r>
    </w:p>
    <w:p w14:paraId="204828C6" w14:textId="77777777" w:rsidR="00AC2CA9" w:rsidRPr="00AC2CA9" w:rsidRDefault="00AC2CA9" w:rsidP="00AC2CA9">
      <w:pPr>
        <w:pStyle w:val="LO-normal"/>
        <w:rPr>
          <w:sz w:val="20"/>
          <w:szCs w:val="20"/>
        </w:rPr>
      </w:pPr>
      <w:r w:rsidRPr="00AC2CA9">
        <w:rPr>
          <w:sz w:val="20"/>
          <w:szCs w:val="20"/>
        </w:rPr>
        <w:t>Graphic design of the publication and exhibition: Antianti</w:t>
      </w:r>
    </w:p>
    <w:p w14:paraId="0B50F93E" w14:textId="77777777" w:rsidR="00AC2CA9" w:rsidRPr="00AC2CA9" w:rsidRDefault="00AC2CA9" w:rsidP="00AC2CA9">
      <w:pPr>
        <w:pStyle w:val="Zkladntext"/>
        <w:spacing w:after="0"/>
        <w:rPr>
          <w:rFonts w:ascii="Arial" w:hAnsi="Arial" w:cs="Arial"/>
          <w:sz w:val="20"/>
          <w:szCs w:val="20"/>
        </w:rPr>
      </w:pPr>
      <w:r w:rsidRPr="00AC2CA9">
        <w:rPr>
          <w:rFonts w:ascii="Arial" w:hAnsi="Arial" w:cs="Arial"/>
          <w:sz w:val="20"/>
          <w:szCs w:val="20"/>
        </w:rPr>
        <w:t>Visual style of GHMP: Anymade Studio</w:t>
      </w:r>
    </w:p>
    <w:p w14:paraId="27407782" w14:textId="445BEFC8" w:rsidR="00AC2CA9" w:rsidRPr="00AC2CA9" w:rsidRDefault="00AC2CA9" w:rsidP="00AC2CA9">
      <w:pPr>
        <w:pStyle w:val="LO-normal"/>
        <w:spacing w:before="240" w:after="240" w:line="240" w:lineRule="auto"/>
        <w:rPr>
          <w:sz w:val="20"/>
          <w:szCs w:val="20"/>
        </w:rPr>
      </w:pPr>
      <w:r w:rsidRPr="00AC2CA9">
        <w:rPr>
          <w:sz w:val="20"/>
          <w:szCs w:val="20"/>
        </w:rPr>
        <w:t xml:space="preserve">Exhibiting artists: </w:t>
      </w:r>
      <w:r w:rsidR="003441A0" w:rsidRPr="003441A0">
        <w:rPr>
          <w:sz w:val="20"/>
          <w:szCs w:val="20"/>
        </w:rPr>
        <w:t>Akolektiv Helmut, Alessandra Svatek, ARA ART (David Tišer a Pavlína Matiová), Avanti Garda, Barbara Benish, Barbara Holub / Transparadiso, Barbora Šimková, Bolt958, Chto delat, Darina Alster, Epos 257, Extera XX. Erfurt Women Group, Fridays For Future CZ, Gustav Metzger, Ilona Németh, Jakub Geltner, Jean-Christophe Couet, Ghazel Radpay, Jakub Hons, Janek Rous, Jezevky, Jáchym Holoubek, Johana Merta, Jonas Staal, Kateřina Olivová, Koza nostra, Lenka Tyrpeklová, Living Monument Budapest, Lidija Mirković, MAK (Kateřina Vídenová, Adam Wlazel), Martin Mareček, Martin Zetová, Matyáš Dynka, Maxmilian Aaron Mootz, Monika &amp; Bohuš Kubinsky, Mothers Artlovers, Nová věčnost, Oskar Helcel, Oliver Hardt, P.R.A.K. kolektiv, Pavel Karous, Petr Zewlakk Vrabec, Peter Watkins, Podebal, Mateusz Kowalczik – Kancelář post-uměleckých služeb / Post-Art Services Office / Biuro Usług Postartystycznych, Punx23, Rafani, Romane Kale Panthera, Rufina Bazlova, Ruta Putramentaite, S.R.A.T., Stephan Mörsch, Tamara Moyzes &amp; Shlomi Yaffe (ArtivistLab), Tomáš Rafa, Vladimir 518, Vladimír Turner, Yasmin Golshani &amp; Alsu Kurmaševa Project</w:t>
      </w:r>
    </w:p>
    <w:p w14:paraId="6F3590E3" w14:textId="77777777" w:rsidR="00AC2CA9" w:rsidRPr="00AC2CA9" w:rsidRDefault="00AC2CA9" w:rsidP="00AC2CA9">
      <w:pPr>
        <w:pStyle w:val="LO-normal"/>
        <w:spacing w:line="240" w:lineRule="auto"/>
        <w:rPr>
          <w:b/>
          <w:bCs/>
          <w:sz w:val="20"/>
          <w:szCs w:val="20"/>
        </w:rPr>
      </w:pPr>
    </w:p>
    <w:p w14:paraId="49A10E49" w14:textId="77777777" w:rsidR="00E81609" w:rsidRDefault="00E81609" w:rsidP="00AC2CA9">
      <w:pPr>
        <w:pStyle w:val="LO-normal"/>
        <w:spacing w:line="240" w:lineRule="auto"/>
        <w:rPr>
          <w:sz w:val="20"/>
          <w:szCs w:val="20"/>
        </w:rPr>
      </w:pPr>
    </w:p>
    <w:p w14:paraId="75044C6C" w14:textId="5562C80A" w:rsidR="00AC2CA9" w:rsidRPr="00AC2CA9" w:rsidRDefault="00AC2CA9" w:rsidP="00AC2CA9">
      <w:pPr>
        <w:pStyle w:val="LO-normal"/>
        <w:spacing w:line="240" w:lineRule="auto"/>
        <w:rPr>
          <w:sz w:val="20"/>
          <w:szCs w:val="20"/>
        </w:rPr>
      </w:pPr>
      <w:r w:rsidRPr="00AC2CA9">
        <w:rPr>
          <w:sz w:val="20"/>
          <w:szCs w:val="20"/>
        </w:rPr>
        <w:lastRenderedPageBreak/>
        <w:t>GHMP KNIHOVNA</w:t>
      </w:r>
    </w:p>
    <w:p w14:paraId="40F4C418" w14:textId="77777777" w:rsidR="00AC2CA9" w:rsidRPr="00AC2CA9" w:rsidRDefault="00AC2CA9" w:rsidP="00AC2CA9">
      <w:pPr>
        <w:pStyle w:val="LO-normal"/>
        <w:rPr>
          <w:sz w:val="20"/>
          <w:szCs w:val="20"/>
        </w:rPr>
      </w:pPr>
      <w:r w:rsidRPr="00AC2CA9">
        <w:rPr>
          <w:sz w:val="20"/>
          <w:szCs w:val="20"/>
        </w:rPr>
        <w:t>Mariánské náměstí 98/1</w:t>
      </w:r>
    </w:p>
    <w:p w14:paraId="0913A61D" w14:textId="77777777" w:rsidR="00AC2CA9" w:rsidRPr="00AC2CA9" w:rsidRDefault="00AC2CA9" w:rsidP="00AC2CA9">
      <w:pPr>
        <w:pStyle w:val="LO-normal"/>
        <w:rPr>
          <w:sz w:val="20"/>
          <w:szCs w:val="20"/>
        </w:rPr>
      </w:pPr>
      <w:r w:rsidRPr="00AC2CA9">
        <w:rPr>
          <w:sz w:val="20"/>
          <w:szCs w:val="20"/>
        </w:rPr>
        <w:t>110 00 Prague 1 – Old Town</w:t>
      </w:r>
    </w:p>
    <w:p w14:paraId="2B5193A8" w14:textId="77777777" w:rsidR="00AC2CA9" w:rsidRDefault="00AC2CA9" w:rsidP="00AC2CA9">
      <w:pPr>
        <w:pStyle w:val="LO-normal"/>
        <w:rPr>
          <w:sz w:val="20"/>
          <w:szCs w:val="20"/>
        </w:rPr>
      </w:pPr>
    </w:p>
    <w:p w14:paraId="72446ACE" w14:textId="08407192" w:rsidR="00AC2CA9" w:rsidRPr="00AC2CA9" w:rsidRDefault="00AC2CA9" w:rsidP="00AC2CA9">
      <w:pPr>
        <w:pStyle w:val="LO-normal"/>
        <w:rPr>
          <w:sz w:val="20"/>
          <w:szCs w:val="20"/>
        </w:rPr>
      </w:pPr>
      <w:r w:rsidRPr="00AC2CA9">
        <w:rPr>
          <w:sz w:val="20"/>
          <w:szCs w:val="20"/>
        </w:rPr>
        <w:t>Open</w:t>
      </w:r>
    </w:p>
    <w:p w14:paraId="45C2532D" w14:textId="3667FD69" w:rsidR="00AC2CA9" w:rsidRPr="00AC2CA9" w:rsidRDefault="00AC2CA9" w:rsidP="00AC2CA9">
      <w:pPr>
        <w:pStyle w:val="LO-normal"/>
        <w:rPr>
          <w:sz w:val="20"/>
          <w:szCs w:val="20"/>
        </w:rPr>
      </w:pPr>
      <w:r w:rsidRPr="00AC2CA9">
        <w:rPr>
          <w:sz w:val="20"/>
          <w:szCs w:val="20"/>
        </w:rPr>
        <w:t>Tue–Sun 10 a.m.</w:t>
      </w:r>
      <w:r w:rsidR="00EA2D77">
        <w:rPr>
          <w:sz w:val="20"/>
          <w:szCs w:val="20"/>
        </w:rPr>
        <w:t xml:space="preserve"> </w:t>
      </w:r>
      <w:r w:rsidRPr="00AC2CA9">
        <w:rPr>
          <w:sz w:val="20"/>
          <w:szCs w:val="20"/>
        </w:rPr>
        <w:t>– 6 p.m.</w:t>
      </w:r>
    </w:p>
    <w:p w14:paraId="4AFDC63B" w14:textId="4E716DC0" w:rsidR="00AC2CA9" w:rsidRPr="00AC2CA9" w:rsidRDefault="00AC2CA9" w:rsidP="00AC2CA9">
      <w:pPr>
        <w:pStyle w:val="LO-normal"/>
        <w:rPr>
          <w:sz w:val="20"/>
          <w:szCs w:val="20"/>
        </w:rPr>
      </w:pPr>
      <w:r w:rsidRPr="00AC2CA9">
        <w:rPr>
          <w:sz w:val="20"/>
          <w:szCs w:val="20"/>
        </w:rPr>
        <w:t>Thu 10 a.m.</w:t>
      </w:r>
      <w:r w:rsidR="00EA2D77">
        <w:rPr>
          <w:sz w:val="20"/>
          <w:szCs w:val="20"/>
        </w:rPr>
        <w:t xml:space="preserve"> </w:t>
      </w:r>
      <w:r w:rsidRPr="00AC2CA9">
        <w:rPr>
          <w:sz w:val="20"/>
          <w:szCs w:val="20"/>
        </w:rPr>
        <w:t>– 8 p.m.</w:t>
      </w:r>
    </w:p>
    <w:p w14:paraId="04AA99F5" w14:textId="77777777" w:rsidR="00AC2CA9" w:rsidRPr="00AC2CA9" w:rsidRDefault="00AC2CA9" w:rsidP="00AC2CA9">
      <w:pPr>
        <w:pStyle w:val="LO-normal"/>
        <w:rPr>
          <w:sz w:val="20"/>
          <w:szCs w:val="20"/>
        </w:rPr>
      </w:pPr>
      <w:r w:rsidRPr="00AC2CA9">
        <w:rPr>
          <w:sz w:val="20"/>
          <w:szCs w:val="20"/>
        </w:rPr>
        <w:t xml:space="preserve"> </w:t>
      </w:r>
    </w:p>
    <w:p w14:paraId="5E78C992" w14:textId="739A4E8C" w:rsidR="00AC2CA9" w:rsidRPr="00AC2CA9" w:rsidRDefault="00AC2CA9" w:rsidP="00AC2CA9">
      <w:pPr>
        <w:pStyle w:val="LO-normal"/>
        <w:spacing w:before="240" w:after="240" w:line="240" w:lineRule="auto"/>
        <w:rPr>
          <w:sz w:val="20"/>
          <w:szCs w:val="20"/>
        </w:rPr>
      </w:pPr>
      <w:r w:rsidRPr="00AC2CA9">
        <w:rPr>
          <w:sz w:val="20"/>
          <w:szCs w:val="20"/>
        </w:rPr>
        <w:t>For up-to-date information on the exhibition, accompanying programmes, guided tours and educational activities, please go to: https://www.ghmp.cz/vystavy/umeni-aktivismu/</w:t>
      </w:r>
    </w:p>
    <w:p w14:paraId="5AD9C5A5" w14:textId="77777777" w:rsidR="00AC2CA9" w:rsidRPr="00AC2CA9" w:rsidRDefault="00AC2CA9" w:rsidP="00AC2CA9">
      <w:pPr>
        <w:pStyle w:val="LO-normal"/>
        <w:spacing w:before="240" w:after="240" w:line="240" w:lineRule="auto"/>
        <w:rPr>
          <w:sz w:val="20"/>
          <w:szCs w:val="20"/>
        </w:rPr>
      </w:pPr>
      <w:r w:rsidRPr="00AC2CA9">
        <w:rPr>
          <w:sz w:val="20"/>
          <w:szCs w:val="20"/>
        </w:rPr>
        <w:t>Tickets are available through the GoOut network and at GHMP box offices.</w:t>
      </w:r>
    </w:p>
    <w:p w14:paraId="6B4E43CD" w14:textId="449DD33A" w:rsidR="00AC2CA9" w:rsidRPr="00AC2CA9" w:rsidRDefault="00AC2CA9" w:rsidP="00AC2CA9">
      <w:pPr>
        <w:pStyle w:val="LO-normal"/>
        <w:spacing w:before="240" w:after="240" w:line="240" w:lineRule="auto"/>
        <w:rPr>
          <w:sz w:val="20"/>
          <w:szCs w:val="20"/>
        </w:rPr>
      </w:pPr>
      <w:r w:rsidRPr="00AC2CA9">
        <w:rPr>
          <w:sz w:val="20"/>
          <w:szCs w:val="20"/>
        </w:rPr>
        <w:t>Partners:</w:t>
      </w:r>
      <w:r>
        <w:rPr>
          <w:sz w:val="20"/>
          <w:szCs w:val="20"/>
        </w:rPr>
        <w:br/>
      </w:r>
      <w:r w:rsidRPr="00AC2CA9">
        <w:rPr>
          <w:sz w:val="20"/>
          <w:szCs w:val="20"/>
        </w:rPr>
        <w:t>ArtMap, Artivist Lab, Omlouvámesepardón, Alza, Samsung, Hornbach</w:t>
      </w:r>
      <w:r w:rsidR="00AB44AD">
        <w:rPr>
          <w:sz w:val="20"/>
          <w:szCs w:val="20"/>
        </w:rPr>
        <w:br/>
      </w:r>
      <w:r w:rsidRPr="00AC2CA9">
        <w:rPr>
          <w:sz w:val="20"/>
          <w:szCs w:val="20"/>
        </w:rPr>
        <w:t>Media partners:</w:t>
      </w:r>
      <w:r>
        <w:rPr>
          <w:sz w:val="20"/>
          <w:szCs w:val="20"/>
        </w:rPr>
        <w:br/>
      </w:r>
      <w:r w:rsidRPr="00AC2CA9">
        <w:rPr>
          <w:sz w:val="20"/>
          <w:szCs w:val="20"/>
        </w:rPr>
        <w:t>ArtAntiques, ArtMap, FlashArt, Fotograf, Artikl, Artalk, A2, Aerokina, Radio 1</w:t>
      </w:r>
    </w:p>
    <w:p w14:paraId="0D3D3CD1" w14:textId="0AB60DFE" w:rsidR="00AC2CA9" w:rsidRPr="00AC2CA9" w:rsidRDefault="00AC2CA9" w:rsidP="00AC2CA9">
      <w:pPr>
        <w:pStyle w:val="LO-normal"/>
        <w:spacing w:before="240" w:after="240" w:line="240" w:lineRule="auto"/>
        <w:rPr>
          <w:sz w:val="20"/>
          <w:szCs w:val="20"/>
        </w:rPr>
      </w:pPr>
      <w:r w:rsidRPr="00AC2CA9">
        <w:rPr>
          <w:sz w:val="20"/>
          <w:szCs w:val="20"/>
        </w:rPr>
        <w:t>The exhibition is held under the auspices of Mgr. Martin Baxa, Minister of Culture of the Czech Republic.</w:t>
      </w:r>
      <w:r>
        <w:rPr>
          <w:sz w:val="20"/>
          <w:szCs w:val="20"/>
        </w:rPr>
        <w:br/>
      </w:r>
      <w:r w:rsidRPr="00AC2CA9">
        <w:rPr>
          <w:sz w:val="20"/>
          <w:szCs w:val="20"/>
        </w:rPr>
        <w:t>The exhibition programme of Prague City Gallery is supported by the Ministry of Culture of the Czech Republic.</w:t>
      </w:r>
      <w:r w:rsidR="00DB4ED4">
        <w:rPr>
          <w:sz w:val="20"/>
          <w:szCs w:val="20"/>
        </w:rPr>
        <w:t xml:space="preserve"> </w:t>
      </w:r>
      <w:r w:rsidRPr="00AC2CA9">
        <w:rPr>
          <w:sz w:val="20"/>
          <w:szCs w:val="20"/>
        </w:rPr>
        <w:t>The exhibition was supported by a grant from the Museums and Galleries Department of the Ministry of Culture of the Czech Republic.</w:t>
      </w:r>
    </w:p>
    <w:p w14:paraId="0152D141" w14:textId="77777777" w:rsidR="00AC2CA9" w:rsidRPr="00AC2CA9" w:rsidRDefault="00AC2CA9" w:rsidP="00AC2CA9">
      <w:pPr>
        <w:pStyle w:val="LO-normal"/>
        <w:spacing w:before="240" w:after="240" w:line="240" w:lineRule="auto"/>
        <w:rPr>
          <w:b/>
          <w:bCs/>
          <w:sz w:val="20"/>
          <w:szCs w:val="20"/>
        </w:rPr>
      </w:pPr>
    </w:p>
    <w:p w14:paraId="61326E59" w14:textId="77777777" w:rsidR="00AC2CA9" w:rsidRPr="00AC2CA9" w:rsidRDefault="00AC2CA9" w:rsidP="00AC2CA9">
      <w:pPr>
        <w:pStyle w:val="LO-normal"/>
        <w:spacing w:before="240" w:after="240" w:line="240" w:lineRule="auto"/>
        <w:rPr>
          <w:b/>
          <w:bCs/>
          <w:sz w:val="20"/>
          <w:szCs w:val="20"/>
        </w:rPr>
      </w:pPr>
      <w:r w:rsidRPr="00AC2CA9">
        <w:rPr>
          <w:b/>
          <w:sz w:val="20"/>
          <w:szCs w:val="20"/>
        </w:rPr>
        <w:t>Contact for Journalists</w:t>
      </w:r>
    </w:p>
    <w:p w14:paraId="66C02DF6" w14:textId="77777777" w:rsidR="00AC2CA9" w:rsidRPr="00AC2CA9" w:rsidRDefault="00AC2CA9" w:rsidP="00AC2CA9">
      <w:pPr>
        <w:pStyle w:val="LO-normal"/>
        <w:rPr>
          <w:b/>
          <w:bCs/>
          <w:sz w:val="20"/>
          <w:szCs w:val="20"/>
        </w:rPr>
      </w:pPr>
      <w:r w:rsidRPr="00AC2CA9">
        <w:rPr>
          <w:b/>
          <w:sz w:val="20"/>
          <w:szCs w:val="20"/>
        </w:rPr>
        <w:t>GHMP</w:t>
      </w:r>
    </w:p>
    <w:p w14:paraId="75B035AB" w14:textId="77777777" w:rsidR="00AC2CA9" w:rsidRPr="00AC2CA9" w:rsidRDefault="00AC2CA9" w:rsidP="00AC2CA9">
      <w:pPr>
        <w:pStyle w:val="LO-normal"/>
        <w:rPr>
          <w:sz w:val="20"/>
          <w:szCs w:val="20"/>
        </w:rPr>
      </w:pPr>
      <w:r w:rsidRPr="00AC2CA9">
        <w:rPr>
          <w:sz w:val="20"/>
          <w:szCs w:val="20"/>
        </w:rPr>
        <w:t>Jana Smrčková</w:t>
      </w:r>
    </w:p>
    <w:p w14:paraId="0407D244" w14:textId="77777777" w:rsidR="00AC2CA9" w:rsidRPr="00AC2CA9" w:rsidRDefault="00AC2CA9" w:rsidP="00AC2CA9">
      <w:pPr>
        <w:pStyle w:val="LO-normal"/>
        <w:rPr>
          <w:sz w:val="20"/>
          <w:szCs w:val="20"/>
        </w:rPr>
      </w:pPr>
      <w:r w:rsidRPr="00AC2CA9">
        <w:rPr>
          <w:sz w:val="20"/>
          <w:szCs w:val="20"/>
        </w:rPr>
        <w:t>Head of the Department of Communication, Events and Publishing</w:t>
      </w:r>
    </w:p>
    <w:p w14:paraId="3B1A38D2" w14:textId="77777777" w:rsidR="00AC2CA9" w:rsidRPr="00AC2CA9" w:rsidRDefault="00AC2CA9" w:rsidP="00AC2CA9">
      <w:pPr>
        <w:pStyle w:val="LO-normal"/>
        <w:rPr>
          <w:sz w:val="20"/>
          <w:szCs w:val="20"/>
        </w:rPr>
      </w:pPr>
      <w:r w:rsidRPr="00AC2CA9">
        <w:rPr>
          <w:sz w:val="20"/>
          <w:szCs w:val="20"/>
        </w:rPr>
        <w:t>+420,778,710,688</w:t>
      </w:r>
    </w:p>
    <w:p w14:paraId="78029A04" w14:textId="77777777" w:rsidR="00AC2CA9" w:rsidRPr="00AC2CA9" w:rsidRDefault="00AC2CA9" w:rsidP="00AC2CA9">
      <w:pPr>
        <w:pStyle w:val="LO-normal"/>
        <w:rPr>
          <w:sz w:val="20"/>
          <w:szCs w:val="20"/>
        </w:rPr>
      </w:pPr>
      <w:hyperlink r:id="rId7">
        <w:r w:rsidRPr="00AC2CA9">
          <w:rPr>
            <w:color w:val="0000FF"/>
            <w:sz w:val="20"/>
            <w:szCs w:val="20"/>
            <w:u w:val="single"/>
          </w:rPr>
          <w:t>jana.smrckova@ghmp.cz</w:t>
        </w:r>
      </w:hyperlink>
    </w:p>
    <w:p w14:paraId="16DB8178" w14:textId="77777777" w:rsidR="00AC2CA9" w:rsidRPr="00AC2CA9" w:rsidRDefault="00AC2CA9" w:rsidP="00AC2CA9">
      <w:pPr>
        <w:pStyle w:val="LO-normal"/>
        <w:rPr>
          <w:sz w:val="20"/>
          <w:szCs w:val="20"/>
        </w:rPr>
      </w:pPr>
      <w:hyperlink r:id="rId8">
        <w:r w:rsidRPr="00AC2CA9">
          <w:rPr>
            <w:color w:val="0000FF"/>
            <w:sz w:val="20"/>
            <w:szCs w:val="20"/>
            <w:u w:val="single"/>
          </w:rPr>
          <w:t>www.ghmp.cz</w:t>
        </w:r>
      </w:hyperlink>
    </w:p>
    <w:p w14:paraId="7E028F5D" w14:textId="77777777" w:rsidR="00AC2CA9" w:rsidRPr="00AC2CA9" w:rsidRDefault="00AC2CA9" w:rsidP="00AC2CA9">
      <w:pPr>
        <w:pStyle w:val="LO-normal"/>
        <w:rPr>
          <w:sz w:val="20"/>
          <w:szCs w:val="20"/>
        </w:rPr>
      </w:pPr>
    </w:p>
    <w:p w14:paraId="4342DA85" w14:textId="77777777" w:rsidR="00AC2CA9" w:rsidRPr="00AC2CA9" w:rsidRDefault="00AC2CA9" w:rsidP="00AC2CA9">
      <w:pPr>
        <w:pStyle w:val="LO-normal"/>
        <w:rPr>
          <w:b/>
          <w:bCs/>
          <w:sz w:val="20"/>
          <w:szCs w:val="20"/>
        </w:rPr>
      </w:pPr>
      <w:r w:rsidRPr="00AC2CA9">
        <w:rPr>
          <w:b/>
          <w:sz w:val="20"/>
          <w:szCs w:val="20"/>
        </w:rPr>
        <w:t>PIARISTI</w:t>
      </w:r>
    </w:p>
    <w:p w14:paraId="76C60431" w14:textId="77777777" w:rsidR="00AC2CA9" w:rsidRPr="00AC2CA9" w:rsidRDefault="00AC2CA9" w:rsidP="00AC2CA9">
      <w:pPr>
        <w:pStyle w:val="LO-normal"/>
        <w:rPr>
          <w:sz w:val="20"/>
          <w:szCs w:val="20"/>
        </w:rPr>
      </w:pPr>
      <w:r w:rsidRPr="00AC2CA9">
        <w:rPr>
          <w:sz w:val="20"/>
          <w:szCs w:val="20"/>
        </w:rPr>
        <w:t>Martina Plesníková</w:t>
      </w:r>
    </w:p>
    <w:p w14:paraId="259BD0E0" w14:textId="77777777" w:rsidR="00AC2CA9" w:rsidRPr="00AC2CA9" w:rsidRDefault="00AC2CA9" w:rsidP="00AC2CA9">
      <w:pPr>
        <w:pStyle w:val="LO-normal"/>
        <w:rPr>
          <w:sz w:val="20"/>
          <w:szCs w:val="20"/>
        </w:rPr>
      </w:pPr>
      <w:r w:rsidRPr="00AC2CA9">
        <w:rPr>
          <w:sz w:val="20"/>
          <w:szCs w:val="20"/>
        </w:rPr>
        <w:t>+420 733 370 149</w:t>
      </w:r>
    </w:p>
    <w:p w14:paraId="65A8EBA1" w14:textId="77777777" w:rsidR="00AC2CA9" w:rsidRPr="00AC2CA9" w:rsidRDefault="00AC2CA9" w:rsidP="00AC2CA9">
      <w:pPr>
        <w:pStyle w:val="LO-normal"/>
        <w:rPr>
          <w:sz w:val="20"/>
          <w:szCs w:val="20"/>
        </w:rPr>
      </w:pPr>
      <w:hyperlink r:id="rId9">
        <w:r w:rsidRPr="00AC2CA9">
          <w:rPr>
            <w:color w:val="0000FF"/>
            <w:sz w:val="20"/>
            <w:szCs w:val="20"/>
            <w:u w:val="single"/>
          </w:rPr>
          <w:t>martina.plesnikova@piaristi.cz</w:t>
        </w:r>
      </w:hyperlink>
    </w:p>
    <w:p w14:paraId="1C64598E" w14:textId="77777777" w:rsidR="00AC2CA9" w:rsidRPr="00AC2CA9" w:rsidRDefault="00AC2CA9" w:rsidP="00AC2CA9">
      <w:pPr>
        <w:pStyle w:val="LO-normal"/>
        <w:rPr>
          <w:sz w:val="20"/>
          <w:szCs w:val="20"/>
        </w:rPr>
      </w:pPr>
    </w:p>
    <w:p w14:paraId="50CC5CCC" w14:textId="77777777" w:rsidR="00AC2CA9" w:rsidRPr="00AC2CA9" w:rsidRDefault="00AC2CA9" w:rsidP="00AC2CA9">
      <w:pPr>
        <w:pStyle w:val="LO-normal"/>
        <w:rPr>
          <w:sz w:val="20"/>
          <w:szCs w:val="20"/>
        </w:rPr>
      </w:pPr>
    </w:p>
    <w:p w14:paraId="4B10F180" w14:textId="77777777" w:rsidR="00AC2CA9" w:rsidRPr="00AC2CA9" w:rsidRDefault="00AC2CA9" w:rsidP="00AC2CA9">
      <w:pPr>
        <w:pStyle w:val="LO-normal"/>
        <w:rPr>
          <w:sz w:val="20"/>
          <w:szCs w:val="20"/>
        </w:rPr>
      </w:pPr>
    </w:p>
    <w:p w14:paraId="640D8AD9" w14:textId="77777777" w:rsidR="00AC2CA9" w:rsidRPr="00AC2CA9" w:rsidRDefault="00AC2CA9" w:rsidP="00AC2CA9">
      <w:pPr>
        <w:pStyle w:val="LO-normal"/>
        <w:rPr>
          <w:sz w:val="20"/>
          <w:szCs w:val="20"/>
        </w:rPr>
      </w:pPr>
    </w:p>
    <w:p w14:paraId="76948E61" w14:textId="77777777" w:rsidR="00AC2CA9" w:rsidRDefault="00AC2CA9" w:rsidP="00AC2CA9">
      <w:pPr>
        <w:pStyle w:val="LO-normal"/>
        <w:rPr>
          <w:sz w:val="20"/>
          <w:szCs w:val="20"/>
        </w:rPr>
      </w:pPr>
    </w:p>
    <w:p w14:paraId="488951A7" w14:textId="77777777" w:rsidR="008F0C38" w:rsidRDefault="008F0C38" w:rsidP="00AC2CA9">
      <w:pPr>
        <w:pStyle w:val="LO-normal"/>
        <w:rPr>
          <w:sz w:val="20"/>
          <w:szCs w:val="20"/>
        </w:rPr>
      </w:pPr>
    </w:p>
    <w:p w14:paraId="5C1376A3" w14:textId="77777777" w:rsidR="008F0C38" w:rsidRPr="00AC2CA9" w:rsidRDefault="008F0C38" w:rsidP="00AC2CA9">
      <w:pPr>
        <w:pStyle w:val="LO-normal"/>
        <w:rPr>
          <w:sz w:val="20"/>
          <w:szCs w:val="20"/>
        </w:rPr>
      </w:pPr>
    </w:p>
    <w:p w14:paraId="645D2984" w14:textId="77777777" w:rsidR="00AC2CA9" w:rsidRDefault="00AC2CA9" w:rsidP="00AC2CA9">
      <w:pPr>
        <w:pStyle w:val="LO-normal"/>
        <w:rPr>
          <w:i/>
          <w:color w:val="222222"/>
          <w:sz w:val="20"/>
          <w:szCs w:val="20"/>
          <w:highlight w:val="white"/>
        </w:rPr>
      </w:pPr>
    </w:p>
    <w:p w14:paraId="7824B2D0" w14:textId="77777777" w:rsidR="00AB44AD" w:rsidRDefault="00AB44AD" w:rsidP="00AC2CA9">
      <w:pPr>
        <w:pStyle w:val="LO-normal"/>
        <w:rPr>
          <w:i/>
          <w:color w:val="222222"/>
          <w:sz w:val="20"/>
          <w:szCs w:val="20"/>
          <w:highlight w:val="white"/>
        </w:rPr>
      </w:pPr>
    </w:p>
    <w:p w14:paraId="3C27207D" w14:textId="75BD3EF2" w:rsidR="00AC2CA9" w:rsidRPr="00AC2CA9" w:rsidRDefault="00AC2CA9" w:rsidP="00AC2CA9">
      <w:pPr>
        <w:pStyle w:val="LO-normal"/>
        <w:rPr>
          <w:i/>
          <w:iCs/>
          <w:color w:val="222222"/>
          <w:sz w:val="20"/>
          <w:szCs w:val="20"/>
          <w:highlight w:val="white"/>
        </w:rPr>
      </w:pPr>
      <w:r w:rsidRPr="00AC2CA9">
        <w:rPr>
          <w:i/>
          <w:color w:val="222222"/>
          <w:sz w:val="20"/>
          <w:szCs w:val="20"/>
          <w:highlight w:val="white"/>
        </w:rPr>
        <w:lastRenderedPageBreak/>
        <w:t>Prague City Gallery manages a total of seven buildings. To enhance orientation for visitors, the gallery is gradually introducing unifying names for them in 2025.</w:t>
      </w:r>
    </w:p>
    <w:p w14:paraId="441641FD" w14:textId="77777777" w:rsidR="00AC2CA9" w:rsidRPr="00AC2CA9" w:rsidRDefault="00AC2CA9" w:rsidP="00AC2CA9">
      <w:pPr>
        <w:pStyle w:val="LO-normal"/>
        <w:rPr>
          <w:i/>
          <w:iCs/>
          <w:color w:val="222222"/>
          <w:sz w:val="20"/>
          <w:szCs w:val="20"/>
          <w:highlight w:val="white"/>
        </w:rPr>
      </w:pPr>
    </w:p>
    <w:p w14:paraId="24EE53F0" w14:textId="77777777" w:rsidR="00AC2CA9" w:rsidRPr="00AC2CA9" w:rsidRDefault="00AC2CA9" w:rsidP="00AC2CA9">
      <w:pPr>
        <w:pStyle w:val="LO-normal"/>
        <w:rPr>
          <w:i/>
          <w:iCs/>
          <w:sz w:val="20"/>
          <w:szCs w:val="20"/>
        </w:rPr>
      </w:pPr>
      <w:r w:rsidRPr="00AC2CA9">
        <w:rPr>
          <w:i/>
          <w:sz w:val="20"/>
          <w:szCs w:val="20"/>
        </w:rPr>
        <w:t>Municipal Library, 2</w:t>
      </w:r>
      <w:r w:rsidRPr="00AC2CA9">
        <w:rPr>
          <w:i/>
          <w:sz w:val="20"/>
          <w:szCs w:val="20"/>
          <w:vertAlign w:val="superscript"/>
        </w:rPr>
        <w:t>nd</w:t>
      </w:r>
      <w:r w:rsidRPr="00AC2CA9">
        <w:rPr>
          <w:i/>
          <w:sz w:val="20"/>
          <w:szCs w:val="20"/>
        </w:rPr>
        <w:t xml:space="preserve"> floor → GHMP Knihovna</w:t>
      </w:r>
    </w:p>
    <w:p w14:paraId="6616ED89" w14:textId="77777777" w:rsidR="00AC2CA9" w:rsidRPr="00AC2CA9" w:rsidRDefault="00AC2CA9" w:rsidP="00AC2CA9">
      <w:pPr>
        <w:pStyle w:val="LO-normal"/>
        <w:rPr>
          <w:i/>
          <w:iCs/>
          <w:sz w:val="20"/>
          <w:szCs w:val="20"/>
        </w:rPr>
      </w:pPr>
      <w:r w:rsidRPr="00AC2CA9">
        <w:rPr>
          <w:i/>
          <w:sz w:val="20"/>
          <w:szCs w:val="20"/>
        </w:rPr>
        <w:t>The Stone Bell House → GHMP Zvon</w:t>
      </w:r>
    </w:p>
    <w:p w14:paraId="18A38853" w14:textId="77777777" w:rsidR="00AC2CA9" w:rsidRPr="00AC2CA9" w:rsidRDefault="00AC2CA9" w:rsidP="00AC2CA9">
      <w:pPr>
        <w:pStyle w:val="LO-normal"/>
        <w:rPr>
          <w:i/>
          <w:iCs/>
          <w:sz w:val="20"/>
          <w:szCs w:val="20"/>
        </w:rPr>
      </w:pPr>
      <w:r w:rsidRPr="00AC2CA9">
        <w:rPr>
          <w:i/>
          <w:sz w:val="20"/>
          <w:szCs w:val="20"/>
        </w:rPr>
        <w:t>House of Photography → GHMP Dům fotografie</w:t>
      </w:r>
    </w:p>
    <w:p w14:paraId="54B18CAD" w14:textId="77777777" w:rsidR="00AC2CA9" w:rsidRPr="00AC2CA9" w:rsidRDefault="00000000" w:rsidP="00AC2CA9">
      <w:pPr>
        <w:pStyle w:val="LO-normal"/>
        <w:rPr>
          <w:i/>
          <w:iCs/>
          <w:sz w:val="20"/>
          <w:szCs w:val="20"/>
        </w:rPr>
      </w:pPr>
      <w:sdt>
        <w:sdtPr>
          <w:rPr>
            <w:sz w:val="20"/>
            <w:szCs w:val="20"/>
          </w:rPr>
          <w:id w:val="1002690748"/>
        </w:sdtPr>
        <w:sdtContent>
          <w:r w:rsidR="00AC2CA9" w:rsidRPr="00AC2CA9">
            <w:rPr>
              <w:i/>
              <w:sz w:val="20"/>
              <w:szCs w:val="20"/>
            </w:rPr>
            <w:t>Troja Château→ GHMP Zámek Troja</w:t>
          </w:r>
        </w:sdtContent>
      </w:sdt>
    </w:p>
    <w:p w14:paraId="3A6EAF5A" w14:textId="77777777" w:rsidR="00AC2CA9" w:rsidRPr="00AC2CA9" w:rsidRDefault="00000000" w:rsidP="00AC2CA9">
      <w:pPr>
        <w:pStyle w:val="LO-normal"/>
        <w:rPr>
          <w:i/>
          <w:iCs/>
          <w:sz w:val="20"/>
          <w:szCs w:val="20"/>
        </w:rPr>
      </w:pPr>
      <w:sdt>
        <w:sdtPr>
          <w:rPr>
            <w:sz w:val="20"/>
            <w:szCs w:val="20"/>
          </w:rPr>
          <w:id w:val="1652686580"/>
        </w:sdtPr>
        <w:sdtContent>
          <w:r w:rsidR="00AC2CA9" w:rsidRPr="00AC2CA9">
            <w:rPr>
              <w:i/>
              <w:sz w:val="20"/>
              <w:szCs w:val="20"/>
            </w:rPr>
            <w:t>Villa Bílek → GHMP Bílkova vila</w:t>
          </w:r>
        </w:sdtContent>
      </w:sdt>
    </w:p>
    <w:p w14:paraId="4349D5C1" w14:textId="77777777" w:rsidR="00AC2CA9" w:rsidRPr="00AC2CA9" w:rsidRDefault="00AC2CA9" w:rsidP="00AC2CA9">
      <w:pPr>
        <w:pStyle w:val="LO-normal"/>
        <w:rPr>
          <w:i/>
          <w:iCs/>
          <w:sz w:val="20"/>
          <w:szCs w:val="20"/>
        </w:rPr>
      </w:pPr>
      <w:r w:rsidRPr="00AC2CA9">
        <w:rPr>
          <w:i/>
          <w:sz w:val="20"/>
          <w:szCs w:val="20"/>
        </w:rPr>
        <w:t>František Bílek's House in Chýnov → GHMP Bílkův dům</w:t>
      </w:r>
    </w:p>
    <w:p w14:paraId="029A2096" w14:textId="77777777" w:rsidR="00AC2CA9" w:rsidRPr="00AC2CA9" w:rsidRDefault="00000000" w:rsidP="00AC2CA9">
      <w:pPr>
        <w:pStyle w:val="LO-normal"/>
        <w:rPr>
          <w:i/>
          <w:iCs/>
          <w:sz w:val="20"/>
          <w:szCs w:val="20"/>
        </w:rPr>
      </w:pPr>
      <w:sdt>
        <w:sdtPr>
          <w:rPr>
            <w:sz w:val="20"/>
            <w:szCs w:val="20"/>
          </w:rPr>
          <w:id w:val="337607851"/>
        </w:sdtPr>
        <w:sdtContent>
          <w:r w:rsidR="00AC2CA9" w:rsidRPr="00AC2CA9">
            <w:rPr>
              <w:i/>
              <w:sz w:val="20"/>
              <w:szCs w:val="20"/>
            </w:rPr>
            <w:t>Colloredo-Mansfeld Palace → GHMP Colloredo-Mansfeld</w:t>
          </w:r>
        </w:sdtContent>
      </w:sdt>
    </w:p>
    <w:p w14:paraId="28F1A5E9" w14:textId="78ACAC80" w:rsidR="008E1836" w:rsidRPr="00A8092D" w:rsidRDefault="008E1836" w:rsidP="00AC2CA9">
      <w:pPr>
        <w:pStyle w:val="normal1"/>
        <w:spacing w:before="240" w:after="240" w:line="240" w:lineRule="auto"/>
        <w:rPr>
          <w:i/>
          <w:iCs/>
          <w:sz w:val="20"/>
          <w:szCs w:val="20"/>
        </w:rPr>
      </w:pPr>
    </w:p>
    <w:sectPr w:rsidR="008E1836" w:rsidRPr="00A8092D" w:rsidSect="00081DB6">
      <w:headerReference w:type="default" r:id="rId10"/>
      <w:footerReference w:type="default" r:id="rId11"/>
      <w:pgSz w:w="11906" w:h="16838"/>
      <w:pgMar w:top="2570" w:right="1700" w:bottom="1854" w:left="850" w:header="709" w:footer="737" w:gutter="0"/>
      <w:pgNumType w:start="1"/>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D1B45" w14:textId="77777777" w:rsidR="00A94A5F" w:rsidRDefault="00A94A5F">
      <w:r>
        <w:separator/>
      </w:r>
    </w:p>
  </w:endnote>
  <w:endnote w:type="continuationSeparator" w:id="0">
    <w:p w14:paraId="223AC8EF" w14:textId="77777777" w:rsidR="00A94A5F" w:rsidRDefault="00A9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20B0604020202020204"/>
    <w:charset w:val="01"/>
    <w:family w:val="roman"/>
    <w:pitch w:val="variable"/>
  </w:font>
  <w:font w:name="Liberation Sans">
    <w:altName w:val="Arial"/>
    <w:panose1 w:val="020B0604020202020204"/>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imbusSansDCE-Bold">
    <w:altName w:val="Cambria"/>
    <w:panose1 w:val="020B0604020202020204"/>
    <w:charset w:val="01"/>
    <w:family w:val="roman"/>
    <w:pitch w:val="variable"/>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F842" w14:textId="7E6A502B" w:rsidR="008E1836" w:rsidRDefault="001C5E38" w:rsidP="008C052F">
    <w:pPr>
      <w:tabs>
        <w:tab w:val="center" w:pos="4678"/>
      </w:tabs>
      <w:rPr>
        <w:color w:val="000000"/>
      </w:rPr>
    </w:pPr>
    <w:r>
      <w:rPr>
        <w:noProof/>
      </w:rPr>
      <mc:AlternateContent>
        <mc:Choice Requires="wps">
          <w:drawing>
            <wp:anchor distT="0" distB="0" distL="0" distR="0" simplePos="0" relativeHeight="5" behindDoc="1" locked="0" layoutInCell="1" allowOverlap="1" wp14:anchorId="34CB0685" wp14:editId="2D2BB2C1">
              <wp:simplePos x="0" y="0"/>
              <wp:positionH relativeFrom="column">
                <wp:posOffset>562740</wp:posOffset>
              </wp:positionH>
              <wp:positionV relativeFrom="paragraph">
                <wp:posOffset>-46990</wp:posOffset>
              </wp:positionV>
              <wp:extent cx="5410899" cy="673200"/>
              <wp:effectExtent l="0" t="0" r="0" b="0"/>
              <wp:wrapNone/>
              <wp:docPr id="2" name="Obdélník 8"/>
              <wp:cNvGraphicFramePr/>
              <a:graphic xmlns:a="http://schemas.openxmlformats.org/drawingml/2006/main">
                <a:graphicData uri="http://schemas.microsoft.com/office/word/2010/wordprocessingShape">
                  <wps:wsp>
                    <wps:cNvSpPr/>
                    <wps:spPr>
                      <a:xfrm>
                        <a:off x="0" y="0"/>
                        <a:ext cx="5410899" cy="673200"/>
                      </a:xfrm>
                      <a:prstGeom prst="rect">
                        <a:avLst/>
                      </a:prstGeom>
                      <a:solidFill>
                        <a:schemeClr val="lt1"/>
                      </a:solidFill>
                      <a:ln>
                        <a:noFill/>
                      </a:ln>
                    </wps:spPr>
                    <wps:style>
                      <a:lnRef idx="0">
                        <a:scrgbClr r="0" g="0" b="0"/>
                      </a:lnRef>
                      <a:fillRef idx="0">
                        <a:scrgbClr r="0" g="0" b="0"/>
                      </a:fillRef>
                      <a:effectRef idx="0">
                        <a:scrgbClr r="0" g="0" b="0"/>
                      </a:effectRef>
                      <a:fontRef idx="minor"/>
                    </wps:style>
                    <wps:txbx>
                      <w:txbxContent>
                        <w:p w14:paraId="0AD51E8D" w14:textId="1A369AF6" w:rsidR="008E1836" w:rsidRDefault="001C5E38" w:rsidP="008C052F">
                          <w:pPr>
                            <w:pStyle w:val="Obsahrmce"/>
                          </w:pPr>
                          <w:r>
                            <w:rPr>
                              <w:rFonts w:ascii="Arial" w:hAnsi="Arial"/>
                              <w:b/>
                              <w:bCs/>
                              <w:color w:val="000000"/>
                              <w:sz w:val="14"/>
                            </w:rPr>
                            <w:t>Prague City Gallery</w:t>
                          </w:r>
                          <w:r>
                            <w:rPr>
                              <w:rFonts w:ascii="Arial" w:hAnsi="Arial"/>
                              <w:color w:val="000000"/>
                              <w:sz w:val="14"/>
                            </w:rPr>
                            <w:t xml:space="preserve"> is one of the most important galleries in the Czech Republic, focusing its exhibition activities mainly on </w:t>
                          </w:r>
                          <w:r w:rsidR="008C052F">
                            <w:rPr>
                              <w:rFonts w:ascii="Arial" w:hAnsi="Arial"/>
                              <w:color w:val="000000"/>
                              <w:sz w:val="14"/>
                            </w:rPr>
                            <w:br/>
                          </w:r>
                          <w:r>
                            <w:rPr>
                              <w:rFonts w:ascii="Arial" w:hAnsi="Arial"/>
                              <w:color w:val="000000"/>
                              <w:sz w:val="14"/>
                            </w:rPr>
                            <w:t xml:space="preserve">modern and contemporary art. It collects, preserves and professionally processes the art collections of the City of Prague. </w:t>
                          </w:r>
                          <w:r w:rsidR="008C052F">
                            <w:rPr>
                              <w:rFonts w:ascii="Arial" w:hAnsi="Arial"/>
                              <w:color w:val="000000"/>
                              <w:sz w:val="14"/>
                            </w:rPr>
                            <w:br/>
                          </w:r>
                          <w:r>
                            <w:rPr>
                              <w:rFonts w:ascii="Arial" w:hAnsi="Arial"/>
                              <w:color w:val="000000"/>
                              <w:sz w:val="14"/>
                            </w:rPr>
                            <w:t>Currently, the GHMP exhibits in seven buildings: GHMP Zvon, GHMP Knihovna, GHMP Colloredo-Mansfeld, GHMP Dům fotografie, GHMP Bílkova vila, GHMP Zámek Troja and GHMP Bílkův dům.</w:t>
                          </w:r>
                        </w:p>
                      </w:txbxContent>
                    </wps:txbx>
                    <wps:bodyPr wrap="square">
                      <a:noAutofit/>
                    </wps:bodyPr>
                  </wps:wsp>
                </a:graphicData>
              </a:graphic>
              <wp14:sizeRelH relativeFrom="margin">
                <wp14:pctWidth>0</wp14:pctWidth>
              </wp14:sizeRelH>
            </wp:anchor>
          </w:drawing>
        </mc:Choice>
        <mc:Fallback>
          <w:pict>
            <v:rect w14:anchorId="34CB0685" id="Obdélník 8" o:spid="_x0000_s1026" style="position:absolute;margin-left:44.3pt;margin-top:-3.7pt;width:426.05pt;height:53pt;z-index:-503316475;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" fillcolor="white [3201]" stroked="f">
              <v:textbox>
                <w:txbxContent>
                  <w:p w14:paraId="0AD51E8D" w14:textId="1A369AF6" w:rsidR="008E1836" w:rsidRDefault="001C5E38" w:rsidP="008C052F">
                    <w:pPr>
                      <w:pStyle w:val="Obsahrmce"/>
                    </w:pPr>
                    <w:r>
                      <w:rPr>
                        <w:rFonts w:ascii="Arial" w:hAnsi="Arial"/>
                        <w:b/>
                        <w:bCs/>
                        <w:color w:val="000000"/>
                        <w:sz w:val="14"/>
                      </w:rPr>
                      <w:t>Prague City Gallery</w:t>
                    </w:r>
                    <w:r>
                      <w:rPr>
                        <w:rFonts w:ascii="Arial" w:hAnsi="Arial"/>
                        <w:color w:val="000000"/>
                        <w:sz w:val="14"/>
                      </w:rPr>
                      <w:t xml:space="preserve"> is one of the most important galleries in the Czech Republic, focusing its exhibition activities mainly on </w:t>
                    </w:r>
                    <w:r w:rsidR="008C052F">
                      <w:rPr>
                        <w:rFonts w:ascii="Arial" w:hAnsi="Arial"/>
                        <w:color w:val="000000"/>
                        <w:sz w:val="14"/>
                      </w:rPr>
                      <w:br/>
                    </w:r>
                    <w:r>
                      <w:rPr>
                        <w:rFonts w:ascii="Arial" w:hAnsi="Arial"/>
                        <w:color w:val="000000"/>
                        <w:sz w:val="14"/>
                      </w:rPr>
                      <w:t xml:space="preserve">modern and contemporary art. It collects, preserves and professionally processes the art collections of the City of Prague. </w:t>
                    </w:r>
                    <w:r w:rsidR="008C052F">
                      <w:rPr>
                        <w:rFonts w:ascii="Arial" w:hAnsi="Arial"/>
                        <w:color w:val="000000"/>
                        <w:sz w:val="14"/>
                      </w:rPr>
                      <w:br/>
                    </w:r>
                    <w:r>
                      <w:rPr>
                        <w:rFonts w:ascii="Arial" w:hAnsi="Arial"/>
                        <w:color w:val="000000"/>
                        <w:sz w:val="14"/>
                      </w:rPr>
                      <w:t xml:space="preserve">Currently, the GHMP exhibits in seven buildings: GHMP </w:t>
                    </w:r>
                    <w:proofErr w:type="spellStart"/>
                    <w:r>
                      <w:rPr>
                        <w:rFonts w:ascii="Arial" w:hAnsi="Arial"/>
                        <w:color w:val="000000"/>
                        <w:sz w:val="14"/>
                      </w:rPr>
                      <w:t>Zvon</w:t>
                    </w:r>
                    <w:proofErr w:type="spellEnd"/>
                    <w:r>
                      <w:rPr>
                        <w:rFonts w:ascii="Arial" w:hAnsi="Arial"/>
                        <w:color w:val="000000"/>
                        <w:sz w:val="14"/>
                      </w:rPr>
                      <w:t xml:space="preserve">, GHMP </w:t>
                    </w:r>
                    <w:proofErr w:type="spellStart"/>
                    <w:r>
                      <w:rPr>
                        <w:rFonts w:ascii="Arial" w:hAnsi="Arial"/>
                        <w:color w:val="000000"/>
                        <w:sz w:val="14"/>
                      </w:rPr>
                      <w:t>Knihovna</w:t>
                    </w:r>
                    <w:proofErr w:type="spellEnd"/>
                    <w:r>
                      <w:rPr>
                        <w:rFonts w:ascii="Arial" w:hAnsi="Arial"/>
                        <w:color w:val="000000"/>
                        <w:sz w:val="14"/>
                      </w:rPr>
                      <w:t>, GHMP Colloredo-</w:t>
                    </w:r>
                    <w:proofErr w:type="spellStart"/>
                    <w:r>
                      <w:rPr>
                        <w:rFonts w:ascii="Arial" w:hAnsi="Arial"/>
                        <w:color w:val="000000"/>
                        <w:sz w:val="14"/>
                      </w:rPr>
                      <w:t>Mansfeld</w:t>
                    </w:r>
                    <w:proofErr w:type="spellEnd"/>
                    <w:r>
                      <w:rPr>
                        <w:rFonts w:ascii="Arial" w:hAnsi="Arial"/>
                        <w:color w:val="000000"/>
                        <w:sz w:val="14"/>
                      </w:rPr>
                      <w:t xml:space="preserve">, GHMP </w:t>
                    </w:r>
                    <w:proofErr w:type="spellStart"/>
                    <w:r>
                      <w:rPr>
                        <w:rFonts w:ascii="Arial" w:hAnsi="Arial"/>
                        <w:color w:val="000000"/>
                        <w:sz w:val="14"/>
                      </w:rPr>
                      <w:t>Dům</w:t>
                    </w:r>
                    <w:proofErr w:type="spellEnd"/>
                    <w:r>
                      <w:rPr>
                        <w:rFonts w:ascii="Arial" w:hAnsi="Arial"/>
                        <w:color w:val="000000"/>
                        <w:sz w:val="14"/>
                      </w:rPr>
                      <w:t xml:space="preserve"> </w:t>
                    </w:r>
                    <w:proofErr w:type="spellStart"/>
                    <w:r>
                      <w:rPr>
                        <w:rFonts w:ascii="Arial" w:hAnsi="Arial"/>
                        <w:color w:val="000000"/>
                        <w:sz w:val="14"/>
                      </w:rPr>
                      <w:t>fotografie</w:t>
                    </w:r>
                    <w:proofErr w:type="spellEnd"/>
                    <w:r>
                      <w:rPr>
                        <w:rFonts w:ascii="Arial" w:hAnsi="Arial"/>
                        <w:color w:val="000000"/>
                        <w:sz w:val="14"/>
                      </w:rPr>
                      <w:t>, GHMP </w:t>
                    </w:r>
                    <w:proofErr w:type="spellStart"/>
                    <w:r>
                      <w:rPr>
                        <w:rFonts w:ascii="Arial" w:hAnsi="Arial"/>
                        <w:color w:val="000000"/>
                        <w:sz w:val="14"/>
                      </w:rPr>
                      <w:t>Bílkova</w:t>
                    </w:r>
                    <w:proofErr w:type="spellEnd"/>
                    <w:r>
                      <w:rPr>
                        <w:rFonts w:ascii="Arial" w:hAnsi="Arial"/>
                        <w:color w:val="000000"/>
                        <w:sz w:val="14"/>
                      </w:rPr>
                      <w:t xml:space="preserve"> </w:t>
                    </w:r>
                    <w:proofErr w:type="spellStart"/>
                    <w:r>
                      <w:rPr>
                        <w:rFonts w:ascii="Arial" w:hAnsi="Arial"/>
                        <w:color w:val="000000"/>
                        <w:sz w:val="14"/>
                      </w:rPr>
                      <w:t>vila</w:t>
                    </w:r>
                    <w:proofErr w:type="spellEnd"/>
                    <w:r>
                      <w:rPr>
                        <w:rFonts w:ascii="Arial" w:hAnsi="Arial"/>
                        <w:color w:val="000000"/>
                        <w:sz w:val="14"/>
                      </w:rPr>
                      <w:t>, GHMP </w:t>
                    </w:r>
                    <w:proofErr w:type="spellStart"/>
                    <w:r>
                      <w:rPr>
                        <w:rFonts w:ascii="Arial" w:hAnsi="Arial"/>
                        <w:color w:val="000000"/>
                        <w:sz w:val="14"/>
                      </w:rPr>
                      <w:t>Zámek</w:t>
                    </w:r>
                    <w:proofErr w:type="spellEnd"/>
                    <w:r>
                      <w:rPr>
                        <w:rFonts w:ascii="Arial" w:hAnsi="Arial"/>
                        <w:color w:val="000000"/>
                        <w:sz w:val="14"/>
                      </w:rPr>
                      <w:t xml:space="preserve"> </w:t>
                    </w:r>
                    <w:proofErr w:type="spellStart"/>
                    <w:r>
                      <w:rPr>
                        <w:rFonts w:ascii="Arial" w:hAnsi="Arial"/>
                        <w:color w:val="000000"/>
                        <w:sz w:val="14"/>
                      </w:rPr>
                      <w:t>Troja</w:t>
                    </w:r>
                    <w:proofErr w:type="spellEnd"/>
                    <w:r>
                      <w:rPr>
                        <w:rFonts w:ascii="Arial" w:hAnsi="Arial"/>
                        <w:color w:val="000000"/>
                        <w:sz w:val="14"/>
                      </w:rPr>
                      <w:t xml:space="preserve"> and GHMP </w:t>
                    </w:r>
                    <w:proofErr w:type="spellStart"/>
                    <w:r>
                      <w:rPr>
                        <w:rFonts w:ascii="Arial" w:hAnsi="Arial"/>
                        <w:color w:val="000000"/>
                        <w:sz w:val="14"/>
                      </w:rPr>
                      <w:t>Bílkův</w:t>
                    </w:r>
                    <w:proofErr w:type="spellEnd"/>
                    <w:r>
                      <w:rPr>
                        <w:rFonts w:ascii="Arial" w:hAnsi="Arial"/>
                        <w:color w:val="000000"/>
                        <w:sz w:val="14"/>
                      </w:rPr>
                      <w:t xml:space="preserve"> </w:t>
                    </w:r>
                    <w:proofErr w:type="spellStart"/>
                    <w:r>
                      <w:rPr>
                        <w:rFonts w:ascii="Arial" w:hAnsi="Arial"/>
                        <w:color w:val="000000"/>
                        <w:sz w:val="14"/>
                      </w:rPr>
                      <w:t>dům</w:t>
                    </w:r>
                    <w:proofErr w:type="spellEnd"/>
                    <w:r>
                      <w:rPr>
                        <w:rFonts w:ascii="Arial" w:hAnsi="Arial"/>
                        <w:color w:val="000000"/>
                        <w:sz w:val="14"/>
                      </w:rPr>
                      <w:t>.</w:t>
                    </w:r>
                  </w:p>
                </w:txbxContent>
              </v:textbox>
            </v:rect>
          </w:pict>
        </mc:Fallback>
      </mc:AlternateContent>
    </w:r>
    <w:r>
      <w:rPr>
        <w:noProof/>
      </w:rPr>
      <w:drawing>
        <wp:inline distT="0" distB="0" distL="0" distR="0" wp14:anchorId="204E1E93" wp14:editId="1695BAA9">
          <wp:extent cx="391885" cy="391885"/>
          <wp:effectExtent l="0" t="0" r="1905" b="1905"/>
          <wp:docPr id="4" name="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gif"/>
                  <pic:cNvPicPr>
                    <a:picLocks noChangeAspect="1" noChangeArrowheads="1"/>
                  </pic:cNvPicPr>
                </pic:nvPicPr>
                <pic:blipFill>
                  <a:blip r:embed="rId1"/>
                  <a:stretch>
                    <a:fillRect/>
                  </a:stretch>
                </pic:blipFill>
                <pic:spPr bwMode="auto">
                  <a:xfrm>
                    <a:off x="0" y="0"/>
                    <a:ext cx="406934" cy="406934"/>
                  </a:xfrm>
                  <a:prstGeom prst="rect">
                    <a:avLst/>
                  </a:prstGeom>
                </pic:spPr>
              </pic:pic>
            </a:graphicData>
          </a:graphic>
        </wp:inline>
      </w:drawing>
    </w:r>
    <w:r w:rsidR="008C052F">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73483" w14:textId="77777777" w:rsidR="00A94A5F" w:rsidRDefault="00A94A5F">
      <w:r>
        <w:separator/>
      </w:r>
    </w:p>
  </w:footnote>
  <w:footnote w:type="continuationSeparator" w:id="0">
    <w:p w14:paraId="08B30DFB" w14:textId="77777777" w:rsidR="00A94A5F" w:rsidRDefault="00A94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D14C" w14:textId="72484206" w:rsidR="008E1836" w:rsidRDefault="00A8092D">
    <w:pPr>
      <w:tabs>
        <w:tab w:val="center" w:pos="4536"/>
        <w:tab w:val="right" w:pos="9072"/>
      </w:tabs>
      <w:rPr>
        <w:color w:val="000000"/>
      </w:rPr>
    </w:pPr>
    <w:r>
      <w:rPr>
        <w:noProof/>
        <w:color w:val="000000"/>
      </w:rPr>
      <w:drawing>
        <wp:anchor distT="0" distB="0" distL="114300" distR="114300" simplePos="0" relativeHeight="251658240" behindDoc="0" locked="0" layoutInCell="1" allowOverlap="1" wp14:anchorId="5919D7EA" wp14:editId="530E5655">
          <wp:simplePos x="0" y="0"/>
          <wp:positionH relativeFrom="column">
            <wp:posOffset>-520701</wp:posOffset>
          </wp:positionH>
          <wp:positionV relativeFrom="paragraph">
            <wp:posOffset>-2540</wp:posOffset>
          </wp:positionV>
          <wp:extent cx="7515225" cy="387556"/>
          <wp:effectExtent l="0" t="0" r="0" b="6350"/>
          <wp:wrapNone/>
          <wp:docPr id="301123959"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23959" name="Grafický objekt 30112395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071819" cy="41625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36"/>
    <w:rsid w:val="0007280E"/>
    <w:rsid w:val="00081DB6"/>
    <w:rsid w:val="000D35B3"/>
    <w:rsid w:val="000F648E"/>
    <w:rsid w:val="001222B2"/>
    <w:rsid w:val="001954F2"/>
    <w:rsid w:val="001C5E38"/>
    <w:rsid w:val="001D5FEA"/>
    <w:rsid w:val="001F3658"/>
    <w:rsid w:val="00215229"/>
    <w:rsid w:val="00244B89"/>
    <w:rsid w:val="003441A0"/>
    <w:rsid w:val="00376B14"/>
    <w:rsid w:val="00381055"/>
    <w:rsid w:val="003B03CE"/>
    <w:rsid w:val="00404FF5"/>
    <w:rsid w:val="00416CE4"/>
    <w:rsid w:val="004728E7"/>
    <w:rsid w:val="004D3544"/>
    <w:rsid w:val="004D35A4"/>
    <w:rsid w:val="004F1312"/>
    <w:rsid w:val="004F748E"/>
    <w:rsid w:val="00505596"/>
    <w:rsid w:val="00534383"/>
    <w:rsid w:val="00536F53"/>
    <w:rsid w:val="00543BF3"/>
    <w:rsid w:val="0054587B"/>
    <w:rsid w:val="00586D77"/>
    <w:rsid w:val="00634A93"/>
    <w:rsid w:val="006454C3"/>
    <w:rsid w:val="00654403"/>
    <w:rsid w:val="00661F68"/>
    <w:rsid w:val="00664519"/>
    <w:rsid w:val="006C6A7F"/>
    <w:rsid w:val="0070141A"/>
    <w:rsid w:val="00721D85"/>
    <w:rsid w:val="00773565"/>
    <w:rsid w:val="007A7AF0"/>
    <w:rsid w:val="007F7886"/>
    <w:rsid w:val="0081628F"/>
    <w:rsid w:val="00823122"/>
    <w:rsid w:val="00893BE4"/>
    <w:rsid w:val="00893C65"/>
    <w:rsid w:val="008B52AC"/>
    <w:rsid w:val="008C052F"/>
    <w:rsid w:val="008E1836"/>
    <w:rsid w:val="008F0C38"/>
    <w:rsid w:val="00914667"/>
    <w:rsid w:val="00925EBA"/>
    <w:rsid w:val="009338D1"/>
    <w:rsid w:val="00984519"/>
    <w:rsid w:val="009F3274"/>
    <w:rsid w:val="00A10A6A"/>
    <w:rsid w:val="00A70BF7"/>
    <w:rsid w:val="00A74D5F"/>
    <w:rsid w:val="00A7719A"/>
    <w:rsid w:val="00A8092D"/>
    <w:rsid w:val="00A94A5F"/>
    <w:rsid w:val="00AB1B0F"/>
    <w:rsid w:val="00AB44AD"/>
    <w:rsid w:val="00AC0578"/>
    <w:rsid w:val="00AC2CA9"/>
    <w:rsid w:val="00AD2562"/>
    <w:rsid w:val="00AF0C70"/>
    <w:rsid w:val="00B14299"/>
    <w:rsid w:val="00B3549F"/>
    <w:rsid w:val="00BF12B7"/>
    <w:rsid w:val="00C03DEB"/>
    <w:rsid w:val="00C26D8A"/>
    <w:rsid w:val="00C303BD"/>
    <w:rsid w:val="00C4361A"/>
    <w:rsid w:val="00CA5D11"/>
    <w:rsid w:val="00CD0FFA"/>
    <w:rsid w:val="00CD67F8"/>
    <w:rsid w:val="00D41C7D"/>
    <w:rsid w:val="00D638E6"/>
    <w:rsid w:val="00D8403A"/>
    <w:rsid w:val="00D94322"/>
    <w:rsid w:val="00DA38AF"/>
    <w:rsid w:val="00DB4ED4"/>
    <w:rsid w:val="00DC4520"/>
    <w:rsid w:val="00DE63C4"/>
    <w:rsid w:val="00E15E53"/>
    <w:rsid w:val="00E524B4"/>
    <w:rsid w:val="00E56947"/>
    <w:rsid w:val="00E81609"/>
    <w:rsid w:val="00EA2D77"/>
    <w:rsid w:val="00EB6D3B"/>
    <w:rsid w:val="00ED7D32"/>
    <w:rsid w:val="00EE4437"/>
    <w:rsid w:val="00EE4FBB"/>
    <w:rsid w:val="00F06C1B"/>
    <w:rsid w:val="00F0758D"/>
    <w:rsid w:val="00F25080"/>
    <w:rsid w:val="00FA4718"/>
    <w:rsid w:val="00FA6298"/>
    <w:rsid w:val="00FB1378"/>
    <w:rsid w:val="00FF40B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9B32"/>
  <w15:docId w15:val="{4D1B8961-44AB-C342-AFB3-C76C12C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BE5CD3"/>
    <w:pPr>
      <w:spacing w:beforeAutospacing="1" w:afterAutospacing="1"/>
      <w:outlineLvl w:val="0"/>
    </w:pPr>
    <w:rPr>
      <w:rFonts w:ascii="Times New Roman" w:eastAsia="Times New Roman" w:hAnsi="Times New Roman" w:cs="Times New Roman"/>
      <w:b/>
      <w:bCs/>
      <w:kern w:val="2"/>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A04EC"/>
  </w:style>
  <w:style w:type="character" w:customStyle="1" w:styleId="ZpatChar">
    <w:name w:val="Zápatí Char"/>
    <w:basedOn w:val="Standardnpsmoodstavce"/>
    <w:link w:val="Zpat"/>
    <w:uiPriority w:val="99"/>
    <w:qFormat/>
    <w:rsid w:val="005A04EC"/>
  </w:style>
  <w:style w:type="character" w:customStyle="1" w:styleId="Hypertextovodkaz1">
    <w:name w:val="Hypertextový odkaz1"/>
    <w:basedOn w:val="Standardnpsmoodstavce"/>
    <w:uiPriority w:val="99"/>
    <w:unhideWhenUsed/>
    <w:qFormat/>
    <w:rsid w:val="00A716D1"/>
    <w:rPr>
      <w:color w:val="0563C1" w:themeColor="hyperlink"/>
      <w:u w:val="single"/>
    </w:rPr>
  </w:style>
  <w:style w:type="character" w:customStyle="1" w:styleId="TextbublinyChar">
    <w:name w:val="Text bubliny Char"/>
    <w:basedOn w:val="Standardnpsmoodstavce"/>
    <w:link w:val="Textbubliny"/>
    <w:uiPriority w:val="99"/>
    <w:semiHidden/>
    <w:qFormat/>
    <w:rsid w:val="00810FD1"/>
    <w:rPr>
      <w:rFonts w:ascii="Segoe UI" w:hAnsi="Segoe UI" w:cs="Segoe UI"/>
      <w:sz w:val="18"/>
      <w:szCs w:val="18"/>
    </w:rPr>
  </w:style>
  <w:style w:type="character" w:customStyle="1" w:styleId="Sledovanodkaz1">
    <w:name w:val="Sledovaný odkaz1"/>
    <w:basedOn w:val="Standardnpsmoodstavce"/>
    <w:uiPriority w:val="99"/>
    <w:semiHidden/>
    <w:unhideWhenUsed/>
    <w:qFormat/>
    <w:rsid w:val="003D75C3"/>
    <w:rPr>
      <w:color w:val="954F72" w:themeColor="followedHyperlink"/>
      <w:u w:val="single"/>
    </w:rPr>
  </w:style>
  <w:style w:type="character" w:customStyle="1" w:styleId="Nevyeenzmnka1">
    <w:name w:val="Nevyřešená zmínka1"/>
    <w:basedOn w:val="Standardnpsmoodstavce"/>
    <w:uiPriority w:val="99"/>
    <w:semiHidden/>
    <w:unhideWhenUsed/>
    <w:qFormat/>
    <w:rsid w:val="001A632D"/>
    <w:rPr>
      <w:color w:val="605E5C"/>
      <w:shd w:val="clear" w:color="auto" w:fill="E1DFDD"/>
    </w:rPr>
  </w:style>
  <w:style w:type="character" w:customStyle="1" w:styleId="Nadpis1Char">
    <w:name w:val="Nadpis 1 Char"/>
    <w:basedOn w:val="Standardnpsmoodstavce"/>
    <w:link w:val="Nadpis1"/>
    <w:uiPriority w:val="9"/>
    <w:qFormat/>
    <w:rsid w:val="00BE5CD3"/>
    <w:rPr>
      <w:rFonts w:ascii="Times New Roman" w:eastAsia="Times New Roman" w:hAnsi="Times New Roman" w:cs="Times New Roman"/>
      <w:b/>
      <w:bCs/>
      <w:kern w:val="2"/>
      <w:sz w:val="48"/>
      <w:szCs w:val="48"/>
      <w:lang w:eastAsia="cs-CZ"/>
    </w:rPr>
  </w:style>
  <w:style w:type="character" w:customStyle="1" w:styleId="Nevyeenzmnka2">
    <w:name w:val="Nevyřešená zmínka2"/>
    <w:basedOn w:val="Standardnpsmoodstavce"/>
    <w:uiPriority w:val="99"/>
    <w:semiHidden/>
    <w:unhideWhenUsed/>
    <w:qFormat/>
    <w:rsid w:val="003C5058"/>
    <w:rPr>
      <w:color w:val="605E5C"/>
      <w:shd w:val="clear" w:color="auto" w:fill="E1DFDD"/>
    </w:rPr>
  </w:style>
  <w:style w:type="character" w:styleId="Odkaznakoment">
    <w:name w:val="annotation reference"/>
    <w:basedOn w:val="Standardnpsmoodstavce"/>
    <w:uiPriority w:val="99"/>
    <w:semiHidden/>
    <w:unhideWhenUsed/>
    <w:qFormat/>
    <w:rsid w:val="003D3121"/>
    <w:rPr>
      <w:sz w:val="16"/>
      <w:szCs w:val="16"/>
    </w:rPr>
  </w:style>
  <w:style w:type="character" w:customStyle="1" w:styleId="TextkomenteChar">
    <w:name w:val="Text komentáře Char"/>
    <w:basedOn w:val="Standardnpsmoodstavce"/>
    <w:link w:val="Textkomente"/>
    <w:uiPriority w:val="99"/>
    <w:semiHidden/>
    <w:qFormat/>
    <w:rsid w:val="003D3121"/>
    <w:rPr>
      <w:sz w:val="20"/>
      <w:szCs w:val="20"/>
    </w:rPr>
  </w:style>
  <w:style w:type="character" w:customStyle="1" w:styleId="PedmtkomenteChar">
    <w:name w:val="Předmět komentáře Char"/>
    <w:basedOn w:val="TextkomenteChar"/>
    <w:link w:val="Pedmtkomente"/>
    <w:uiPriority w:val="99"/>
    <w:semiHidden/>
    <w:qFormat/>
    <w:rsid w:val="003D3121"/>
    <w:rPr>
      <w:b/>
      <w:bCs/>
      <w:sz w:val="20"/>
      <w:szCs w:val="20"/>
    </w:rPr>
  </w:style>
  <w:style w:type="character" w:styleId="Siln">
    <w:name w:val="Strong"/>
    <w:basedOn w:val="Standardnpsmoodstavce"/>
    <w:uiPriority w:val="22"/>
    <w:qFormat/>
    <w:rsid w:val="00A716D1"/>
    <w:rPr>
      <w:b/>
      <w:bCs/>
    </w:rPr>
  </w:style>
  <w:style w:type="character" w:customStyle="1" w:styleId="Hyperlink0">
    <w:name w:val="Hyperlink.0"/>
    <w:qFormat/>
    <w:rsid w:val="004E46C5"/>
    <w:rPr>
      <w:rFonts w:ascii="Times Roman" w:eastAsia="Times Roman" w:hAnsi="Times Roman" w:cs="Times Roman"/>
      <w:sz w:val="24"/>
      <w:szCs w:val="24"/>
      <w:u w:val="single" w:color="0563C1"/>
    </w:rPr>
  </w:style>
  <w:style w:type="character" w:customStyle="1" w:styleId="Internetovodkaz">
    <w:name w:val="Internetový odkaz"/>
    <w:basedOn w:val="Standardnpsmoodstavce"/>
    <w:uiPriority w:val="99"/>
    <w:unhideWhenUsed/>
    <w:rsid w:val="00E1711F"/>
    <w:rPr>
      <w:color w:val="0563C1" w:themeColor="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next w:val="Normln"/>
    <w:uiPriority w:val="10"/>
    <w:qFormat/>
    <w:pPr>
      <w:keepNext/>
      <w:keepLines/>
      <w:spacing w:before="480" w:after="120"/>
    </w:pPr>
    <w:rPr>
      <w:b/>
      <w:sz w:val="72"/>
      <w:szCs w:val="72"/>
    </w:rPr>
  </w:style>
  <w:style w:type="paragraph" w:customStyle="1" w:styleId="Zhlavazpat">
    <w:name w:val="Záhlaví a zápatí"/>
    <w:basedOn w:val="Normln"/>
    <w:qFormat/>
  </w:style>
  <w:style w:type="paragraph" w:styleId="Zhlav">
    <w:name w:val="header"/>
    <w:basedOn w:val="Normln"/>
    <w:link w:val="ZhlavChar"/>
    <w:uiPriority w:val="99"/>
    <w:unhideWhenUsed/>
    <w:rsid w:val="005A04EC"/>
    <w:pPr>
      <w:tabs>
        <w:tab w:val="center" w:pos="4536"/>
        <w:tab w:val="right" w:pos="9072"/>
      </w:tabs>
    </w:pPr>
  </w:style>
  <w:style w:type="paragraph" w:styleId="Zpat">
    <w:name w:val="footer"/>
    <w:basedOn w:val="Normln"/>
    <w:link w:val="ZpatChar"/>
    <w:uiPriority w:val="99"/>
    <w:unhideWhenUsed/>
    <w:rsid w:val="005A04EC"/>
    <w:pPr>
      <w:tabs>
        <w:tab w:val="center" w:pos="4536"/>
        <w:tab w:val="right" w:pos="9072"/>
      </w:tabs>
    </w:pPr>
  </w:style>
  <w:style w:type="paragraph" w:styleId="Textbubliny">
    <w:name w:val="Balloon Text"/>
    <w:basedOn w:val="Normln"/>
    <w:link w:val="TextbublinyChar"/>
    <w:uiPriority w:val="99"/>
    <w:semiHidden/>
    <w:unhideWhenUsed/>
    <w:qFormat/>
    <w:rsid w:val="00810FD1"/>
    <w:rPr>
      <w:rFonts w:ascii="Segoe UI" w:hAnsi="Segoe UI" w:cs="Segoe UI"/>
      <w:sz w:val="18"/>
      <w:szCs w:val="18"/>
    </w:rPr>
  </w:style>
  <w:style w:type="paragraph" w:customStyle="1" w:styleId="m159888408717650352gmail-body">
    <w:name w:val="m_159888408717650352gmail-body"/>
    <w:basedOn w:val="Normln"/>
    <w:qFormat/>
    <w:rsid w:val="00131A3A"/>
    <w:pPr>
      <w:spacing w:beforeAutospacing="1" w:afterAutospacing="1"/>
    </w:pPr>
    <w:rPr>
      <w:rFonts w:ascii="Times New Roman" w:eastAsia="Times New Roman" w:hAnsi="Times New Roman" w:cs="Times New Roman"/>
      <w:sz w:val="24"/>
      <w:szCs w:val="24"/>
    </w:rPr>
  </w:style>
  <w:style w:type="paragraph" w:customStyle="1" w:styleId="Obsahrmce">
    <w:name w:val="Obsah rámce"/>
    <w:basedOn w:val="Normln"/>
    <w:qFormat/>
  </w:style>
  <w:style w:type="paragraph" w:styleId="Normlnweb">
    <w:name w:val="Normal (Web)"/>
    <w:basedOn w:val="Normln"/>
    <w:uiPriority w:val="99"/>
    <w:unhideWhenUsed/>
    <w:qFormat/>
    <w:rsid w:val="00A8061C"/>
    <w:pPr>
      <w:spacing w:beforeAutospacing="1" w:afterAutospacing="1"/>
    </w:pPr>
    <w:rPr>
      <w:rFonts w:ascii="Times New Roman" w:eastAsia="Times New Roman" w:hAnsi="Times New Roman" w:cs="Times New Roman"/>
      <w:sz w:val="24"/>
      <w:szCs w:val="24"/>
    </w:rPr>
  </w:style>
  <w:style w:type="paragraph" w:customStyle="1" w:styleId="Nadpis-vstava">
    <w:name w:val="Nadpis-výstava"/>
    <w:basedOn w:val="Normln"/>
    <w:uiPriority w:val="99"/>
    <w:qFormat/>
    <w:rsid w:val="00A8061C"/>
    <w:pPr>
      <w:widowControl w:val="0"/>
      <w:spacing w:line="288" w:lineRule="auto"/>
      <w:textAlignment w:val="center"/>
    </w:pPr>
    <w:rPr>
      <w:rFonts w:ascii="NimbusSansDCE-Bold" w:eastAsiaTheme="minorEastAsia" w:hAnsi="NimbusSansDCE-Bold" w:cs="NimbusSansDCE-Bold"/>
      <w:b/>
      <w:bCs/>
      <w:color w:val="000000"/>
      <w:spacing w:val="4"/>
      <w:sz w:val="26"/>
      <w:szCs w:val="26"/>
      <w:lang w:eastAsia="ja-JP"/>
    </w:rPr>
  </w:style>
  <w:style w:type="paragraph" w:styleId="Odstavecseseznamem">
    <w:name w:val="List Paragraph"/>
    <w:basedOn w:val="Normln"/>
    <w:uiPriority w:val="34"/>
    <w:qFormat/>
    <w:rsid w:val="00EE2D87"/>
    <w:pPr>
      <w:ind w:left="720"/>
      <w:contextualSpacing/>
    </w:pPr>
  </w:style>
  <w:style w:type="paragraph" w:customStyle="1" w:styleId="Default">
    <w:name w:val="Default"/>
    <w:qFormat/>
    <w:rsid w:val="005D5060"/>
    <w:rPr>
      <w:rFonts w:ascii="Arial" w:hAnsi="Arial" w:cs="Arial"/>
      <w:color w:val="000000"/>
      <w:sz w:val="24"/>
      <w:szCs w:val="24"/>
    </w:rPr>
  </w:style>
  <w:style w:type="paragraph" w:customStyle="1" w:styleId="sloupec">
    <w:name w:val="sloupec"/>
    <w:basedOn w:val="Normln"/>
    <w:qFormat/>
    <w:rsid w:val="00A12426"/>
    <w:pPr>
      <w:keepLines/>
      <w:spacing w:line="276" w:lineRule="auto"/>
      <w:ind w:right="567"/>
    </w:pPr>
    <w:rPr>
      <w:rFonts w:ascii="Arial" w:eastAsia="Times New Roman" w:hAnsi="Arial" w:cs="Arial"/>
      <w:color w:val="000000"/>
      <w:sz w:val="24"/>
      <w:szCs w:val="24"/>
    </w:rPr>
  </w:style>
  <w:style w:type="paragraph" w:styleId="Podnadpis">
    <w:name w:val="Subtitle"/>
    <w:basedOn w:val="Normln"/>
    <w:next w:val="Normln"/>
    <w:qFormat/>
    <w:pPr>
      <w:keepNext/>
      <w:keepLines/>
      <w:spacing w:before="360" w:after="80"/>
    </w:pPr>
    <w:rPr>
      <w:rFonts w:ascii="Georgia" w:eastAsia="Georgia" w:hAnsi="Georgia" w:cs="Georgia"/>
      <w:i/>
      <w:color w:val="666666"/>
      <w:sz w:val="48"/>
      <w:szCs w:val="48"/>
    </w:rPr>
  </w:style>
  <w:style w:type="paragraph" w:styleId="Revize">
    <w:name w:val="Revision"/>
    <w:uiPriority w:val="99"/>
    <w:semiHidden/>
    <w:qFormat/>
    <w:rsid w:val="00DA7891"/>
  </w:style>
  <w:style w:type="paragraph" w:styleId="Textkomente">
    <w:name w:val="annotation text"/>
    <w:basedOn w:val="Normln"/>
    <w:link w:val="TextkomenteChar"/>
    <w:uiPriority w:val="99"/>
    <w:semiHidden/>
    <w:unhideWhenUsed/>
    <w:qFormat/>
    <w:rsid w:val="003D3121"/>
    <w:rPr>
      <w:sz w:val="20"/>
      <w:szCs w:val="20"/>
    </w:rPr>
  </w:style>
  <w:style w:type="paragraph" w:styleId="Pedmtkomente">
    <w:name w:val="annotation subject"/>
    <w:basedOn w:val="Textkomente"/>
    <w:next w:val="Textkomente"/>
    <w:link w:val="PedmtkomenteChar"/>
    <w:uiPriority w:val="99"/>
    <w:semiHidden/>
    <w:unhideWhenUsed/>
    <w:qFormat/>
    <w:rsid w:val="003D3121"/>
    <w:rPr>
      <w:b/>
      <w:bCs/>
    </w:rPr>
  </w:style>
  <w:style w:type="paragraph" w:styleId="Bezmezer">
    <w:name w:val="No Spacing"/>
    <w:uiPriority w:val="1"/>
    <w:qFormat/>
    <w:rsid w:val="00A716D1"/>
    <w:rPr>
      <w:rFonts w:asciiTheme="minorHAnsi" w:eastAsiaTheme="minorHAnsi" w:hAnsiTheme="minorHAnsi" w:cstheme="minorBidi"/>
      <w:kern w:val="2"/>
      <w:sz w:val="24"/>
      <w:szCs w:val="24"/>
      <w:lang w:eastAsia="en-US"/>
    </w:rPr>
  </w:style>
  <w:style w:type="paragraph" w:customStyle="1" w:styleId="Nadpis11">
    <w:name w:val="Nadpis 11"/>
    <w:qFormat/>
    <w:rsid w:val="004E46C5"/>
    <w:pPr>
      <w:outlineLvl w:val="0"/>
    </w:pPr>
    <w:rPr>
      <w:rFonts w:ascii="Times New Roman" w:eastAsia="Arial Unicode MS" w:hAnsi="Times New Roman" w:cs="Arial Unicode MS"/>
      <w:color w:val="000000"/>
      <w:sz w:val="20"/>
      <w:szCs w:val="20"/>
      <w:lang w:eastAsia="zh-CN"/>
    </w:rPr>
  </w:style>
  <w:style w:type="paragraph" w:customStyle="1" w:styleId="Normlntabulka1">
    <w:name w:val="Normální tabulka1"/>
    <w:qFormat/>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styleId="Hypertextovodkaz">
    <w:name w:val="Hyperlink"/>
    <w:basedOn w:val="Standardnpsmoodstavce"/>
    <w:uiPriority w:val="99"/>
    <w:semiHidden/>
    <w:unhideWhenUsed/>
    <w:rsid w:val="00CA5D11"/>
    <w:rPr>
      <w:color w:val="000080"/>
      <w:u w:val="single"/>
    </w:rPr>
  </w:style>
  <w:style w:type="paragraph" w:customStyle="1" w:styleId="normal1">
    <w:name w:val="normal1"/>
    <w:qFormat/>
    <w:rsid w:val="00081DB6"/>
    <w:pPr>
      <w:spacing w:line="276" w:lineRule="auto"/>
    </w:pPr>
    <w:rPr>
      <w:rFonts w:ascii="Arial" w:eastAsia="Arial" w:hAnsi="Arial" w:cs="Arial"/>
      <w:lang w:val="cs-CZ" w:eastAsia="zh-CN" w:bidi="hi-IN"/>
    </w:rPr>
  </w:style>
  <w:style w:type="paragraph" w:customStyle="1" w:styleId="FrameContents">
    <w:name w:val="Frame Contents"/>
    <w:basedOn w:val="Normln"/>
    <w:qFormat/>
    <w:rsid w:val="00081DB6"/>
    <w:pPr>
      <w:spacing w:line="276" w:lineRule="auto"/>
    </w:pPr>
    <w:rPr>
      <w:rFonts w:ascii="Arial" w:eastAsia="Arial" w:hAnsi="Arial" w:cs="Arial"/>
      <w:lang w:val="cs-CZ" w:eastAsia="zh-CN" w:bidi="hi-IN"/>
    </w:rPr>
  </w:style>
  <w:style w:type="paragraph" w:customStyle="1" w:styleId="LO-normal">
    <w:name w:val="LO-normal"/>
    <w:qFormat/>
    <w:rsid w:val="00AC2CA9"/>
    <w:pPr>
      <w:spacing w:line="276" w:lineRule="auto"/>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33867">
      <w:bodyDiv w:val="1"/>
      <w:marLeft w:val="0"/>
      <w:marRight w:val="0"/>
      <w:marTop w:val="0"/>
      <w:marBottom w:val="0"/>
      <w:divBdr>
        <w:top w:val="none" w:sz="0" w:space="0" w:color="auto"/>
        <w:left w:val="none" w:sz="0" w:space="0" w:color="auto"/>
        <w:bottom w:val="none" w:sz="0" w:space="0" w:color="auto"/>
        <w:right w:val="none" w:sz="0" w:space="0" w:color="auto"/>
      </w:divBdr>
    </w:div>
    <w:div w:id="629868166">
      <w:bodyDiv w:val="1"/>
      <w:marLeft w:val="0"/>
      <w:marRight w:val="0"/>
      <w:marTop w:val="0"/>
      <w:marBottom w:val="0"/>
      <w:divBdr>
        <w:top w:val="none" w:sz="0" w:space="0" w:color="auto"/>
        <w:left w:val="none" w:sz="0" w:space="0" w:color="auto"/>
        <w:bottom w:val="none" w:sz="0" w:space="0" w:color="auto"/>
        <w:right w:val="none" w:sz="0" w:space="0" w:color="auto"/>
      </w:divBdr>
    </w:div>
    <w:div w:id="1363282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hmp.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a.smrckova@ghmp.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tina.plesnikova@piaristi.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FlEs0a4nFF23b+IonEE2RxPMbxA==">CgMxLjA4AHIhMUxzNDV6X3dyM1ZZRGxNX2xTNm95UkVaOS11c2ljUDFz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1339</Words>
  <Characters>7903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Galerie hl. m. Prahy</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Vladimira Sefranka</dc:creator>
  <cp:lastModifiedBy>Jana Smrčková</cp:lastModifiedBy>
  <cp:revision>17</cp:revision>
  <cp:lastPrinted>2025-11-10T08:19:00Z</cp:lastPrinted>
  <dcterms:created xsi:type="dcterms:W3CDTF">2025-12-08T12:22:00Z</dcterms:created>
  <dcterms:modified xsi:type="dcterms:W3CDTF">2025-12-10T09:36:00Z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