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EEEE4" w14:textId="77777777" w:rsidR="005464CC" w:rsidRDefault="00000000">
      <w:pPr>
        <w:spacing w:after="160"/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  <w:proofErr w:type="spellStart"/>
      <w:r>
        <w:rPr>
          <w:rFonts w:ascii="Century Gothic" w:eastAsia="Century Gothic" w:hAnsi="Century Gothic" w:cs="Century Gothic"/>
          <w:b/>
          <w:sz w:val="26"/>
          <w:szCs w:val="26"/>
        </w:rPr>
        <w:t>Aquila</w:t>
      </w:r>
      <w:proofErr w:type="spellEnd"/>
      <w:r>
        <w:rPr>
          <w:rFonts w:ascii="Century Gothic" w:eastAsia="Century Gothic" w:hAnsi="Century Gothic" w:cs="Century Gothic"/>
          <w:b/>
          <w:sz w:val="26"/>
          <w:szCs w:val="26"/>
        </w:rPr>
        <w:t xml:space="preserve"> rozezní novou kampaň čistým tónem přírody</w:t>
      </w:r>
    </w:p>
    <w:p w14:paraId="35CF5FD8" w14:textId="77777777" w:rsidR="005464CC" w:rsidRDefault="00000000">
      <w:pPr>
        <w:spacing w:after="160"/>
        <w:jc w:val="righ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sz w:val="21"/>
          <w:szCs w:val="21"/>
        </w:rPr>
        <w:t>Praha, 7. srpna 2024</w:t>
      </w:r>
    </w:p>
    <w:p w14:paraId="6F9CB217" w14:textId="77777777" w:rsidR="005464CC" w:rsidRDefault="00000000">
      <w:pPr>
        <w:spacing w:after="160"/>
        <w:jc w:val="both"/>
        <w:rPr>
          <w:rFonts w:ascii="Century Gothic" w:eastAsia="Century Gothic" w:hAnsi="Century Gothic" w:cs="Century Gothic"/>
          <w:b/>
          <w:sz w:val="21"/>
          <w:szCs w:val="21"/>
        </w:rPr>
      </w:pP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, nejprodávanější česká značka kojenecké vody, přichází s novou kampaní. Ta navazuje na hudební dědictví z minulosti a vyzdvihuje i ryzí původ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Aquily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z nedotčené přírody v okolí Karlových Varů. Spot v dokonalé harmonii se zvuky přírody doprovází mladí talentovaní hudebníci.</w:t>
      </w:r>
    </w:p>
    <w:p w14:paraId="69690747" w14:textId="77777777" w:rsidR="005464CC" w:rsidRDefault="00000000">
      <w:pPr>
        <w:spacing w:after="1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sz w:val="21"/>
          <w:szCs w:val="21"/>
        </w:rPr>
        <w:t xml:space="preserve">Nová kampaň zdůrazňuje </w:t>
      </w:r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přírodní původ a kojeneckou kvalitu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Aquily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a zároveň cílí i na mladší generace. </w:t>
      </w:r>
      <w:r>
        <w:rPr>
          <w:rFonts w:ascii="Century Gothic" w:eastAsia="Century Gothic" w:hAnsi="Century Gothic" w:cs="Century Gothic"/>
          <w:i/>
          <w:sz w:val="21"/>
          <w:szCs w:val="21"/>
        </w:rPr>
        <w:t>„</w:t>
      </w:r>
      <w:proofErr w:type="spellStart"/>
      <w:r>
        <w:rPr>
          <w:rFonts w:ascii="Century Gothic" w:eastAsia="Century Gothic" w:hAnsi="Century Gothic" w:cs="Century Gothic"/>
          <w:i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i/>
          <w:sz w:val="21"/>
          <w:szCs w:val="21"/>
        </w:rPr>
        <w:t xml:space="preserve"> se díky svému původu z panenské přírody může pochlubit jedinečnou kvalitou a čistotou. Proto je skvělým základem pitného režimu nejen pro kojence, ale pro všechny, kdo chtějí denně o své tělo pečovat skutečně přírodními produkty. Vzhledem k rostoucímu zájmu generace mileniálů a generace Z o své zdraví, je naše kampaň zaměřena především na ně. V novém spotu jsme proto obsadili mladé talentované hudebníky, kteří tak mají skvělou příležitost posunout svou kariéru na novou úroveň," 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uvádí </w:t>
      </w:r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Helena Sikorová, senior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brand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manažerka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Aquily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>.</w:t>
      </w:r>
    </w:p>
    <w:p w14:paraId="7D49106C" w14:textId="77777777" w:rsidR="005464CC" w:rsidRDefault="00000000">
      <w:pPr>
        <w:spacing w:after="1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sz w:val="21"/>
          <w:szCs w:val="21"/>
        </w:rPr>
        <w:t xml:space="preserve">Autorem kreativního konceptu je agentura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Sober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Film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, o produkci se postarala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Boogie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Films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v čele s režisérem </w:t>
      </w:r>
      <w:r>
        <w:rPr>
          <w:rFonts w:ascii="Century Gothic" w:eastAsia="Century Gothic" w:hAnsi="Century Gothic" w:cs="Century Gothic"/>
          <w:b/>
          <w:sz w:val="21"/>
          <w:szCs w:val="21"/>
        </w:rPr>
        <w:t>Matyášem Fárou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. Spot rozezní zvuk čisté kapky na průzračně modrou hladinu, který rozehraje líbivou melodii zvuků přírody snoubící se se zpěvem </w:t>
      </w:r>
      <w:r>
        <w:rPr>
          <w:rFonts w:ascii="Century Gothic" w:eastAsia="Century Gothic" w:hAnsi="Century Gothic" w:cs="Century Gothic"/>
          <w:b/>
          <w:sz w:val="21"/>
          <w:szCs w:val="21"/>
        </w:rPr>
        <w:t>Rosalie Malinské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, rytmem bubnů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Rasalindy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Haa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a tóny kytary a kláves v podání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Julls</w:t>
      </w:r>
      <w:proofErr w:type="spellEnd"/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Rex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a </w:t>
      </w:r>
      <w:r>
        <w:rPr>
          <w:rFonts w:ascii="Century Gothic" w:eastAsia="Century Gothic" w:hAnsi="Century Gothic" w:cs="Century Gothic"/>
          <w:b/>
          <w:sz w:val="21"/>
          <w:szCs w:val="21"/>
        </w:rPr>
        <w:t>Michala Sikory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. Společná harmonie lidí a přírody vytváří ten nejčistší tón. </w:t>
      </w:r>
    </w:p>
    <w:p w14:paraId="7707F312" w14:textId="47716799" w:rsidR="005464CC" w:rsidRDefault="00000000">
      <w:pPr>
        <w:spacing w:after="1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i/>
          <w:sz w:val="21"/>
          <w:szCs w:val="21"/>
        </w:rPr>
        <w:t>„Největší výzva, před kterou jsme stál</w:t>
      </w:r>
      <w:r w:rsidR="00832C89">
        <w:rPr>
          <w:rFonts w:ascii="Century Gothic" w:eastAsia="Century Gothic" w:hAnsi="Century Gothic" w:cs="Century Gothic"/>
          <w:i/>
          <w:sz w:val="21"/>
          <w:szCs w:val="21"/>
        </w:rPr>
        <w:t>i</w:t>
      </w:r>
      <w:r>
        <w:rPr>
          <w:rFonts w:ascii="Century Gothic" w:eastAsia="Century Gothic" w:hAnsi="Century Gothic" w:cs="Century Gothic"/>
          <w:i/>
          <w:sz w:val="21"/>
          <w:szCs w:val="21"/>
        </w:rPr>
        <w:t xml:space="preserve">, bylo, jak zůstat věrní odkazu </w:t>
      </w:r>
      <w:r w:rsidR="00832C89">
        <w:rPr>
          <w:rFonts w:ascii="Century Gothic" w:eastAsia="Century Gothic" w:hAnsi="Century Gothic" w:cs="Century Gothic"/>
          <w:i/>
          <w:sz w:val="21"/>
          <w:szCs w:val="21"/>
        </w:rPr>
        <w:t>značky,</w:t>
      </w:r>
      <w:r>
        <w:rPr>
          <w:rFonts w:ascii="Century Gothic" w:eastAsia="Century Gothic" w:hAnsi="Century Gothic" w:cs="Century Gothic"/>
          <w:i/>
          <w:sz w:val="21"/>
          <w:szCs w:val="21"/>
        </w:rPr>
        <w:t xml:space="preserve"> a především silné komunikační lince </w:t>
      </w:r>
      <w:proofErr w:type="spellStart"/>
      <w:r>
        <w:rPr>
          <w:rFonts w:ascii="Century Gothic" w:eastAsia="Century Gothic" w:hAnsi="Century Gothic" w:cs="Century Gothic"/>
          <w:i/>
          <w:sz w:val="21"/>
          <w:szCs w:val="21"/>
        </w:rPr>
        <w:t>Aquababes</w:t>
      </w:r>
      <w:proofErr w:type="spellEnd"/>
      <w:r>
        <w:rPr>
          <w:rFonts w:ascii="Century Gothic" w:eastAsia="Century Gothic" w:hAnsi="Century Gothic" w:cs="Century Gothic"/>
          <w:i/>
          <w:sz w:val="21"/>
          <w:szCs w:val="21"/>
        </w:rPr>
        <w:t xml:space="preserve">. Lámali jsme si hlavu 6 měsíců, až se nám všechny benefity značky </w:t>
      </w:r>
      <w:proofErr w:type="spellStart"/>
      <w:r>
        <w:rPr>
          <w:rFonts w:ascii="Century Gothic" w:eastAsia="Century Gothic" w:hAnsi="Century Gothic" w:cs="Century Gothic"/>
          <w:i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i/>
          <w:sz w:val="21"/>
          <w:szCs w:val="21"/>
        </w:rPr>
        <w:t xml:space="preserve"> spojily v “Čistém tónu přírody,“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 přibližuje Tomáš </w:t>
      </w:r>
      <w:proofErr w:type="spellStart"/>
      <w:r>
        <w:rPr>
          <w:rFonts w:ascii="Century Gothic" w:eastAsia="Century Gothic" w:hAnsi="Century Gothic" w:cs="Century Gothic"/>
          <w:sz w:val="21"/>
          <w:szCs w:val="21"/>
        </w:rPr>
        <w:t>Lomič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, kreativní ředitel </w:t>
      </w:r>
      <w:proofErr w:type="spellStart"/>
      <w:r>
        <w:rPr>
          <w:rFonts w:ascii="Century Gothic" w:eastAsia="Century Gothic" w:hAnsi="Century Gothic" w:cs="Century Gothic"/>
          <w:sz w:val="21"/>
          <w:szCs w:val="21"/>
        </w:rPr>
        <w:t>Sober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Film.</w:t>
      </w:r>
    </w:p>
    <w:p w14:paraId="0704F2B4" w14:textId="77777777" w:rsidR="005464CC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sz w:val="21"/>
          <w:szCs w:val="21"/>
        </w:rPr>
        <w:t xml:space="preserve">Nová 360° kampaň </w:t>
      </w:r>
      <w:proofErr w:type="spellStart"/>
      <w:r>
        <w:rPr>
          <w:rFonts w:ascii="Century Gothic" w:eastAsia="Century Gothic" w:hAnsi="Century Gothic" w:cs="Century Gothic"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startuje v první polovině srpna. Zahrnuje televizní </w:t>
      </w:r>
      <w:r>
        <w:rPr>
          <w:rFonts w:ascii="Century Gothic" w:eastAsia="Century Gothic" w:hAnsi="Century Gothic" w:cs="Century Gothic"/>
          <w:sz w:val="21"/>
          <w:szCs w:val="21"/>
          <w:highlight w:val="white"/>
        </w:rPr>
        <w:t xml:space="preserve">i online spoty a </w:t>
      </w:r>
      <w:proofErr w:type="spellStart"/>
      <w:r>
        <w:rPr>
          <w:rFonts w:ascii="Century Gothic" w:eastAsia="Century Gothic" w:hAnsi="Century Gothic" w:cs="Century Gothic"/>
          <w:sz w:val="21"/>
          <w:szCs w:val="21"/>
          <w:highlight w:val="white"/>
        </w:rPr>
        <w:t>influencerskou</w:t>
      </w:r>
      <w:proofErr w:type="spellEnd"/>
      <w:r>
        <w:rPr>
          <w:rFonts w:ascii="Century Gothic" w:eastAsia="Century Gothic" w:hAnsi="Century Gothic" w:cs="Century Gothic"/>
          <w:sz w:val="21"/>
          <w:szCs w:val="21"/>
          <w:highlight w:val="white"/>
        </w:rPr>
        <w:t xml:space="preserve"> kampaň. 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ATL linku </w:t>
      </w:r>
      <w:proofErr w:type="gramStart"/>
      <w:r>
        <w:rPr>
          <w:rFonts w:ascii="Century Gothic" w:eastAsia="Century Gothic" w:hAnsi="Century Gothic" w:cs="Century Gothic"/>
          <w:sz w:val="21"/>
          <w:szCs w:val="21"/>
        </w:rPr>
        <w:t>podpoří</w:t>
      </w:r>
      <w:proofErr w:type="gramEnd"/>
      <w:r>
        <w:rPr>
          <w:rFonts w:ascii="Century Gothic" w:eastAsia="Century Gothic" w:hAnsi="Century Gothic" w:cs="Century Gothic"/>
          <w:sz w:val="21"/>
          <w:szCs w:val="21"/>
        </w:rPr>
        <w:t xml:space="preserve"> i PR kampaň. </w:t>
      </w:r>
    </w:p>
    <w:p w14:paraId="63DF8BED" w14:textId="77777777" w:rsidR="005464CC" w:rsidRDefault="00000000">
      <w:pPr>
        <w:spacing w:after="480"/>
        <w:jc w:val="both"/>
        <w:rPr>
          <w:rFonts w:ascii="Century Gothic" w:eastAsia="Century Gothic" w:hAnsi="Century Gothic" w:cs="Century Gothic"/>
          <w:sz w:val="21"/>
          <w:szCs w:val="21"/>
          <w:highlight w:val="white"/>
        </w:rPr>
      </w:pPr>
      <w:r>
        <w:rPr>
          <w:rFonts w:ascii="Century Gothic" w:eastAsia="Century Gothic" w:hAnsi="Century Gothic" w:cs="Century Gothic"/>
          <w:sz w:val="21"/>
          <w:szCs w:val="21"/>
        </w:rPr>
        <w:t xml:space="preserve">Další letošní novinkou je, že </w:t>
      </w:r>
      <w:r>
        <w:rPr>
          <w:rFonts w:ascii="Century Gothic" w:eastAsia="Century Gothic" w:hAnsi="Century Gothic" w:cs="Century Gothic"/>
          <w:b/>
          <w:sz w:val="21"/>
          <w:szCs w:val="21"/>
        </w:rPr>
        <w:t xml:space="preserve">celé portfolio značky </w:t>
      </w:r>
      <w:proofErr w:type="spellStart"/>
      <w:r>
        <w:rPr>
          <w:rFonts w:ascii="Century Gothic" w:eastAsia="Century Gothic" w:hAnsi="Century Gothic" w:cs="Century Gothic"/>
          <w:b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, včetně produktů dodávaných do HORECA kanálu, je nyní </w:t>
      </w:r>
      <w:r>
        <w:rPr>
          <w:rFonts w:ascii="Century Gothic" w:eastAsia="Century Gothic" w:hAnsi="Century Gothic" w:cs="Century Gothic"/>
          <w:b/>
          <w:sz w:val="21"/>
          <w:szCs w:val="21"/>
        </w:rPr>
        <w:t>v kojenecké kvalitě</w:t>
      </w:r>
      <w:r>
        <w:rPr>
          <w:rFonts w:ascii="Century Gothic" w:eastAsia="Century Gothic" w:hAnsi="Century Gothic" w:cs="Century Gothic"/>
          <w:sz w:val="21"/>
          <w:szCs w:val="21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sz w:val="21"/>
          <w:szCs w:val="21"/>
        </w:rPr>
        <w:t>Aquila</w:t>
      </w:r>
      <w:proofErr w:type="spellEnd"/>
      <w:r>
        <w:rPr>
          <w:rFonts w:ascii="Century Gothic" w:eastAsia="Century Gothic" w:hAnsi="Century Gothic" w:cs="Century Gothic"/>
          <w:sz w:val="21"/>
          <w:szCs w:val="21"/>
        </w:rPr>
        <w:t xml:space="preserve"> pochází z panensky čisté přírody Doupovských hor v okolí Karlových Varů. Vyvěrá z nedotčených hlubinných pramenů a je bez jakýchkoliv úprav. Díky tomu splňuje nejpřísnější kritéria kvality, a proto může být označována jako kojenecká voda. </w:t>
      </w:r>
      <w:r>
        <w:rPr>
          <w:rFonts w:ascii="Century Gothic" w:eastAsia="Century Gothic" w:hAnsi="Century Gothic" w:cs="Century Gothic"/>
          <w:sz w:val="21"/>
          <w:szCs w:val="21"/>
          <w:highlight w:val="white"/>
        </w:rPr>
        <w:t>Je tedy ideální volbou pro všechny, kteří pro sebe chtějí tu nejčistší hydrataci.</w:t>
      </w:r>
    </w:p>
    <w:p w14:paraId="1207E734" w14:textId="77777777" w:rsidR="005464CC" w:rsidRDefault="00000000">
      <w:pPr>
        <w:spacing w:after="480"/>
        <w:jc w:val="center"/>
        <w:rPr>
          <w:rFonts w:ascii="Century Gothic" w:eastAsia="Century Gothic" w:hAnsi="Century Gothic" w:cs="Century Gothic"/>
          <w:b/>
          <w:sz w:val="21"/>
          <w:szCs w:val="21"/>
          <w:highlight w:val="white"/>
        </w:rPr>
      </w:pPr>
      <w:r>
        <w:rPr>
          <w:rFonts w:ascii="Century Gothic" w:eastAsia="Century Gothic" w:hAnsi="Century Gothic" w:cs="Century Gothic"/>
          <w:b/>
          <w:sz w:val="21"/>
          <w:szCs w:val="21"/>
          <w:highlight w:val="white"/>
        </w:rPr>
        <w:t xml:space="preserve">Nový spot je ke zhlédnutí zde: </w:t>
      </w:r>
      <w:hyperlink r:id="rId7">
        <w:r>
          <w:rPr>
            <w:rFonts w:ascii="Century Gothic" w:eastAsia="Century Gothic" w:hAnsi="Century Gothic" w:cs="Century Gothic"/>
            <w:b/>
            <w:color w:val="1155CC"/>
            <w:sz w:val="21"/>
            <w:szCs w:val="21"/>
            <w:highlight w:val="white"/>
            <w:u w:val="single"/>
          </w:rPr>
          <w:t>https://www.youtube.com/watch?v=AtD90VNSns0</w:t>
        </w:r>
      </w:hyperlink>
    </w:p>
    <w:p w14:paraId="543D8324" w14:textId="77777777" w:rsidR="005464CC" w:rsidRDefault="0000000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O Mattoni 1873</w:t>
      </w:r>
      <w:r>
        <w:rPr>
          <w:rFonts w:ascii="Century Gothic" w:eastAsia="Century Gothic" w:hAnsi="Century Gothic" w:cs="Century Gothic"/>
          <w:sz w:val="18"/>
          <w:szCs w:val="18"/>
        </w:rPr>
        <w:t> </w:t>
      </w:r>
    </w:p>
    <w:p w14:paraId="56DCE055" w14:textId="77777777" w:rsidR="005464CC" w:rsidRDefault="0000000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Skupina Mattoni 1873 je největším distributorem nealkoholických nápojů ve střední Evropě s kořeny sahajícími do roku 1873 ke karlovarskému rodákovi Heinrichu 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Mattonimu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. Současnou podobu získala v 90. letech díky výrazným investicím italské rodiny 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. Produkty vyváží do téměř 20 zemí světa, vlastní zahraniční značky minerálních vod v Rakousku, Maďarsku a Srbsku. V ČR, Slovensku, Maďarsku a Bulharsku je výhradním výrobcem a distributorem nealkoholických nápojů a pochutin značek firmy PepsiCo. </w:t>
      </w:r>
    </w:p>
    <w:p w14:paraId="7296F810" w14:textId="77777777" w:rsidR="005464CC" w:rsidRDefault="005464CC">
      <w:pPr>
        <w:spacing w:after="1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5464CC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6BA2B" w14:textId="77777777" w:rsidR="004D3A4F" w:rsidRDefault="004D3A4F">
      <w:r>
        <w:separator/>
      </w:r>
    </w:p>
  </w:endnote>
  <w:endnote w:type="continuationSeparator" w:id="0">
    <w:p w14:paraId="2D5FC644" w14:textId="77777777" w:rsidR="004D3A4F" w:rsidRDefault="004D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E61AA31-3853-A647-B063-904C7B97FDD5}"/>
    <w:embedItalic r:id="rId2" w:fontKey="{96DA7F77-E2F0-1546-BCBE-A487C0D181F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037A48F-4EA5-DB48-A157-38A57F3996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A797150-5CC6-CA4A-A7AB-3EFF930296E2}"/>
    <w:embedBold r:id="rId5" w:fontKey="{E6A17603-6389-2844-ACBE-FB481238E107}"/>
    <w:embedItalic r:id="rId6" w:fontKey="{DC556ADC-1A36-9941-91F5-E09EB2A114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AD95BAA-4B63-4842-82D0-EB82DEA28A09}"/>
    <w:embedBold r:id="rId8" w:fontKey="{57830CF5-7078-5541-9583-D54748050239}"/>
    <w:embedItalic r:id="rId9" w:fontKey="{321C15A0-DF8C-1E4E-B769-8091D4E7EC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179B" w14:textId="77777777" w:rsidR="004D3A4F" w:rsidRDefault="004D3A4F">
      <w:r>
        <w:separator/>
      </w:r>
    </w:p>
  </w:footnote>
  <w:footnote w:type="continuationSeparator" w:id="0">
    <w:p w14:paraId="1F19FEE3" w14:textId="77777777" w:rsidR="004D3A4F" w:rsidRDefault="004D3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4649" w14:textId="77777777" w:rsidR="005464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9BF65BC" wp14:editId="4EAEC2F9">
          <wp:extent cx="2540000" cy="1270000"/>
          <wp:effectExtent l="0" t="0" r="0" b="0"/>
          <wp:docPr id="251641335" name="image1.png" descr="Obsah obrázku Písmo, text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text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4CC"/>
    <w:rsid w:val="004D3A4F"/>
    <w:rsid w:val="005464CC"/>
    <w:rsid w:val="00656F77"/>
    <w:rsid w:val="0083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C98913"/>
  <w15:docId w15:val="{D4A9FFAA-78F8-8A45-9EAF-FCD46472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4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4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46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4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46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46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46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46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46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C46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C46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46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46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467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467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467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467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467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467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C4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4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46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467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467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467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46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467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467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C467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C4678"/>
  </w:style>
  <w:style w:type="paragraph" w:styleId="Zpat">
    <w:name w:val="footer"/>
    <w:basedOn w:val="Normln"/>
    <w:link w:val="ZpatChar"/>
    <w:uiPriority w:val="99"/>
    <w:unhideWhenUsed/>
    <w:rsid w:val="00AC467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C4678"/>
  </w:style>
  <w:style w:type="paragraph" w:customStyle="1" w:styleId="paragraph">
    <w:name w:val="paragraph"/>
    <w:basedOn w:val="Normln"/>
    <w:rsid w:val="00AC467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Standardnpsmoodstavce"/>
    <w:rsid w:val="00AC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tD90VNSns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4Fwty1PA92/RVE0teXgUXiMgw==">CgMxLjA4AGooChRzdWdnZXN0Lml1cmEzNWF4Nm40ehIQSGVsZW5hIFNpa29yb3bDoWooChRzdWdnZXN0Ljc0emN2bHUydXNyNRIQSGVsZW5hIFNpa29yb3bDoXIhMUVudkZycDluSHlpb3ZpX1YtbEIzYV9POERDZlk1Wm5K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441</Words>
  <Characters>2528</Characters>
  <Application>Microsoft Office Word</Application>
  <DocSecurity>0</DocSecurity>
  <Lines>45</Lines>
  <Paragraphs>12</Paragraphs>
  <ScaleCrop>false</ScaleCrop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2</cp:revision>
  <dcterms:created xsi:type="dcterms:W3CDTF">2024-07-30T07:24:00Z</dcterms:created>
  <dcterms:modified xsi:type="dcterms:W3CDTF">2024-08-07T13:16:00Z</dcterms:modified>
</cp:coreProperties>
</file>