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42"/>
          <w:szCs w:val="42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color w:val="121212"/>
            <w:sz w:val="34"/>
            <w:szCs w:val="34"/>
            <w:rtl w:val="0"/>
          </w:rPr>
          <w:t xml:space="preserve">Rohlik.cz</w:t>
        </w:r>
      </w:hyperlink>
      <w:r w:rsidDel="00000000" w:rsidR="00000000" w:rsidRPr="00000000">
        <w:rPr>
          <w:rFonts w:ascii="Arial" w:cs="Arial" w:eastAsia="Arial" w:hAnsi="Arial"/>
          <w:b w:val="1"/>
          <w:color w:val="121212"/>
          <w:sz w:val="34"/>
          <w:szCs w:val="34"/>
          <w:rtl w:val="0"/>
        </w:rPr>
        <w:t xml:space="preserve"> hlásí rekordní vánoční prodeje a na Silvestra doveze nákup zákazníkům do 18:00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2121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21212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Prosinec 2022 – I o letošních Vánocích se mohli zákazníci spolehnout na internetového prodejce potravin Rohlik.cz, který jim doručoval vše potřebné pro klidné prožití svátků. O tom, jak je Rohlík populární svědčí i fakt, že dva dny před Vánoci tuto službu využilo přes 60 tisíc zákazníků. V pátek 23. 12. Rohlík rozvezl dokonce rekordních 31 321 objednávek. V předvánočním období</w:t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color w:val="121212"/>
          <w:sz w:val="26"/>
          <w:szCs w:val="26"/>
          <w:rtl w:val="0"/>
        </w:rPr>
        <w:t xml:space="preserve"> si pak zákazníci zakoupili téměř 10 000 čerstvých kaprů. Letošní novinkou byl i rozvoz vánočním stromků, které potěšily více jak 1 000 rodin. Na pohodlný nákup se mohou zákazníci spolehnout i na Silvestra, kdy budou kurýři Rohlíku rozvážet do 18:00.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12121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Lutfia Volfová, tisková mluvčí rohlík.cz, k tomu dodává: </w:t>
      </w:r>
      <w:r w:rsidDel="00000000" w:rsidR="00000000" w:rsidRPr="00000000">
        <w:rPr>
          <w:rFonts w:ascii="Arial" w:cs="Arial" w:eastAsia="Arial" w:hAnsi="Arial"/>
          <w:i w:val="1"/>
          <w:color w:val="000000"/>
          <w:highlight w:val="white"/>
          <w:rtl w:val="0"/>
        </w:rPr>
        <w:t xml:space="preserve">“O letošních Vánocích do nás vložil důvěru rekordní počet zákazníků. Jsem moc ráda, že jsme jim mohli pomoci dopřát si ty nejpohodovější Vánoce a věříme, že jim usnadníme nakupování i na Silvestra. ”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i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Na Silvestra až do 18:00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Chlazené šampaňské, led, hotové chlebíčky, vybrané delikatesy, silvestrovské dekorace nebo čočka a uzené na novoroční oběd. To vše a mnohem víc mohou zákazníci objednávat již nyní na Rohlik.cz.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Kurýři budou nákupy doručovat ještě na Silvestra do 18:00, 1.1. pak od 12:00 do 22:00.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b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Zachraň jídlo a slevy na Rohlik.cz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Rohlik.cz se snaží předcházet zbytečnému plýtvání, a proto potraviny, které se neprodaly či se blíží jejich datum spotřeby, nabízí v sekci Zachraň jídlo. V té si zákazníci mohou zakoupit například sezónní cukrovinky se slevami 30 - 50 %. Velký odbyt v této sekci zaznamenalo i maso, u kterého se zde uskutečnilo zhruba 30 % prodejů. To znamená, že se každý den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zachránilo zhruba 5 tun masa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Slevy na maso se však odvíjí od aktuální zásoby - od standardních 15 %, přes 50 % a v některých případech Rohlík.cz nabízel slevy 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dokonce až 95 %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Slevy však nepřipadají pouze na potraviny. Výhodně si zákazníci mohou pořídit i kosmetické balíčky, balicí papíry, světýlka na stromeček či vybranou elektroniku se slevami až do 50 %.  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i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Vánoční sortiment</w:t>
        <w:br w:type="textWrapping"/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Letos poprvé si mohli zákazníci na Rohlik.cz pořídit vše potřebné na Vánoce - od kapra až po stromek. Nyní Rohlík vyhlašuje výsledky tohoto pilotního projektu, díky kterému si o Vánocích mohlo dopřát čerstvého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kapra doručeného kurýry až domů více jak 10 000 zákazníků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stromek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více než 1 000 zákazníků.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Dárky</w:t>
        <w:br w:type="textWrapping"/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Nejen výborné potraviny, ale i dárky pro celou rodinu letos mohli zákazníci najít na Rohlik.cz. Velmi populární byly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kosmetické sety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, které pod vánočním stromkem našlo téměř 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10 000 zákazníků</w:t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Pomoc ostatním</w:t>
        <w:br w:type="textWrapping"/>
      </w:r>
      <w:r w:rsidDel="00000000" w:rsidR="00000000" w:rsidRPr="00000000">
        <w:rPr>
          <w:rFonts w:ascii="Arial" w:cs="Arial" w:eastAsia="Arial" w:hAnsi="Arial"/>
          <w:color w:val="1c2529"/>
          <w:highlight w:val="white"/>
          <w:rtl w:val="0"/>
        </w:rPr>
        <w:t xml:space="preserve">O Vánocích je třeba myslet i na druhé. Tyto Vánoce se  spojil Rohlík s organizací Armáda spásy, se kterou připravil projekt Rohlíkovy ponožky na dobrou věc. V tomto balíčku se nacházely 2 páry ponožek za 200 Kč. Po zakoupení, jeden pár ponožek byl doručen zákazníkovi domů, druhý Armádě spásy, která ho věnuje lidem bez domova. Co víc, 100 Kč z čátky putovalo na nákup nocleženky lidem v nouzi. Letos o Vánocích zákazníci</w:t>
      </w:r>
      <w:r w:rsidDel="00000000" w:rsidR="00000000" w:rsidRPr="00000000">
        <w:rPr>
          <w:rFonts w:ascii="Arial" w:cs="Arial" w:eastAsia="Arial" w:hAnsi="Arial"/>
          <w:b w:val="1"/>
          <w:color w:val="1c2529"/>
          <w:highlight w:val="white"/>
          <w:rtl w:val="0"/>
        </w:rPr>
        <w:t xml:space="preserve"> skutečně pomáhali spolu s Rohlíkem neboť se prodalo více než 1 700 ks ponožek. Ponožky pro dobrou věc zákazníci mohou nakupovat i nadále.</w:t>
      </w:r>
    </w:p>
    <w:p w:rsidR="00000000" w:rsidDel="00000000" w:rsidP="00000000" w:rsidRDefault="00000000" w:rsidRPr="00000000" w14:paraId="00000011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b w:val="1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Lines w:val="1"/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60" w:before="0" w:line="240" w:lineRule="auto"/>
        <w:jc w:val="both"/>
        <w:rPr>
          <w:rFonts w:ascii="Arial" w:cs="Arial" w:eastAsia="Arial" w:hAnsi="Arial"/>
          <w:color w:val="1c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2232" w:left="1417" w:right="1417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76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Období 1.12.-24.12.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Tisková informace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-36186</wp:posOffset>
          </wp:positionH>
          <wp:positionV relativeFrom="paragraph">
            <wp:posOffset>-180966</wp:posOffset>
          </wp:positionV>
          <wp:extent cx="1737360" cy="951230"/>
          <wp:effectExtent b="0" l="0" r="0" t="0"/>
          <wp:wrapSquare wrapText="bothSides" distB="0" distT="0" distL="114300" distR="114300"/>
          <wp:docPr descr="Macintosh HD:Users:janina:Desktop:Snímek obrazovky 2018-06-21 v 9.08.59.png" id="10" name="image1.png"/>
          <a:graphic>
            <a:graphicData uri="http://schemas.openxmlformats.org/drawingml/2006/picture">
              <pic:pic>
                <pic:nvPicPr>
                  <pic:cNvPr descr="Macintosh HD:Users:janina:Desktop:Snímek obrazovky 2018-06-21 v 9.08.59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 Volfová</w:t>
    </w:r>
  </w:p>
  <w:p w:rsidR="00000000" w:rsidDel="00000000" w:rsidP="00000000" w:rsidRDefault="00000000" w:rsidRPr="00000000" w14:paraId="00000019">
    <w:pPr>
      <w:jc w:val="right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+ 420 607 602 328</w:t>
    </w:r>
  </w:p>
  <w:p w:rsidR="00000000" w:rsidDel="00000000" w:rsidP="00000000" w:rsidRDefault="00000000" w:rsidRPr="00000000" w14:paraId="0000001A">
    <w:pPr>
      <w:jc w:val="right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lutfia.volfova@rohlik.cz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00000a"/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9341EA"/>
    <w:pPr>
      <w:spacing w:after="0" w:line="240" w:lineRule="auto"/>
    </w:pPr>
    <w:rPr>
      <w:rFonts w:ascii="Calibri" w:eastAsia="DengXian" w:hAnsi="Calibri"/>
      <w:color w:val="00000a"/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ZhlavChar" w:customStyle="1">
    <w:name w:val="Záhlaví Char"/>
    <w:basedOn w:val="Standardnpsmoodstavce"/>
    <w:link w:val="Zhlav"/>
    <w:uiPriority w:val="99"/>
    <w:qFormat w:val="1"/>
    <w:rsid w:val="009341EA"/>
  </w:style>
  <w:style w:type="paragraph" w:styleId="Normlnweb">
    <w:name w:val="Normal (Web)"/>
    <w:basedOn w:val="Normln"/>
    <w:uiPriority w:val="99"/>
    <w:semiHidden w:val="1"/>
    <w:unhideWhenUsed w:val="1"/>
    <w:qFormat w:val="1"/>
    <w:rsid w:val="009341EA"/>
    <w:pPr>
      <w:spacing w:afterAutospacing="1" w:beforeAutospacing="1"/>
    </w:pPr>
    <w:rPr>
      <w:rFonts w:ascii="Times New Roman" w:cs="Times New Roman" w:eastAsia="Times New Roman" w:hAnsi="Times New Roman"/>
    </w:rPr>
  </w:style>
  <w:style w:type="paragraph" w:styleId="Zhlav">
    <w:name w:val="header"/>
    <w:basedOn w:val="Normln"/>
    <w:link w:val="ZhlavChar"/>
    <w:uiPriority w:val="99"/>
    <w:unhideWhenUsed w:val="1"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styleId="ZhlavChar1" w:customStyle="1">
    <w:name w:val="Záhlaví Char1"/>
    <w:basedOn w:val="Standardnpsmoodstavce"/>
    <w:uiPriority w:val="99"/>
    <w:semiHidden w:val="1"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3A6E0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rohlik.cz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smmSXOiAry6K6+1XCpPXD0HSFA==">AMUW2mVe4LmnqONmUAi4ihVPQda4P4B8DOLqaCOU93zuAgq0sJ3uPGH8/gOf4pVZhFcDiAES+2gxSA9YUC6Dy7lXWO2yFjpNtVd+l7K9XAm4H+7n4p5dNds=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2019-04-17T07:05:00Z</dcterms:created>
  <dc:creator>Jiří Uhlíř</dc:creator>
</cp:coreProperties>
</file>