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4677" w14:textId="05773F4A" w:rsidR="009F5334" w:rsidRDefault="009F5334" w:rsidP="78720A46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6F69C2E" wp14:editId="13429920">
            <wp:extent cx="2676525" cy="1890296"/>
            <wp:effectExtent l="0" t="0" r="0" b="0"/>
            <wp:docPr id="409745195" name="Picture 40974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9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E0CA9" w14:textId="5558E13C" w:rsidR="009F5334" w:rsidRPr="000C4A2C" w:rsidRDefault="2472E922" w:rsidP="2472E9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"/>
          <w:b/>
          <w:bCs/>
          <w:sz w:val="26"/>
          <w:szCs w:val="26"/>
        </w:rPr>
      </w:pPr>
      <w:r w:rsidRPr="2472E922">
        <w:rPr>
          <w:rStyle w:val="normaltextrun"/>
          <w:rFonts w:ascii="Century Gothic" w:hAnsi="Century Gothic" w:cs="Calibri"/>
          <w:b/>
          <w:bCs/>
          <w:sz w:val="26"/>
          <w:szCs w:val="26"/>
        </w:rPr>
        <w:t xml:space="preserve">Mattoni oslavuje 150 let své existence a v nové reklamní kampani se sebejistě dívá do budoucnosti </w:t>
      </w:r>
    </w:p>
    <w:p w14:paraId="49E9E539" w14:textId="77777777" w:rsidR="009F5334" w:rsidRPr="000C4A2C" w:rsidRDefault="009F5334" w:rsidP="009F53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color w:val="2E74B5"/>
          <w:sz w:val="32"/>
          <w:szCs w:val="32"/>
        </w:rPr>
      </w:pPr>
    </w:p>
    <w:p w14:paraId="3340AD55" w14:textId="3FACB63D" w:rsidR="009F5334" w:rsidRPr="00A079B9" w:rsidRDefault="1B56B978" w:rsidP="1B56B97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1B56B978">
        <w:rPr>
          <w:rStyle w:val="normaltextrun"/>
          <w:rFonts w:ascii="Century Gothic" w:hAnsi="Century Gothic" w:cs="Calibri"/>
          <w:sz w:val="22"/>
          <w:szCs w:val="22"/>
        </w:rPr>
        <w:t xml:space="preserve">Praha, </w:t>
      </w:r>
      <w:r w:rsidR="009374D2">
        <w:rPr>
          <w:rStyle w:val="normaltextrun"/>
          <w:rFonts w:ascii="Century Gothic" w:hAnsi="Century Gothic" w:cs="Calibri"/>
          <w:sz w:val="22"/>
          <w:szCs w:val="22"/>
        </w:rPr>
        <w:t>5</w:t>
      </w:r>
      <w:r w:rsidRPr="1B56B978">
        <w:rPr>
          <w:rStyle w:val="normaltextrun"/>
          <w:rFonts w:ascii="Century Gothic" w:hAnsi="Century Gothic" w:cs="Calibri"/>
          <w:sz w:val="22"/>
          <w:szCs w:val="22"/>
        </w:rPr>
        <w:t>. června 2023</w:t>
      </w:r>
    </w:p>
    <w:p w14:paraId="38F5889C" w14:textId="77777777" w:rsidR="009F5334" w:rsidRPr="000C4A2C" w:rsidRDefault="009F5334" w:rsidP="009F533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</w:rPr>
      </w:pPr>
    </w:p>
    <w:p w14:paraId="34052B1A" w14:textId="3DE58B3F" w:rsidR="0070698A" w:rsidRDefault="2472E922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b/>
          <w:bCs/>
          <w:sz w:val="22"/>
          <w:szCs w:val="22"/>
        </w:rPr>
      </w:pP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Při příležitosti svého kulatého výročí značka Mattoni znovuobjevuje ikonický </w:t>
      </w:r>
      <w:proofErr w:type="spellStart"/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claim</w:t>
      </w:r>
      <w:proofErr w:type="spellEnd"/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„Mattoni už není“. </w:t>
      </w:r>
      <w:r w:rsidR="00AB7784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Jeho n</w:t>
      </w: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ové kreativní pojetí odkazuje k důležitosti minerálů</w:t>
      </w:r>
      <w:r w:rsidR="27499083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pro lidské tělo obsažených právě</w:t>
      </w: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r w:rsidR="5959F71E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v</w:t>
      </w:r>
      <w:r w:rsidR="00AB7784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 Mattoni</w:t>
      </w: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, a to i v daleké budoucnosti, za dalších 150 let. </w:t>
      </w:r>
      <w:r w:rsidR="34FB8B99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Intenzivní </w:t>
      </w: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marketingová kampaň nesoucí toto sdělení</w:t>
      </w:r>
      <w:r w:rsidR="00AB7784"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r w:rsidRPr="637F4B46">
        <w:rPr>
          <w:rStyle w:val="normaltextrun"/>
          <w:rFonts w:ascii="Century Gothic" w:hAnsi="Century Gothic" w:cs="Calibri"/>
          <w:b/>
          <w:bCs/>
          <w:sz w:val="22"/>
          <w:szCs w:val="22"/>
        </w:rPr>
        <w:t>zahrne všechny komunikační kanály.</w:t>
      </w:r>
    </w:p>
    <w:p w14:paraId="27248CEC" w14:textId="49206E3C" w:rsidR="0070698A" w:rsidRDefault="0070698A" w:rsidP="00D71C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b/>
          <w:bCs/>
          <w:sz w:val="22"/>
          <w:szCs w:val="22"/>
        </w:rPr>
      </w:pPr>
    </w:p>
    <w:p w14:paraId="09C36228" w14:textId="4EEE802C" w:rsidR="00495468" w:rsidRDefault="00495468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Kampaň </w:t>
      </w:r>
      <w:proofErr w:type="gramStart"/>
      <w:r w:rsidRPr="637F4B46">
        <w:rPr>
          <w:rStyle w:val="normaltextrun"/>
          <w:rFonts w:ascii="Century Gothic" w:hAnsi="Century Gothic" w:cs="Calibri"/>
          <w:sz w:val="22"/>
          <w:szCs w:val="22"/>
        </w:rPr>
        <w:t>poběží</w:t>
      </w:r>
      <w:proofErr w:type="gramEnd"/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 v televizi, na sociálních sítích i OOH. ATL link</w:t>
      </w:r>
      <w:r w:rsidR="48471FAD" w:rsidRPr="637F4B46">
        <w:rPr>
          <w:rStyle w:val="normaltextrun"/>
          <w:rFonts w:ascii="Century Gothic" w:hAnsi="Century Gothic" w:cs="Calibri"/>
          <w:sz w:val="22"/>
          <w:szCs w:val="22"/>
        </w:rPr>
        <w:t>u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 současně </w:t>
      </w:r>
      <w:proofErr w:type="gramStart"/>
      <w:r w:rsidR="00B767AD" w:rsidRPr="637F4B46">
        <w:rPr>
          <w:rStyle w:val="normaltextrun"/>
          <w:rFonts w:ascii="Century Gothic" w:hAnsi="Century Gothic" w:cs="Calibri"/>
          <w:sz w:val="22"/>
          <w:szCs w:val="22"/>
        </w:rPr>
        <w:t>podpoř</w:t>
      </w:r>
      <w:r w:rsidR="224D2988" w:rsidRPr="637F4B46">
        <w:rPr>
          <w:rStyle w:val="normaltextrun"/>
          <w:rFonts w:ascii="Century Gothic" w:hAnsi="Century Gothic" w:cs="Calibri"/>
          <w:sz w:val="22"/>
          <w:szCs w:val="22"/>
        </w:rPr>
        <w:t>í</w:t>
      </w:r>
      <w:proofErr w:type="gramEnd"/>
      <w:r w:rsidR="00B767AD"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 PR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 kampa</w:t>
      </w:r>
      <w:r w:rsidR="41CE42A6" w:rsidRPr="637F4B46">
        <w:rPr>
          <w:rStyle w:val="normaltextrun"/>
          <w:rFonts w:ascii="Century Gothic" w:hAnsi="Century Gothic" w:cs="Calibri"/>
          <w:sz w:val="22"/>
          <w:szCs w:val="22"/>
        </w:rPr>
        <w:t>ň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. Televizní reklamní spoty </w:t>
      </w:r>
      <w:r w:rsidR="00686B59">
        <w:rPr>
          <w:rStyle w:val="normaltextrun"/>
          <w:rFonts w:ascii="Century Gothic" w:hAnsi="Century Gothic" w:cs="Calibri"/>
          <w:sz w:val="22"/>
          <w:szCs w:val="22"/>
        </w:rPr>
        <w:t xml:space="preserve">byly 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spuštěny koncem května </w:t>
      </w:r>
      <w:r w:rsidR="00AB7784"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a </w:t>
      </w:r>
      <w:r w:rsidR="00686B59">
        <w:rPr>
          <w:rStyle w:val="normaltextrun"/>
          <w:rFonts w:ascii="Century Gothic" w:hAnsi="Century Gothic" w:cs="Calibri"/>
          <w:sz w:val="22"/>
          <w:szCs w:val="22"/>
        </w:rPr>
        <w:t xml:space="preserve">budou </w:t>
      </w:r>
      <w:r w:rsidR="00AB7784"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vysílány 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>do začátku srpna.</w:t>
      </w:r>
    </w:p>
    <w:p w14:paraId="279942CB" w14:textId="77777777" w:rsidR="00495468" w:rsidRDefault="00495468" w:rsidP="004954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</w:p>
    <w:p w14:paraId="3DA42A4E" w14:textId="1F1D87C8" w:rsidR="00495468" w:rsidRPr="00687EBB" w:rsidRDefault="2472E922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color w:val="000000" w:themeColor="text1"/>
          <w:sz w:val="22"/>
          <w:szCs w:val="22"/>
        </w:rPr>
      </w:pPr>
      <w:r w:rsidRPr="2472E922">
        <w:rPr>
          <w:rStyle w:val="normaltextrun"/>
          <w:rFonts w:ascii="Century Gothic" w:hAnsi="Century Gothic" w:cs="Calibri"/>
          <w:sz w:val="22"/>
          <w:szCs w:val="22"/>
        </w:rPr>
        <w:t>Autor</w:t>
      </w:r>
      <w:r w:rsidR="00EB7CD6">
        <w:rPr>
          <w:rStyle w:val="normaltextrun"/>
          <w:rFonts w:ascii="Century Gothic" w:hAnsi="Century Gothic" w:cs="Calibri"/>
          <w:sz w:val="22"/>
          <w:szCs w:val="22"/>
        </w:rPr>
        <w:t>y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kreativního konceptu j</w:t>
      </w:r>
      <w:r w:rsidR="00EB7CD6">
        <w:rPr>
          <w:rStyle w:val="normaltextrun"/>
          <w:rFonts w:ascii="Century Gothic" w:hAnsi="Century Gothic" w:cs="Calibri"/>
          <w:sz w:val="22"/>
          <w:szCs w:val="22"/>
        </w:rPr>
        <w:t>sou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proofErr w:type="spellStart"/>
      <w:r w:rsidR="00EB7CD6" w:rsidRPr="637F4B46">
        <w:rPr>
          <w:rFonts w:ascii="Segoe UI" w:hAnsi="Segoe UI" w:cs="Segoe UI"/>
          <w:b/>
          <w:bCs/>
          <w:color w:val="000000"/>
          <w:sz w:val="22"/>
          <w:szCs w:val="22"/>
        </w:rPr>
        <w:t>Lisbeth</w:t>
      </w:r>
      <w:proofErr w:type="spellEnd"/>
      <w:r w:rsidR="00EB7CD6" w:rsidRPr="637F4B46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="00EB7CD6" w:rsidRPr="637F4B46">
        <w:rPr>
          <w:rFonts w:ascii="Segoe UI" w:hAnsi="Segoe UI" w:cs="Segoe UI"/>
          <w:color w:val="000000"/>
          <w:sz w:val="22"/>
          <w:szCs w:val="22"/>
        </w:rPr>
        <w:t>&amp;</w:t>
      </w:r>
      <w:r w:rsidR="00EB7CD6" w:rsidRPr="637F4B46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proofErr w:type="spellStart"/>
      <w:r w:rsidR="00EB7CD6" w:rsidRPr="637F4B46">
        <w:rPr>
          <w:rFonts w:ascii="Segoe UI" w:hAnsi="Segoe UI" w:cs="Segoe UI"/>
          <w:b/>
          <w:bCs/>
          <w:color w:val="000000"/>
          <w:sz w:val="22"/>
          <w:szCs w:val="22"/>
        </w:rPr>
        <w:t>Sober</w:t>
      </w:r>
      <w:proofErr w:type="spellEnd"/>
      <w:r w:rsidR="00EB7CD6" w:rsidRPr="637F4B46">
        <w:rPr>
          <w:rFonts w:ascii="Segoe UI" w:hAnsi="Segoe UI" w:cs="Segoe UI"/>
          <w:b/>
          <w:bCs/>
          <w:color w:val="000000"/>
          <w:sz w:val="22"/>
          <w:szCs w:val="22"/>
        </w:rPr>
        <w:t xml:space="preserve"> Film</w:t>
      </w:r>
      <w:r w:rsidR="00EB7CD6" w:rsidRPr="637F4B46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produkce se ujala </w:t>
      </w:r>
      <w:proofErr w:type="spellStart"/>
      <w:r w:rsidRPr="2472E922">
        <w:rPr>
          <w:rStyle w:val="normaltextrun"/>
          <w:rFonts w:ascii="Century Gothic" w:hAnsi="Century Gothic" w:cs="Calibri"/>
          <w:b/>
          <w:bCs/>
          <w:sz w:val="22"/>
          <w:szCs w:val="22"/>
        </w:rPr>
        <w:t>Armada</w:t>
      </w:r>
      <w:proofErr w:type="spellEnd"/>
      <w:r w:rsidRPr="2472E922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</w:t>
      </w:r>
      <w:proofErr w:type="spellStart"/>
      <w:r w:rsidRPr="2472E922">
        <w:rPr>
          <w:rStyle w:val="normaltextrun"/>
          <w:rFonts w:ascii="Century Gothic" w:hAnsi="Century Gothic" w:cs="Calibri"/>
          <w:b/>
          <w:bCs/>
          <w:sz w:val="22"/>
          <w:szCs w:val="22"/>
        </w:rPr>
        <w:t>Films</w:t>
      </w:r>
      <w:proofErr w:type="spellEnd"/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a </w:t>
      </w:r>
      <w:proofErr w:type="spellStart"/>
      <w:r w:rsidRPr="2472E922">
        <w:rPr>
          <w:rStyle w:val="normaltextrun"/>
          <w:rFonts w:ascii="Century Gothic" w:hAnsi="Century Gothic" w:cs="Calibri"/>
          <w:sz w:val="22"/>
          <w:szCs w:val="22"/>
        </w:rPr>
        <w:t>postpodukci</w:t>
      </w:r>
      <w:proofErr w:type="spellEnd"/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zajistilo studio </w:t>
      </w:r>
      <w:r w:rsidRPr="2472E922">
        <w:rPr>
          <w:rStyle w:val="normaltextrun"/>
          <w:rFonts w:ascii="Century Gothic" w:hAnsi="Century Gothic" w:cs="Calibri"/>
          <w:b/>
          <w:bCs/>
          <w:sz w:val="22"/>
          <w:szCs w:val="22"/>
        </w:rPr>
        <w:t>PFX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.  Režisérem spotu je </w:t>
      </w:r>
      <w:r w:rsidRPr="00AB7784">
        <w:rPr>
          <w:rStyle w:val="normaltextrun"/>
          <w:rFonts w:ascii="Century Gothic" w:hAnsi="Century Gothic" w:cs="Calibri"/>
          <w:b/>
          <w:bCs/>
          <w:sz w:val="22"/>
          <w:szCs w:val="22"/>
        </w:rPr>
        <w:t>Roman Valent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. Kreativní koncept vyzdvihl jedinečnost vody Mattoni obsahující minerály v podobném poměru jako lidské tělo. Známý </w:t>
      </w:r>
      <w:proofErr w:type="spellStart"/>
      <w:r w:rsidRPr="2472E922">
        <w:rPr>
          <w:rStyle w:val="normaltextrun"/>
          <w:rFonts w:ascii="Century Gothic" w:hAnsi="Century Gothic" w:cs="Calibri"/>
          <w:sz w:val="22"/>
          <w:szCs w:val="22"/>
        </w:rPr>
        <w:t>claim</w:t>
      </w:r>
      <w:proofErr w:type="spellEnd"/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“Mattoni už není” je nově signálem poklesu minerálů v</w:t>
      </w:r>
      <w:r w:rsidR="00AB7784">
        <w:rPr>
          <w:rStyle w:val="normaltextrun"/>
          <w:rFonts w:ascii="Century Gothic" w:hAnsi="Century Gothic" w:cs="Calibri"/>
          <w:sz w:val="22"/>
          <w:szCs w:val="22"/>
        </w:rPr>
        <w:t xml:space="preserve"> lidském 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>těle a výzvou k jejich doplnění. Jakmile se člověk napije Mattoni, “</w:t>
      </w:r>
      <w:proofErr w:type="spellStart"/>
      <w:r w:rsidRPr="2472E922">
        <w:rPr>
          <w:rStyle w:val="normaltextrun"/>
          <w:rFonts w:ascii="Century Gothic" w:hAnsi="Century Gothic" w:cs="Calibri"/>
          <w:sz w:val="22"/>
          <w:szCs w:val="22"/>
        </w:rPr>
        <w:t>mattonizuje</w:t>
      </w:r>
      <w:proofErr w:type="spellEnd"/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se” a</w:t>
      </w:r>
      <w:r w:rsidR="00D379E2">
        <w:rPr>
          <w:rStyle w:val="normaltextrun"/>
          <w:rFonts w:ascii="Century Gothic" w:hAnsi="Century Gothic" w:cs="Calibri"/>
          <w:sz w:val="22"/>
          <w:szCs w:val="22"/>
        </w:rPr>
        <w:t xml:space="preserve"> minerály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="00D379E2">
        <w:rPr>
          <w:rStyle w:val="normaltextrun"/>
          <w:rFonts w:ascii="Century Gothic" w:hAnsi="Century Gothic" w:cs="Calibri"/>
          <w:sz w:val="22"/>
          <w:szCs w:val="22"/>
        </w:rPr>
        <w:t xml:space="preserve">v jeho 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>těl</w:t>
      </w:r>
      <w:r w:rsidR="00D379E2">
        <w:rPr>
          <w:rStyle w:val="normaltextrun"/>
          <w:rFonts w:ascii="Century Gothic" w:hAnsi="Century Gothic" w:cs="Calibri"/>
          <w:sz w:val="22"/>
          <w:szCs w:val="22"/>
        </w:rPr>
        <w:t>e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j</w:t>
      </w:r>
      <w:r w:rsidR="00D379E2">
        <w:rPr>
          <w:rStyle w:val="normaltextrun"/>
          <w:rFonts w:ascii="Century Gothic" w:hAnsi="Century Gothic" w:cs="Calibri"/>
          <w:sz w:val="22"/>
          <w:szCs w:val="22"/>
        </w:rPr>
        <w:t>sou</w:t>
      </w:r>
      <w:r w:rsidRPr="2472E922">
        <w:rPr>
          <w:rStyle w:val="normaltextrun"/>
          <w:rFonts w:ascii="Century Gothic" w:hAnsi="Century Gothic" w:cs="Calibri"/>
          <w:sz w:val="22"/>
          <w:szCs w:val="22"/>
        </w:rPr>
        <w:t xml:space="preserve"> opět v rovnováze. </w:t>
      </w:r>
      <w:r w:rsidR="00687EBB" w:rsidRPr="00687EBB">
        <w:rPr>
          <w:rStyle w:val="normaltextrun"/>
          <w:rFonts w:ascii="Century Gothic" w:hAnsi="Century Gothic" w:cs="Calibri"/>
          <w:color w:val="000000" w:themeColor="text1"/>
          <w:sz w:val="22"/>
          <w:szCs w:val="22"/>
        </w:rPr>
        <w:t xml:space="preserve">Ve 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spotu zazní také legendární hudba od </w:t>
      </w:r>
      <w:r w:rsidR="00687EBB" w:rsidRPr="637F4B46">
        <w:rPr>
          <w:rFonts w:ascii="Century Gothic" w:hAnsi="Century Gothic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Karla Svobody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13DA7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ze seriálu 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>Návštěvníci, která</w:t>
      </w:r>
      <w:r w:rsidR="00434164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 stejně jako samotný reklamní spot představuje ikonické propojení 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>minulost</w:t>
      </w:r>
      <w:r w:rsidR="00434164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>i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434164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>a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 budoucnost</w:t>
      </w:r>
      <w:r w:rsidR="00434164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>i</w:t>
      </w:r>
      <w:r w:rsidR="00687EBB" w:rsidRPr="637F4B46">
        <w:rPr>
          <w:rFonts w:ascii="Century Gothic" w:hAnsi="Century Gothic" w:cs="Calibri"/>
          <w:color w:val="000000" w:themeColor="text1"/>
          <w:sz w:val="22"/>
          <w:szCs w:val="22"/>
          <w:bdr w:val="none" w:sz="0" w:space="0" w:color="auto" w:frame="1"/>
        </w:rPr>
        <w:t xml:space="preserve">. </w:t>
      </w:r>
    </w:p>
    <w:p w14:paraId="5DF7D3E4" w14:textId="77777777" w:rsidR="00495468" w:rsidRDefault="00495468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0788BEB4" w14:textId="6733ACC2" w:rsidR="00495468" w:rsidRDefault="19223CBB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637F4B46">
        <w:rPr>
          <w:rStyle w:val="normaltextrun"/>
          <w:rFonts w:ascii="Century Gothic" w:hAnsi="Century Gothic" w:cs="Calibri"/>
          <w:i/>
          <w:iCs/>
          <w:sz w:val="22"/>
          <w:szCs w:val="22"/>
        </w:rPr>
        <w:t>„Tento rok je pro značku Mattoni ve znamení oslav. 150 let na trhu je úctyhodná doba a my děláme vše pro to, abychom spotřebitelům dodávali Mattoni v té nejlepší kvalitě i za dalších 150 let. Nový reklamní spot vtipně ukazuje, že každý může mít někdy potřebu „</w:t>
      </w:r>
      <w:proofErr w:type="spellStart"/>
      <w:r w:rsidRPr="637F4B46">
        <w:rPr>
          <w:rStyle w:val="normaltextrun"/>
          <w:rFonts w:ascii="Century Gothic" w:hAnsi="Century Gothic" w:cs="Calibri"/>
          <w:i/>
          <w:iCs/>
          <w:sz w:val="22"/>
          <w:szCs w:val="22"/>
        </w:rPr>
        <w:t>mattonizace</w:t>
      </w:r>
      <w:proofErr w:type="spellEnd"/>
      <w:r w:rsidRPr="637F4B46">
        <w:rPr>
          <w:rStyle w:val="normaltextrun"/>
          <w:rFonts w:ascii="Century Gothic" w:hAnsi="Century Gothic" w:cs="Calibri"/>
          <w:i/>
          <w:iCs/>
          <w:sz w:val="22"/>
          <w:szCs w:val="22"/>
        </w:rPr>
        <w:t>“</w:t>
      </w:r>
      <w:r w:rsidR="00536012" w:rsidRPr="637F4B46">
        <w:rPr>
          <w:rStyle w:val="normaltextrun"/>
          <w:rFonts w:ascii="Century Gothic" w:hAnsi="Century Gothic" w:cs="Calibri"/>
          <w:i/>
          <w:iCs/>
          <w:sz w:val="22"/>
          <w:szCs w:val="22"/>
        </w:rPr>
        <w:t>,</w:t>
      </w:r>
      <w:r w:rsidRPr="637F4B46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>uv</w:t>
      </w:r>
      <w:r w:rsidR="00434164" w:rsidRPr="637F4B46">
        <w:rPr>
          <w:rStyle w:val="normaltextrun"/>
          <w:rFonts w:ascii="Century Gothic" w:hAnsi="Century Gothic" w:cs="Calibri"/>
          <w:sz w:val="22"/>
          <w:szCs w:val="22"/>
        </w:rPr>
        <w:t>edl</w:t>
      </w:r>
      <w:r w:rsidRPr="637F4B46">
        <w:rPr>
          <w:rStyle w:val="normaltextrun"/>
          <w:rFonts w:ascii="Century Gothic" w:hAnsi="Century Gothic" w:cs="Calibri"/>
          <w:sz w:val="22"/>
          <w:szCs w:val="22"/>
        </w:rPr>
        <w:t xml:space="preserve"> Ondřej </w:t>
      </w:r>
      <w:proofErr w:type="spellStart"/>
      <w:r w:rsidRPr="637F4B46">
        <w:rPr>
          <w:rStyle w:val="normaltextrun"/>
          <w:rFonts w:ascii="Century Gothic" w:hAnsi="Century Gothic" w:cs="Calibri"/>
          <w:sz w:val="22"/>
          <w:szCs w:val="22"/>
        </w:rPr>
        <w:t>Postránský</w:t>
      </w:r>
      <w:proofErr w:type="spellEnd"/>
      <w:r w:rsidRPr="637F4B46">
        <w:rPr>
          <w:rStyle w:val="normaltextrun"/>
          <w:rFonts w:ascii="Century Gothic" w:hAnsi="Century Gothic" w:cs="Calibri"/>
          <w:sz w:val="22"/>
          <w:szCs w:val="22"/>
        </w:rPr>
        <w:t>, generální ředitel Mattoni 1873.</w:t>
      </w:r>
    </w:p>
    <w:p w14:paraId="3CFA8793" w14:textId="77777777" w:rsidR="009C5147" w:rsidRDefault="009C5147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0E91CD45" w14:textId="77777777" w:rsidR="009C5147" w:rsidRPr="009C5147" w:rsidRDefault="009C5147" w:rsidP="637F4B46">
      <w:pPr>
        <w:shd w:val="clear" w:color="auto" w:fill="FFFFFF" w:themeFill="background1"/>
        <w:jc w:val="both"/>
        <w:textAlignment w:val="baseline"/>
        <w:rPr>
          <w:rFonts w:ascii="Century Gothic" w:eastAsia="Times New Roman" w:hAnsi="Century Gothic"/>
          <w:color w:val="000000"/>
        </w:rPr>
      </w:pPr>
      <w:r w:rsidRPr="637F4B46">
        <w:rPr>
          <w:rFonts w:ascii="Century Gothic" w:eastAsia="Times New Roman" w:hAnsi="Century Gothic"/>
          <w:i/>
          <w:iCs/>
          <w:color w:val="000000"/>
          <w:kern w:val="0"/>
          <w:lang w:eastAsia="cs-CZ"/>
          <w14:ligatures w14:val="none"/>
        </w:rPr>
        <w:t xml:space="preserve">„Na Mattoni máme rádi, že nás vždy staví před velké výzvy. Protože Mattoni slaví 150 let, sáhnout do její úspěšné minulosti se přímo nabízelo. Věříme, že se v konceptu podařilo atraktivní a moderní formou spojit úctu k minulosti s náznaky slibné budoucnosti plné udržitelného rozvoje, k níž Mattoni směřuje. Tato spolupráce nás doslova teleportovala do povzbudivé budoucnosti českého reklamního průmyslu,“ přibližuje </w:t>
      </w:r>
      <w:r w:rsidRPr="637F4B46">
        <w:rPr>
          <w:rFonts w:ascii="Century Gothic" w:hAnsi="Century Gothic"/>
          <w:color w:val="000000"/>
          <w:shd w:val="clear" w:color="auto" w:fill="FFFFFF"/>
        </w:rPr>
        <w:t xml:space="preserve">Tomáš </w:t>
      </w:r>
      <w:proofErr w:type="spellStart"/>
      <w:r w:rsidRPr="637F4B46">
        <w:rPr>
          <w:rFonts w:ascii="Century Gothic" w:hAnsi="Century Gothic"/>
          <w:color w:val="000000"/>
          <w:shd w:val="clear" w:color="auto" w:fill="FFFFFF"/>
        </w:rPr>
        <w:t>Lomič</w:t>
      </w:r>
      <w:proofErr w:type="spellEnd"/>
      <w:r w:rsidRPr="637F4B46">
        <w:rPr>
          <w:rFonts w:ascii="Century Gothic" w:hAnsi="Century Gothic"/>
          <w:color w:val="000000"/>
          <w:shd w:val="clear" w:color="auto" w:fill="FFFFFF"/>
        </w:rPr>
        <w:t xml:space="preserve">, kreativní ředitel </w:t>
      </w:r>
      <w:proofErr w:type="spellStart"/>
      <w:r w:rsidRPr="637F4B46">
        <w:rPr>
          <w:rFonts w:ascii="Century Gothic" w:hAnsi="Century Gothic"/>
          <w:color w:val="000000"/>
          <w:shd w:val="clear" w:color="auto" w:fill="FFFFFF"/>
        </w:rPr>
        <w:t>Lisbeth</w:t>
      </w:r>
      <w:proofErr w:type="spellEnd"/>
      <w:r w:rsidRPr="637F4B46">
        <w:rPr>
          <w:rFonts w:ascii="Century Gothic" w:hAnsi="Century Gothic"/>
          <w:color w:val="000000"/>
          <w:shd w:val="clear" w:color="auto" w:fill="FFFFFF"/>
        </w:rPr>
        <w:t xml:space="preserve"> &amp; </w:t>
      </w:r>
      <w:proofErr w:type="spellStart"/>
      <w:r w:rsidRPr="637F4B46">
        <w:rPr>
          <w:rFonts w:ascii="Century Gothic" w:hAnsi="Century Gothic"/>
          <w:color w:val="000000"/>
          <w:shd w:val="clear" w:color="auto" w:fill="FFFFFF"/>
        </w:rPr>
        <w:t>Sober</w:t>
      </w:r>
      <w:proofErr w:type="spellEnd"/>
      <w:r w:rsidRPr="637F4B46">
        <w:rPr>
          <w:rFonts w:ascii="Century Gothic" w:hAnsi="Century Gothic"/>
          <w:color w:val="000000"/>
          <w:shd w:val="clear" w:color="auto" w:fill="FFFFFF"/>
        </w:rPr>
        <w:t xml:space="preserve"> </w:t>
      </w:r>
      <w:proofErr w:type="spellStart"/>
      <w:r w:rsidRPr="637F4B46">
        <w:rPr>
          <w:rFonts w:ascii="Century Gothic" w:hAnsi="Century Gothic"/>
          <w:color w:val="000000"/>
          <w:shd w:val="clear" w:color="auto" w:fill="FFFFFF"/>
        </w:rPr>
        <w:t>Films</w:t>
      </w:r>
      <w:proofErr w:type="spellEnd"/>
      <w:r w:rsidRPr="637F4B46">
        <w:rPr>
          <w:rFonts w:ascii="Century Gothic" w:hAnsi="Century Gothic"/>
          <w:color w:val="000000"/>
          <w:shd w:val="clear" w:color="auto" w:fill="FFFFFF"/>
        </w:rPr>
        <w:t xml:space="preserve">. </w:t>
      </w:r>
    </w:p>
    <w:p w14:paraId="31B52D26" w14:textId="77777777" w:rsidR="009C5147" w:rsidRDefault="009C5147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44550591" w14:textId="616E1011" w:rsidR="00434164" w:rsidRDefault="6CF8A1C4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6CF8A1C4">
        <w:rPr>
          <w:rStyle w:val="normaltextrun"/>
          <w:rFonts w:ascii="Century Gothic" w:hAnsi="Century Gothic" w:cs="Calibri"/>
          <w:sz w:val="22"/>
          <w:szCs w:val="22"/>
        </w:rPr>
        <w:lastRenderedPageBreak/>
        <w:t xml:space="preserve">O mluvené slovo ve spotu se postará barman Šimon </w:t>
      </w:r>
      <w:proofErr w:type="spellStart"/>
      <w:r w:rsidRPr="6CF8A1C4">
        <w:rPr>
          <w:rStyle w:val="normaltextrun"/>
          <w:rFonts w:ascii="Century Gothic" w:hAnsi="Century Gothic" w:cs="Calibri"/>
          <w:sz w:val="22"/>
          <w:szCs w:val="22"/>
        </w:rPr>
        <w:t>Bilina</w:t>
      </w:r>
      <w:proofErr w:type="spellEnd"/>
      <w:r w:rsidRPr="6CF8A1C4">
        <w:rPr>
          <w:rStyle w:val="normaltextrun"/>
          <w:rFonts w:ascii="Century Gothic" w:hAnsi="Century Gothic" w:cs="Calibri"/>
          <w:sz w:val="22"/>
          <w:szCs w:val="22"/>
        </w:rPr>
        <w:t xml:space="preserve"> a z části také umělá inteligence – AI, která otevírá nekonečné možnosti pro transformační růst, společenský pokrok a inovace ve všech odvětvích a doplňuje tak koncept budoucnosti. </w:t>
      </w:r>
    </w:p>
    <w:p w14:paraId="369CF057" w14:textId="77777777" w:rsidR="00434164" w:rsidRDefault="00434164" w:rsidP="637F4B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4FD3B182" w14:textId="77FC0775" w:rsidR="00B748B7" w:rsidRDefault="1B56B978" w:rsidP="1B56B9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bookmarkStart w:id="0" w:name="_Hlk135910761"/>
      <w:r w:rsidRPr="1B56B978">
        <w:rPr>
          <w:rStyle w:val="normaltextrun"/>
          <w:rFonts w:ascii="Century Gothic" w:hAnsi="Century Gothic" w:cs="Calibri"/>
          <w:sz w:val="22"/>
          <w:szCs w:val="22"/>
        </w:rPr>
        <w:t>V rámci oslav byla uvedena i limitovaná edice –</w:t>
      </w:r>
      <w:r w:rsidRPr="1B56B978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Mattoni extra perlivá</w:t>
      </w:r>
      <w:r w:rsidRPr="1B56B978">
        <w:rPr>
          <w:rStyle w:val="normaltextrun"/>
          <w:rFonts w:ascii="Century Gothic" w:hAnsi="Century Gothic" w:cs="Calibri"/>
          <w:sz w:val="22"/>
          <w:szCs w:val="22"/>
        </w:rPr>
        <w:t xml:space="preserve"> ve dvou formátech: v plechovce o objemu 0,5 l (jediná neochucená minerální voda v tomto formátu na trhu) a PET lahvi o objemu 1,5 l. Extra perlivost novinky odkazuje k oslavám výročí, novinka je o celých 50 % perlivější než klasická Mattoni perlivá. </w:t>
      </w:r>
      <w:bookmarkEnd w:id="0"/>
    </w:p>
    <w:p w14:paraId="476B8030" w14:textId="77777777" w:rsidR="001E0243" w:rsidRDefault="001E0243" w:rsidP="003C4ADB">
      <w:pPr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u w:val="single"/>
        </w:rPr>
      </w:pPr>
    </w:p>
    <w:p w14:paraId="49A950C5" w14:textId="5F7ACB2A" w:rsidR="003C4ADB" w:rsidRPr="000C4A2C" w:rsidRDefault="003C4ADB" w:rsidP="003C4ADB">
      <w:pPr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  <w:u w:val="single"/>
        </w:rPr>
        <w:t>150 let Mattoni</w:t>
      </w:r>
    </w:p>
    <w:p w14:paraId="7F8C6A75" w14:textId="77777777" w:rsidR="003C4ADB" w:rsidRPr="000C4A2C" w:rsidRDefault="003C4ADB" w:rsidP="003C4ADB">
      <w:pPr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Mattoni, ikonická značka neodmyslitelně spojená s motivem orla již od roku 1873, se za 150 let své existence stala synonymem pro minerálku. </w:t>
      </w:r>
      <w:r w:rsidRPr="000C4A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Unikátní minerální voda s nezaměnitelnou chutí se rodí v hloubce 125 až 230 metrů v panenské přírodě u Karlových Varů. Jedinečná poloha na rozhraní Krušných a Doupovských hor jí dává střední mineralizaci s vyváženým poměrem </w:t>
      </w:r>
      <w:r w:rsidRPr="000C4A2C">
        <w:rPr>
          <w:rFonts w:ascii="Century Gothic" w:eastAsia="Century Gothic" w:hAnsi="Century Gothic" w:cs="Century Gothic"/>
          <w:sz w:val="18"/>
          <w:szCs w:val="18"/>
        </w:rPr>
        <w:t>vápníku, hořčíku a draslíku</w:t>
      </w:r>
      <w:r w:rsidRPr="000C4A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pro každý den. </w:t>
      </w:r>
      <w:r w:rsidRPr="000C4A2C">
        <w:rPr>
          <w:rFonts w:ascii="Century Gothic" w:eastAsia="Century Gothic" w:hAnsi="Century Gothic" w:cs="Century Gothic"/>
          <w:sz w:val="18"/>
          <w:szCs w:val="18"/>
        </w:rPr>
        <w:t>Mattoni přináší tu nejkvalitnější vodu pro zdraví, jež je dostupná v přírodní neperlivé, jemně perlivé i perlivé variantě a v široké škále příchutí. Limitovaná edice Mattoni Extra perlivá přináší 150% perlivost ke 150. výročí Mattoni.</w:t>
      </w:r>
    </w:p>
    <w:p w14:paraId="48DD02FD" w14:textId="77777777" w:rsidR="003C4ADB" w:rsidRPr="000C4A2C" w:rsidRDefault="003C4ADB" w:rsidP="003C4ADB">
      <w:pPr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b/>
          <w:bCs/>
          <w:sz w:val="18"/>
          <w:szCs w:val="18"/>
        </w:rPr>
        <w:t>„Mattoni je život“</w:t>
      </w:r>
    </w:p>
    <w:p w14:paraId="61C880BF" w14:textId="77777777" w:rsidR="003C4ADB" w:rsidRPr="000C4A2C" w:rsidRDefault="003C4ADB" w:rsidP="003C4ADB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</w:t>
      </w:r>
      <w:proofErr w:type="spellStart"/>
      <w:r w:rsidRPr="000C4A2C">
        <w:rPr>
          <w:rFonts w:ascii="Century Gothic" w:eastAsia="Century Gothic" w:hAnsi="Century Gothic" w:cs="Century Gothic"/>
          <w:sz w:val="18"/>
          <w:szCs w:val="18"/>
        </w:rPr>
        <w:t>RunCzech</w:t>
      </w:r>
      <w:proofErr w:type="spellEnd"/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 a Mattoni Free Run. Je také hrdým partnerem Mezinárodního filmového festivalu Karlovy Vary, který je jednou z nejprestižnějších akcí v domově této minerální vody.  </w:t>
      </w:r>
    </w:p>
    <w:p w14:paraId="63FFFB3F" w14:textId="77777777" w:rsidR="003C4ADB" w:rsidRPr="000C4A2C" w:rsidRDefault="003C4ADB" w:rsidP="003C4ADB">
      <w:pPr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b/>
          <w:bCs/>
          <w:sz w:val="18"/>
          <w:szCs w:val="18"/>
        </w:rPr>
        <w:t>Úspěšná firma s úctou k tradici</w:t>
      </w:r>
    </w:p>
    <w:p w14:paraId="69E1DF6A" w14:textId="73E98335" w:rsidR="24A65C39" w:rsidRPr="000C4A2C" w:rsidRDefault="582C29BA" w:rsidP="214255F8">
      <w:pPr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Před 150 lety se na Karlovarsku zrodila nápojová firma úspěšného podnikatele a vizionáře Heinricha </w:t>
      </w:r>
      <w:proofErr w:type="spellStart"/>
      <w:r w:rsidRPr="000C4A2C"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. Ten svou neutuchající pílí brzy dosáhl mezinárodního úspěchu a jeho Kysibelka přinášela nejen osvěžení a zdraví svým konzumentům, ale také po celém světě proslavila a zviditelnila karlovarský region.  Na tradici rodinné firmy H. </w:t>
      </w:r>
      <w:proofErr w:type="spellStart"/>
      <w:r w:rsidRPr="000C4A2C">
        <w:rPr>
          <w:rFonts w:ascii="Century Gothic" w:eastAsia="Century Gothic" w:hAnsi="Century Gothic" w:cs="Century Gothic"/>
          <w:sz w:val="18"/>
          <w:szCs w:val="18"/>
        </w:rPr>
        <w:t>Mattoniho</w:t>
      </w:r>
      <w:proofErr w:type="spellEnd"/>
      <w:r w:rsidRPr="000C4A2C">
        <w:rPr>
          <w:rFonts w:ascii="Century Gothic" w:eastAsia="Century Gothic" w:hAnsi="Century Gothic" w:cs="Century Gothic"/>
          <w:sz w:val="18"/>
          <w:szCs w:val="18"/>
        </w:rPr>
        <w:t xml:space="preserve">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</w:t>
      </w:r>
      <w:proofErr w:type="spellStart"/>
      <w:r w:rsidRPr="000C4A2C">
        <w:rPr>
          <w:rFonts w:ascii="Century Gothic" w:eastAsia="Century Gothic" w:hAnsi="Century Gothic" w:cs="Century Gothic"/>
          <w:sz w:val="18"/>
          <w:szCs w:val="18"/>
        </w:rPr>
        <w:t>Pasquale</w:t>
      </w:r>
      <w:proofErr w:type="spellEnd"/>
      <w:r w:rsidRPr="000C4A2C">
        <w:rPr>
          <w:rFonts w:ascii="Century Gothic" w:eastAsia="Century Gothic" w:hAnsi="Century Gothic" w:cs="Century Gothic"/>
          <w:sz w:val="18"/>
          <w:szCs w:val="18"/>
        </w:rPr>
        <w:t>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</w:t>
      </w:r>
    </w:p>
    <w:p w14:paraId="0A823877" w14:textId="77777777" w:rsidR="003C4ADB" w:rsidRPr="000C4A2C" w:rsidRDefault="003C4ADB" w:rsidP="003C4ADB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b/>
          <w:bCs/>
          <w:sz w:val="18"/>
          <w:szCs w:val="18"/>
        </w:rPr>
        <w:t>Společenská odpovědnost pro dalších 150 let</w:t>
      </w:r>
    </w:p>
    <w:p w14:paraId="40BCDF35" w14:textId="77777777" w:rsidR="003C4ADB" w:rsidRPr="000C4A2C" w:rsidRDefault="003C4ADB" w:rsidP="003C4ADB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</w:t>
      </w:r>
    </w:p>
    <w:p w14:paraId="28CBD404" w14:textId="77777777" w:rsidR="003C4ADB" w:rsidRPr="000C4A2C" w:rsidRDefault="003C4ADB" w:rsidP="003C4ADB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Další zajímavé informace o společnosti naleznete na Facebooku @Mattoni1873 a LinkedIn.</w:t>
      </w:r>
    </w:p>
    <w:p w14:paraId="2E91562D" w14:textId="77777777" w:rsidR="003C4ADB" w:rsidRPr="000C4A2C" w:rsidRDefault="003C4ADB" w:rsidP="003C4ADB">
      <w:pPr>
        <w:rPr>
          <w:rFonts w:ascii="Century Gothic" w:eastAsia="Open Sans" w:hAnsi="Century Gothic" w:cs="Open Sans"/>
          <w:color w:val="3A434D"/>
          <w:sz w:val="21"/>
          <w:szCs w:val="21"/>
        </w:rPr>
      </w:pPr>
    </w:p>
    <w:p w14:paraId="47A2BFEA" w14:textId="61598D44" w:rsidR="003C4ADB" w:rsidRPr="000C4A2C" w:rsidRDefault="1B56B978" w:rsidP="1B56B978">
      <w:pPr>
        <w:rPr>
          <w:rFonts w:ascii="Century Gothic" w:eastAsia="Century Gothic" w:hAnsi="Century Gothic" w:cs="Century Gothic"/>
          <w:sz w:val="18"/>
          <w:szCs w:val="18"/>
        </w:rPr>
      </w:pPr>
      <w:r w:rsidRPr="1B56B978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Kontakt: </w:t>
      </w:r>
      <w:r w:rsidR="003C4ADB">
        <w:br/>
      </w:r>
      <w:r w:rsidRPr="1B56B97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Jana </w:t>
      </w:r>
      <w:proofErr w:type="spellStart"/>
      <w:r w:rsidRPr="1B56B97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Balharová</w:t>
      </w:r>
      <w:proofErr w:type="spellEnd"/>
      <w:r w:rsidR="003C4ADB">
        <w:br/>
      </w:r>
      <w:hyperlink r:id="rId9">
        <w:r w:rsidRPr="1B56B978">
          <w:rPr>
            <w:rStyle w:val="Hypertextovodkaz"/>
            <w:rFonts w:ascii="Century Gothic" w:eastAsia="Century Gothic" w:hAnsi="Century Gothic" w:cs="Century Gothic"/>
            <w:sz w:val="18"/>
            <w:szCs w:val="18"/>
          </w:rPr>
          <w:t>jana.balharova@amic.cz</w:t>
        </w:r>
        <w:r w:rsidR="003C4ADB">
          <w:br/>
        </w:r>
      </w:hyperlink>
      <w:r w:rsidRPr="1B56B97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606 671 116 </w:t>
      </w:r>
    </w:p>
    <w:sectPr w:rsidR="003C4ADB" w:rsidRPr="000C4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6D6"/>
    <w:multiLevelType w:val="multilevel"/>
    <w:tmpl w:val="6CF0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157A0"/>
    <w:multiLevelType w:val="multilevel"/>
    <w:tmpl w:val="D5F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B24AC2"/>
    <w:multiLevelType w:val="multilevel"/>
    <w:tmpl w:val="819A4F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D2C6FAA"/>
    <w:multiLevelType w:val="multilevel"/>
    <w:tmpl w:val="33F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8707C2"/>
    <w:multiLevelType w:val="multilevel"/>
    <w:tmpl w:val="855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596014"/>
    <w:multiLevelType w:val="multilevel"/>
    <w:tmpl w:val="6F603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6F83977"/>
    <w:multiLevelType w:val="multilevel"/>
    <w:tmpl w:val="A67A1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8765FC3"/>
    <w:multiLevelType w:val="multilevel"/>
    <w:tmpl w:val="233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FC7C80"/>
    <w:multiLevelType w:val="multilevel"/>
    <w:tmpl w:val="FAB24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3B97C26"/>
    <w:multiLevelType w:val="multilevel"/>
    <w:tmpl w:val="1DB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855DE"/>
    <w:multiLevelType w:val="multilevel"/>
    <w:tmpl w:val="F2E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E6F4D"/>
    <w:multiLevelType w:val="hybridMultilevel"/>
    <w:tmpl w:val="9AD2E038"/>
    <w:lvl w:ilvl="0" w:tplc="8998F5C2">
      <w:start w:val="33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E3E64"/>
    <w:multiLevelType w:val="multilevel"/>
    <w:tmpl w:val="6CEC2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60344926">
    <w:abstractNumId w:val="3"/>
  </w:num>
  <w:num w:numId="2" w16cid:durableId="1037438213">
    <w:abstractNumId w:val="6"/>
  </w:num>
  <w:num w:numId="3" w16cid:durableId="659384237">
    <w:abstractNumId w:val="10"/>
  </w:num>
  <w:num w:numId="4" w16cid:durableId="646981879">
    <w:abstractNumId w:val="12"/>
  </w:num>
  <w:num w:numId="5" w16cid:durableId="1301956334">
    <w:abstractNumId w:val="1"/>
  </w:num>
  <w:num w:numId="6" w16cid:durableId="1768113968">
    <w:abstractNumId w:val="8"/>
  </w:num>
  <w:num w:numId="7" w16cid:durableId="1261572126">
    <w:abstractNumId w:val="2"/>
  </w:num>
  <w:num w:numId="8" w16cid:durableId="95175103">
    <w:abstractNumId w:val="4"/>
  </w:num>
  <w:num w:numId="9" w16cid:durableId="2055542076">
    <w:abstractNumId w:val="5"/>
  </w:num>
  <w:num w:numId="10" w16cid:durableId="1981227241">
    <w:abstractNumId w:val="9"/>
  </w:num>
  <w:num w:numId="11" w16cid:durableId="906839831">
    <w:abstractNumId w:val="0"/>
  </w:num>
  <w:num w:numId="12" w16cid:durableId="2039578398">
    <w:abstractNumId w:val="7"/>
  </w:num>
  <w:num w:numId="13" w16cid:durableId="369454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34"/>
    <w:rsid w:val="00013E27"/>
    <w:rsid w:val="00071C8B"/>
    <w:rsid w:val="000C4A2C"/>
    <w:rsid w:val="000E51B9"/>
    <w:rsid w:val="000F2CC9"/>
    <w:rsid w:val="001024CA"/>
    <w:rsid w:val="00116FB5"/>
    <w:rsid w:val="001236EE"/>
    <w:rsid w:val="00125396"/>
    <w:rsid w:val="001444EA"/>
    <w:rsid w:val="00167A1F"/>
    <w:rsid w:val="001875A2"/>
    <w:rsid w:val="001E0243"/>
    <w:rsid w:val="001E2F00"/>
    <w:rsid w:val="001F5CD7"/>
    <w:rsid w:val="00226C44"/>
    <w:rsid w:val="002345A5"/>
    <w:rsid w:val="0026379E"/>
    <w:rsid w:val="00276DE9"/>
    <w:rsid w:val="002836F3"/>
    <w:rsid w:val="002B345B"/>
    <w:rsid w:val="002B63A1"/>
    <w:rsid w:val="002D3722"/>
    <w:rsid w:val="002F72A9"/>
    <w:rsid w:val="00352D8F"/>
    <w:rsid w:val="00390793"/>
    <w:rsid w:val="003C4ADB"/>
    <w:rsid w:val="003C7A6E"/>
    <w:rsid w:val="003D4172"/>
    <w:rsid w:val="004058FF"/>
    <w:rsid w:val="004123E8"/>
    <w:rsid w:val="00422955"/>
    <w:rsid w:val="00434164"/>
    <w:rsid w:val="00452D70"/>
    <w:rsid w:val="00460052"/>
    <w:rsid w:val="004622A8"/>
    <w:rsid w:val="0047107B"/>
    <w:rsid w:val="0048199F"/>
    <w:rsid w:val="00495438"/>
    <w:rsid w:val="00495468"/>
    <w:rsid w:val="004B4703"/>
    <w:rsid w:val="0052139B"/>
    <w:rsid w:val="00536012"/>
    <w:rsid w:val="00554F5B"/>
    <w:rsid w:val="005D2C5B"/>
    <w:rsid w:val="005D62FC"/>
    <w:rsid w:val="005E1C59"/>
    <w:rsid w:val="005F4381"/>
    <w:rsid w:val="00656B22"/>
    <w:rsid w:val="006721FA"/>
    <w:rsid w:val="00684784"/>
    <w:rsid w:val="00685E42"/>
    <w:rsid w:val="00686B59"/>
    <w:rsid w:val="00687EBB"/>
    <w:rsid w:val="006947DA"/>
    <w:rsid w:val="006D6CB5"/>
    <w:rsid w:val="0070698A"/>
    <w:rsid w:val="0071081D"/>
    <w:rsid w:val="007108F5"/>
    <w:rsid w:val="00722D08"/>
    <w:rsid w:val="00762F28"/>
    <w:rsid w:val="007939BF"/>
    <w:rsid w:val="008374C5"/>
    <w:rsid w:val="00890C1E"/>
    <w:rsid w:val="00896D87"/>
    <w:rsid w:val="00905422"/>
    <w:rsid w:val="00933914"/>
    <w:rsid w:val="009374D2"/>
    <w:rsid w:val="00952726"/>
    <w:rsid w:val="00954879"/>
    <w:rsid w:val="009830DD"/>
    <w:rsid w:val="009C4B5D"/>
    <w:rsid w:val="009C5147"/>
    <w:rsid w:val="009E1A4C"/>
    <w:rsid w:val="009F5334"/>
    <w:rsid w:val="00A036E4"/>
    <w:rsid w:val="00A0383F"/>
    <w:rsid w:val="00A079B9"/>
    <w:rsid w:val="00A342CD"/>
    <w:rsid w:val="00A37B35"/>
    <w:rsid w:val="00A42370"/>
    <w:rsid w:val="00A77593"/>
    <w:rsid w:val="00AA1935"/>
    <w:rsid w:val="00AB7784"/>
    <w:rsid w:val="00AD0C42"/>
    <w:rsid w:val="00AE4140"/>
    <w:rsid w:val="00B12F88"/>
    <w:rsid w:val="00B309EA"/>
    <w:rsid w:val="00B52355"/>
    <w:rsid w:val="00B55395"/>
    <w:rsid w:val="00B748B7"/>
    <w:rsid w:val="00B767AD"/>
    <w:rsid w:val="00B86433"/>
    <w:rsid w:val="00CE49E1"/>
    <w:rsid w:val="00D110C6"/>
    <w:rsid w:val="00D3789F"/>
    <w:rsid w:val="00D379E2"/>
    <w:rsid w:val="00D43D76"/>
    <w:rsid w:val="00D57F5E"/>
    <w:rsid w:val="00D611D1"/>
    <w:rsid w:val="00D636C0"/>
    <w:rsid w:val="00D71CD0"/>
    <w:rsid w:val="00D77C40"/>
    <w:rsid w:val="00D9112A"/>
    <w:rsid w:val="00DA0C96"/>
    <w:rsid w:val="00DB1852"/>
    <w:rsid w:val="00DB6FAB"/>
    <w:rsid w:val="00DD6117"/>
    <w:rsid w:val="00DF0CEB"/>
    <w:rsid w:val="00E13DA7"/>
    <w:rsid w:val="00E249AF"/>
    <w:rsid w:val="00E258C2"/>
    <w:rsid w:val="00E50E3B"/>
    <w:rsid w:val="00E8411A"/>
    <w:rsid w:val="00EA2CED"/>
    <w:rsid w:val="00EB7CD6"/>
    <w:rsid w:val="00EF6624"/>
    <w:rsid w:val="00F00B4D"/>
    <w:rsid w:val="00F0764F"/>
    <w:rsid w:val="00F55444"/>
    <w:rsid w:val="00FA066F"/>
    <w:rsid w:val="00FE59F9"/>
    <w:rsid w:val="00FE5EFB"/>
    <w:rsid w:val="021F026F"/>
    <w:rsid w:val="049B0C63"/>
    <w:rsid w:val="055D7366"/>
    <w:rsid w:val="0605B5D3"/>
    <w:rsid w:val="08FA5CA0"/>
    <w:rsid w:val="0E557809"/>
    <w:rsid w:val="0F576272"/>
    <w:rsid w:val="115CB297"/>
    <w:rsid w:val="117B6B6D"/>
    <w:rsid w:val="118D18CB"/>
    <w:rsid w:val="11CCCCD4"/>
    <w:rsid w:val="12233E5B"/>
    <w:rsid w:val="13689D35"/>
    <w:rsid w:val="1449DB77"/>
    <w:rsid w:val="14D973F8"/>
    <w:rsid w:val="16D37D68"/>
    <w:rsid w:val="179BBECF"/>
    <w:rsid w:val="183C0E58"/>
    <w:rsid w:val="19223CBB"/>
    <w:rsid w:val="1B56B978"/>
    <w:rsid w:val="1DB42462"/>
    <w:rsid w:val="2112A358"/>
    <w:rsid w:val="214255F8"/>
    <w:rsid w:val="224D2988"/>
    <w:rsid w:val="2381AB4A"/>
    <w:rsid w:val="2472E922"/>
    <w:rsid w:val="247F8F34"/>
    <w:rsid w:val="24A65C39"/>
    <w:rsid w:val="24FFF05E"/>
    <w:rsid w:val="27499083"/>
    <w:rsid w:val="2CB40F53"/>
    <w:rsid w:val="2DCA0AEF"/>
    <w:rsid w:val="2EB55033"/>
    <w:rsid w:val="2EEE9115"/>
    <w:rsid w:val="2F0AE777"/>
    <w:rsid w:val="2FC645D2"/>
    <w:rsid w:val="3113EFE3"/>
    <w:rsid w:val="34FB8B99"/>
    <w:rsid w:val="3E128910"/>
    <w:rsid w:val="3F4DB9C6"/>
    <w:rsid w:val="3F83D5D9"/>
    <w:rsid w:val="410790C3"/>
    <w:rsid w:val="41CE42A6"/>
    <w:rsid w:val="42289CFD"/>
    <w:rsid w:val="46CDD270"/>
    <w:rsid w:val="47AC0914"/>
    <w:rsid w:val="47E7AC56"/>
    <w:rsid w:val="48471FAD"/>
    <w:rsid w:val="491F1169"/>
    <w:rsid w:val="4A4BACC5"/>
    <w:rsid w:val="4A75AA41"/>
    <w:rsid w:val="4C5D5141"/>
    <w:rsid w:val="4D3468D4"/>
    <w:rsid w:val="4E01A821"/>
    <w:rsid w:val="4E18F6AB"/>
    <w:rsid w:val="4F38686E"/>
    <w:rsid w:val="4F4088E9"/>
    <w:rsid w:val="4F62DD9A"/>
    <w:rsid w:val="5134BC40"/>
    <w:rsid w:val="529BEBA1"/>
    <w:rsid w:val="54DEC60D"/>
    <w:rsid w:val="578F620A"/>
    <w:rsid w:val="582C29BA"/>
    <w:rsid w:val="5959F71E"/>
    <w:rsid w:val="59E4EF8D"/>
    <w:rsid w:val="59F3002B"/>
    <w:rsid w:val="5C618C02"/>
    <w:rsid w:val="5ECC54EF"/>
    <w:rsid w:val="616FC00C"/>
    <w:rsid w:val="61A27E30"/>
    <w:rsid w:val="61C1CAF5"/>
    <w:rsid w:val="637F4B46"/>
    <w:rsid w:val="64F6069C"/>
    <w:rsid w:val="65AE89ED"/>
    <w:rsid w:val="66F39F00"/>
    <w:rsid w:val="67171ADD"/>
    <w:rsid w:val="674A5A4E"/>
    <w:rsid w:val="68B2EB3E"/>
    <w:rsid w:val="6BCD4ED3"/>
    <w:rsid w:val="6BD644F9"/>
    <w:rsid w:val="6CF8A1C4"/>
    <w:rsid w:val="6F9F6D54"/>
    <w:rsid w:val="70FFB7EB"/>
    <w:rsid w:val="71A7C063"/>
    <w:rsid w:val="734390C4"/>
    <w:rsid w:val="73C2D311"/>
    <w:rsid w:val="742BE690"/>
    <w:rsid w:val="758C5374"/>
    <w:rsid w:val="7619718F"/>
    <w:rsid w:val="769D2F1C"/>
    <w:rsid w:val="78720A46"/>
    <w:rsid w:val="7A08F799"/>
    <w:rsid w:val="7A927CF4"/>
    <w:rsid w:val="7F2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C928"/>
  <w15:chartTrackingRefBased/>
  <w15:docId w15:val="{18EDF35E-6A68-45B1-8197-E7BB708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F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F5334"/>
  </w:style>
  <w:style w:type="character" w:customStyle="1" w:styleId="eop">
    <w:name w:val="eop"/>
    <w:basedOn w:val="Standardnpsmoodstavce"/>
    <w:rsid w:val="009F5334"/>
  </w:style>
  <w:style w:type="character" w:styleId="Hypertextovodkaz">
    <w:name w:val="Hyperlink"/>
    <w:basedOn w:val="Standardnpsmoodstavce"/>
    <w:uiPriority w:val="99"/>
    <w:unhideWhenUsed/>
    <w:rsid w:val="003C4AD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643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B7784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na.balharova@am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Novák Pavel</DisplayName>
        <AccountId>83</AccountId>
        <AccountType/>
      </UserInfo>
      <UserInfo>
        <DisplayName>Dušková Veronika</DisplayName>
        <AccountId>10175</AccountId>
        <AccountType/>
      </UserInfo>
      <UserInfo>
        <DisplayName>Špaňhelová Tereza</DisplayName>
        <AccountId>8559</AccountId>
        <AccountType/>
      </UserInfo>
      <UserInfo>
        <DisplayName>Michálková Kristýna</DisplayName>
        <AccountId>7371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AA0D0-911E-44D8-BB67-968A54108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690E5-D666-480F-B3E0-F54017248878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A36E8097-F185-4124-86CD-B08C4929F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Balharová Jana</dc:creator>
  <cp:keywords/>
  <dc:description/>
  <cp:lastModifiedBy>Dušková Veronika</cp:lastModifiedBy>
  <cp:revision>17</cp:revision>
  <dcterms:created xsi:type="dcterms:W3CDTF">2023-05-16T11:14:00Z</dcterms:created>
  <dcterms:modified xsi:type="dcterms:W3CDTF">2023-06-05T06:58:00Z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