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E70BB" w14:textId="77777777" w:rsidR="007C01B2" w:rsidRPr="005D6C2B" w:rsidRDefault="007C01B2" w:rsidP="007C01B2">
      <w:pPr>
        <w:jc w:val="right"/>
        <w:rPr>
          <w:rFonts w:ascii="Calibri" w:hAnsi="Calibri" w:cs="Calibri"/>
          <w:b/>
          <w:bCs/>
          <w:sz w:val="22"/>
          <w:szCs w:val="22"/>
        </w:rPr>
      </w:pPr>
    </w:p>
    <w:p w14:paraId="09F77B8C" w14:textId="09E3D105" w:rsidR="007C01B2" w:rsidRPr="005D6C2B" w:rsidRDefault="005D6C2B" w:rsidP="007C01B2">
      <w:pPr>
        <w:jc w:val="right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25</w:t>
      </w:r>
      <w:r w:rsidR="007C01B2" w:rsidRPr="005D6C2B">
        <w:rPr>
          <w:rFonts w:ascii="Calibri" w:hAnsi="Calibri" w:cs="Calibri"/>
          <w:b/>
          <w:bCs/>
          <w:sz w:val="22"/>
          <w:szCs w:val="22"/>
        </w:rPr>
        <w:t xml:space="preserve"> września 2026 r.</w:t>
      </w:r>
    </w:p>
    <w:p w14:paraId="764B5384" w14:textId="77777777" w:rsidR="007C01B2" w:rsidRPr="005D6C2B" w:rsidRDefault="007C01B2" w:rsidP="007C01B2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5D6C2B">
        <w:rPr>
          <w:rFonts w:ascii="Calibri" w:hAnsi="Calibri" w:cs="Calibri"/>
          <w:b/>
          <w:bCs/>
          <w:sz w:val="22"/>
          <w:szCs w:val="22"/>
        </w:rPr>
        <w:t>Informacja prasowa</w:t>
      </w:r>
    </w:p>
    <w:p w14:paraId="42CFEEDB" w14:textId="77777777" w:rsidR="007C01B2" w:rsidRPr="005D6C2B" w:rsidRDefault="007C01B2" w:rsidP="007C01B2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421EBB38" w14:textId="77777777" w:rsidR="005D6C2B" w:rsidRDefault="005D6C2B" w:rsidP="005D6C2B">
      <w:pPr>
        <w:pStyle w:val="Tytu"/>
        <w:jc w:val="center"/>
        <w:rPr>
          <w:rFonts w:ascii="Calibri" w:hAnsi="Calibri" w:cs="Calibri"/>
          <w:b/>
          <w:bCs/>
          <w:sz w:val="22"/>
          <w:szCs w:val="22"/>
        </w:rPr>
      </w:pPr>
      <w:r w:rsidRPr="005D6C2B">
        <w:rPr>
          <w:rFonts w:ascii="Calibri" w:hAnsi="Calibri" w:cs="Calibri"/>
          <w:b/>
          <w:bCs/>
          <w:sz w:val="22"/>
          <w:szCs w:val="22"/>
        </w:rPr>
        <w:t>Z niszy na główną scenę. 10 lat PSNM</w:t>
      </w:r>
    </w:p>
    <w:p w14:paraId="5ECE46F3" w14:textId="77777777" w:rsidR="005D6C2B" w:rsidRPr="005D6C2B" w:rsidRDefault="005D6C2B" w:rsidP="005D6C2B"/>
    <w:p w14:paraId="300121F2" w14:textId="77777777" w:rsidR="005D6C2B" w:rsidRPr="005D6C2B" w:rsidRDefault="005D6C2B" w:rsidP="005D6C2B">
      <w:pPr>
        <w:keepLines/>
        <w:spacing w:after="220"/>
        <w:jc w:val="both"/>
        <w:rPr>
          <w:rFonts w:ascii="Calibri" w:hAnsi="Calibri" w:cs="Calibri"/>
          <w:sz w:val="22"/>
          <w:szCs w:val="22"/>
        </w:rPr>
      </w:pPr>
      <w:r w:rsidRPr="005D6C2B">
        <w:rPr>
          <w:rFonts w:ascii="Calibri" w:hAnsi="Calibri" w:cs="Calibri"/>
          <w:b/>
          <w:sz w:val="22"/>
          <w:szCs w:val="22"/>
        </w:rPr>
        <w:t>Gala w katowickim NOSPR podsumowała dziesięć lat budowania środowiska nowej mobilności w Polsce. 23 września, podczas Kongresu Nowej Mobilności 2026, Polskie Stowarzyszenie Nowej Mobilności świętowało jubileusz wraz z członkami i partnerami. Wyróżnienia i koncert muzyki symfonicznej były symbolicznym podziękowaniem wszystkim, którzy współtworzyli tę dekadę.</w:t>
      </w:r>
    </w:p>
    <w:p w14:paraId="36800925" w14:textId="6C860FBC" w:rsidR="005D6C2B" w:rsidRDefault="005D6C2B" w:rsidP="005D6C2B">
      <w:pPr>
        <w:keepLines/>
        <w:jc w:val="both"/>
        <w:rPr>
          <w:rFonts w:ascii="Calibri" w:hAnsi="Calibri" w:cs="Calibri"/>
          <w:sz w:val="22"/>
          <w:szCs w:val="22"/>
        </w:rPr>
      </w:pPr>
      <w:r w:rsidRPr="005D6C2B">
        <w:rPr>
          <w:rFonts w:ascii="Calibri" w:hAnsi="Calibri" w:cs="Calibri"/>
          <w:sz w:val="22"/>
          <w:szCs w:val="22"/>
        </w:rPr>
        <w:t xml:space="preserve">Stowarzyszenie powstało w 2016 roku jako Polskie Stowarzyszenie Paliw Alternatywnych. W Polsce jeździło wówczas nie więcej niż 500 samochodów całkowicie elektrycznych. Jak przypomniał w jubileuszowym wystąpieniu Maciej Mazur, </w:t>
      </w:r>
      <w:r>
        <w:rPr>
          <w:rFonts w:ascii="Calibri" w:hAnsi="Calibri" w:cs="Calibri"/>
          <w:sz w:val="22"/>
          <w:szCs w:val="22"/>
        </w:rPr>
        <w:t xml:space="preserve">Prezes PSNM, </w:t>
      </w:r>
      <w:r w:rsidRPr="005D6C2B">
        <w:rPr>
          <w:rFonts w:ascii="Calibri" w:hAnsi="Calibri" w:cs="Calibri"/>
          <w:sz w:val="22"/>
          <w:szCs w:val="22"/>
        </w:rPr>
        <w:t xml:space="preserve">ich kierowcy nie zapełniliby nawet jednej trzeciej widowni NOSPR. Dziś PSNM skupia niemal 300 firm i instytucji, a </w:t>
      </w:r>
      <w:proofErr w:type="spellStart"/>
      <w:r w:rsidRPr="005D6C2B">
        <w:rPr>
          <w:rFonts w:ascii="Calibri" w:hAnsi="Calibri" w:cs="Calibri"/>
          <w:sz w:val="22"/>
          <w:szCs w:val="22"/>
        </w:rPr>
        <w:t>elektromobilność</w:t>
      </w:r>
      <w:proofErr w:type="spellEnd"/>
      <w:r w:rsidRPr="005D6C2B">
        <w:rPr>
          <w:rFonts w:ascii="Calibri" w:hAnsi="Calibri" w:cs="Calibri"/>
          <w:sz w:val="22"/>
          <w:szCs w:val="22"/>
        </w:rPr>
        <w:t xml:space="preserve"> z rynkowej niszy stała się globalnym </w:t>
      </w:r>
      <w:proofErr w:type="spellStart"/>
      <w:r w:rsidRPr="005D6C2B">
        <w:rPr>
          <w:rFonts w:ascii="Calibri" w:hAnsi="Calibri" w:cs="Calibri"/>
          <w:sz w:val="22"/>
          <w:szCs w:val="22"/>
        </w:rPr>
        <w:t>megatrendem</w:t>
      </w:r>
      <w:proofErr w:type="spellEnd"/>
      <w:r w:rsidRPr="005D6C2B">
        <w:rPr>
          <w:rFonts w:ascii="Calibri" w:hAnsi="Calibri" w:cs="Calibri"/>
          <w:sz w:val="22"/>
          <w:szCs w:val="22"/>
        </w:rPr>
        <w:t>.</w:t>
      </w:r>
    </w:p>
    <w:p w14:paraId="69E4B6B9" w14:textId="77777777" w:rsidR="005D6C2B" w:rsidRPr="005D6C2B" w:rsidRDefault="005D6C2B" w:rsidP="005D6C2B">
      <w:pPr>
        <w:keepLines/>
        <w:jc w:val="both"/>
        <w:rPr>
          <w:rFonts w:ascii="Calibri" w:hAnsi="Calibri" w:cs="Calibri"/>
          <w:sz w:val="22"/>
          <w:szCs w:val="22"/>
        </w:rPr>
      </w:pPr>
    </w:p>
    <w:p w14:paraId="68EBAE2D" w14:textId="62846905" w:rsidR="005D6C2B" w:rsidRDefault="005D6C2B" w:rsidP="005D6C2B">
      <w:pPr>
        <w:keepLines/>
        <w:jc w:val="both"/>
        <w:rPr>
          <w:rFonts w:ascii="Calibri" w:hAnsi="Calibri" w:cs="Calibri"/>
          <w:i/>
          <w:iCs/>
          <w:sz w:val="22"/>
          <w:szCs w:val="22"/>
        </w:rPr>
      </w:pPr>
      <w:r w:rsidRPr="005D6C2B">
        <w:rPr>
          <w:rFonts w:ascii="Calibri" w:hAnsi="Calibri" w:cs="Calibri"/>
          <w:sz w:val="22"/>
          <w:szCs w:val="22"/>
        </w:rPr>
        <w:t>–</w:t>
      </w:r>
      <w:r w:rsidRPr="005D6C2B">
        <w:rPr>
          <w:rFonts w:ascii="Calibri" w:hAnsi="Calibri" w:cs="Calibri"/>
          <w:i/>
          <w:iCs/>
          <w:sz w:val="22"/>
          <w:szCs w:val="22"/>
        </w:rPr>
        <w:t xml:space="preserve"> Trzeba było postawić ładowarkę, zanim miało się pewność, że będzie komu z niej korzystać. Przekonać własny zarząd do projektu, dla którego trudno było jeszcze znaleźć polski punkt odniesienia. Nasi członkowie brali na siebie to ryzyko. Z czasem zbudowaliśmy środowisko, w którym firmy konkurujące o tych samych klientów potrafią wspólnie pracować nad rozwojem całego rynku. To jeden z najważniejszych dorobków tych dziesięciu lat </w:t>
      </w:r>
      <w:r w:rsidRPr="005D6C2B">
        <w:rPr>
          <w:rFonts w:ascii="Calibri" w:hAnsi="Calibri" w:cs="Calibri"/>
          <w:sz w:val="22"/>
          <w:szCs w:val="22"/>
        </w:rPr>
        <w:t>–</w:t>
      </w:r>
      <w:r w:rsidRPr="005D6C2B">
        <w:rPr>
          <w:rFonts w:ascii="Calibri" w:hAnsi="Calibri" w:cs="Calibri"/>
          <w:sz w:val="22"/>
          <w:szCs w:val="22"/>
        </w:rPr>
        <w:t xml:space="preserve"> mówi Maciej Mazur, prezes zarządu PSNM.</w:t>
      </w:r>
    </w:p>
    <w:p w14:paraId="19D292F0" w14:textId="77777777" w:rsidR="005D6C2B" w:rsidRPr="005D6C2B" w:rsidRDefault="005D6C2B" w:rsidP="005D6C2B">
      <w:pPr>
        <w:keepLines/>
        <w:jc w:val="both"/>
        <w:rPr>
          <w:rFonts w:ascii="Calibri" w:hAnsi="Calibri" w:cs="Calibri"/>
          <w:i/>
          <w:iCs/>
          <w:sz w:val="22"/>
          <w:szCs w:val="22"/>
        </w:rPr>
      </w:pPr>
    </w:p>
    <w:p w14:paraId="3485D71B" w14:textId="77777777" w:rsidR="005D6C2B" w:rsidRDefault="005D6C2B" w:rsidP="005D6C2B">
      <w:pPr>
        <w:keepLines/>
        <w:jc w:val="both"/>
        <w:rPr>
          <w:rFonts w:ascii="Calibri" w:hAnsi="Calibri" w:cs="Calibri"/>
          <w:sz w:val="22"/>
          <w:szCs w:val="22"/>
        </w:rPr>
      </w:pPr>
      <w:r w:rsidRPr="005D6C2B">
        <w:rPr>
          <w:rFonts w:ascii="Calibri" w:hAnsi="Calibri" w:cs="Calibri"/>
          <w:sz w:val="22"/>
          <w:szCs w:val="22"/>
        </w:rPr>
        <w:t>Przez dekadę zmienił się również zakres działalności organizacji. Przyjęta w 2024 roku nazwa PSNM odzwierciedla szersze spojrzenie na mobilność: od rowerów i transportu publicznego, przez samochody i logistykę, po lotnictwo. To także wspólna praca z energetyką, urbanistyką i budownictwem nad tym, jak podróżujemy, dostarczamy towary i projektujemy miejsca do życia.</w:t>
      </w:r>
    </w:p>
    <w:p w14:paraId="66C39F24" w14:textId="77777777" w:rsidR="005D6C2B" w:rsidRPr="005D6C2B" w:rsidRDefault="005D6C2B" w:rsidP="005D6C2B">
      <w:pPr>
        <w:keepLines/>
        <w:jc w:val="both"/>
        <w:rPr>
          <w:rFonts w:ascii="Calibri" w:hAnsi="Calibri" w:cs="Calibri"/>
          <w:sz w:val="22"/>
          <w:szCs w:val="22"/>
        </w:rPr>
      </w:pPr>
    </w:p>
    <w:p w14:paraId="0D99E9B9" w14:textId="4E450515" w:rsidR="005D6C2B" w:rsidRPr="005D6C2B" w:rsidRDefault="005D6C2B" w:rsidP="005D6C2B">
      <w:pPr>
        <w:keepLines/>
        <w:jc w:val="both"/>
        <w:rPr>
          <w:rFonts w:ascii="Calibri" w:hAnsi="Calibri" w:cs="Calibri"/>
          <w:i/>
          <w:iCs/>
          <w:sz w:val="22"/>
          <w:szCs w:val="22"/>
        </w:rPr>
      </w:pPr>
      <w:r w:rsidRPr="005D6C2B">
        <w:rPr>
          <w:rFonts w:ascii="Calibri" w:hAnsi="Calibri" w:cs="Calibri"/>
          <w:sz w:val="22"/>
          <w:szCs w:val="22"/>
        </w:rPr>
        <w:t>–</w:t>
      </w:r>
      <w:r w:rsidRPr="005D6C2B">
        <w:rPr>
          <w:rFonts w:ascii="Calibri" w:hAnsi="Calibri" w:cs="Calibri"/>
          <w:i/>
          <w:iCs/>
          <w:sz w:val="22"/>
          <w:szCs w:val="22"/>
        </w:rPr>
        <w:t xml:space="preserve"> Można nigdy nie kupić elektrycznego auta, a odczuć tę zmianę w ciszy na swojej ulicy, w odzyskanym czasie albo w tym, że wreszcie da się dojechać do pracy. O tak rozumianą nową mobilność nam chodzi. Ta zmiana dotyczy każdego z nas i będzie nam towarzyszyć przez kolejne dekady</w:t>
      </w:r>
      <w:r w:rsidRPr="005D6C2B">
        <w:rPr>
          <w:rFonts w:ascii="Calibri" w:hAnsi="Calibri" w:cs="Calibri"/>
          <w:sz w:val="22"/>
          <w:szCs w:val="22"/>
        </w:rPr>
        <w:t xml:space="preserve"> </w:t>
      </w:r>
      <w:r w:rsidRPr="005D6C2B">
        <w:rPr>
          <w:rFonts w:ascii="Calibri" w:hAnsi="Calibri" w:cs="Calibri"/>
          <w:sz w:val="22"/>
          <w:szCs w:val="22"/>
        </w:rPr>
        <w:t>–</w:t>
      </w:r>
      <w:r w:rsidRPr="005D6C2B">
        <w:rPr>
          <w:rFonts w:ascii="Calibri" w:hAnsi="Calibri" w:cs="Calibri"/>
          <w:sz w:val="22"/>
          <w:szCs w:val="22"/>
        </w:rPr>
        <w:t xml:space="preserve"> dodaje Maciej Mazur.</w:t>
      </w:r>
    </w:p>
    <w:p w14:paraId="6868F362" w14:textId="77777777" w:rsidR="005D6C2B" w:rsidRPr="005D6C2B" w:rsidRDefault="005D6C2B" w:rsidP="005D6C2B">
      <w:pPr>
        <w:keepLines/>
        <w:jc w:val="both"/>
        <w:rPr>
          <w:rFonts w:ascii="Calibri" w:hAnsi="Calibri" w:cs="Calibri"/>
          <w:sz w:val="22"/>
          <w:szCs w:val="22"/>
        </w:rPr>
      </w:pPr>
    </w:p>
    <w:p w14:paraId="64A8198C" w14:textId="77777777" w:rsidR="005D6C2B" w:rsidRDefault="005D6C2B" w:rsidP="005D6C2B">
      <w:pPr>
        <w:keepLines/>
        <w:jc w:val="both"/>
        <w:rPr>
          <w:rFonts w:ascii="Calibri" w:hAnsi="Calibri" w:cs="Calibri"/>
          <w:sz w:val="22"/>
          <w:szCs w:val="22"/>
        </w:rPr>
      </w:pPr>
      <w:r w:rsidRPr="005D6C2B">
        <w:rPr>
          <w:rFonts w:ascii="Calibri" w:hAnsi="Calibri" w:cs="Calibri"/>
          <w:sz w:val="22"/>
          <w:szCs w:val="22"/>
        </w:rPr>
        <w:t>Podczas gali wręczono 27 Nagród Dziesięciolecia PSNM oraz trzy nagrody specjalne. Uhonorowano pierwszych członków stowarzyszenia, wieloletnich partnerów oraz osoby i organizacje szczególnie zaangażowane we wspólne projekty. Wyróżnienia miały wymiar symboliczny: poprzez wybranych laureatów PSNM podziękowało całemu środowisku, które przez dziesięć lat współtworzyło organizację i rozwijało nową mobilność w Polsce.</w:t>
      </w:r>
    </w:p>
    <w:p w14:paraId="3AB71D64" w14:textId="77777777" w:rsidR="005D6C2B" w:rsidRPr="005D6C2B" w:rsidRDefault="005D6C2B" w:rsidP="005D6C2B">
      <w:pPr>
        <w:keepLines/>
        <w:jc w:val="both"/>
        <w:rPr>
          <w:rFonts w:ascii="Calibri" w:hAnsi="Calibri" w:cs="Calibri"/>
          <w:sz w:val="22"/>
          <w:szCs w:val="22"/>
        </w:rPr>
      </w:pPr>
    </w:p>
    <w:p w14:paraId="1FE90AAB" w14:textId="61F268FD" w:rsidR="005D6C2B" w:rsidRPr="005D6C2B" w:rsidRDefault="005D6C2B" w:rsidP="005D6C2B">
      <w:pPr>
        <w:keepNext/>
        <w:keepLines/>
        <w:jc w:val="both"/>
        <w:rPr>
          <w:rFonts w:ascii="Calibri" w:hAnsi="Calibri" w:cs="Calibri"/>
          <w:sz w:val="22"/>
          <w:szCs w:val="22"/>
        </w:rPr>
      </w:pPr>
      <w:r w:rsidRPr="005D6C2B">
        <w:rPr>
          <w:rFonts w:ascii="Calibri" w:hAnsi="Calibri" w:cs="Calibri"/>
          <w:sz w:val="22"/>
          <w:szCs w:val="22"/>
        </w:rPr>
        <w:t>Osobne podziękowania i wyróżnienia otrzymali gospodarze: miasto Katowice, województwo śląskie i Górnośląsko-Zagłębiowska Metropolia. Ich wsparcie umożliwiło organizację Kongresu i jubileuszu w regionie, dla którego rozwój nowych technologii transportowych jest częścią przemysłowej transformacji.</w:t>
      </w:r>
    </w:p>
    <w:p w14:paraId="7FB5C7BB" w14:textId="77777777" w:rsidR="005D6C2B" w:rsidRPr="005D6C2B" w:rsidRDefault="005D6C2B" w:rsidP="005D6C2B">
      <w:pPr>
        <w:keepNext/>
        <w:keepLines/>
        <w:jc w:val="both"/>
        <w:rPr>
          <w:rFonts w:ascii="Calibri" w:hAnsi="Calibri" w:cs="Calibri"/>
          <w:sz w:val="22"/>
          <w:szCs w:val="22"/>
        </w:rPr>
      </w:pPr>
    </w:p>
    <w:p w14:paraId="4A4B10CC" w14:textId="47966F6B" w:rsidR="005D6C2B" w:rsidRPr="005D6C2B" w:rsidRDefault="005D6C2B" w:rsidP="005D6C2B">
      <w:pPr>
        <w:jc w:val="both"/>
        <w:rPr>
          <w:rFonts w:ascii="Calibri" w:hAnsi="Calibri" w:cs="Calibri"/>
          <w:i/>
          <w:iCs/>
          <w:color w:val="000000" w:themeColor="text1"/>
          <w:sz w:val="22"/>
          <w:szCs w:val="22"/>
        </w:rPr>
      </w:pPr>
      <w:r w:rsidRPr="005D6C2B">
        <w:rPr>
          <w:rFonts w:ascii="Calibri" w:hAnsi="Calibri" w:cs="Calibri"/>
          <w:color w:val="000000" w:themeColor="text1"/>
          <w:sz w:val="22"/>
          <w:szCs w:val="22"/>
        </w:rPr>
        <w:t>–</w:t>
      </w:r>
      <w:r w:rsidRPr="005D6C2B">
        <w:rPr>
          <w:rFonts w:ascii="Calibri" w:hAnsi="Calibri" w:cs="Calibri"/>
          <w:i/>
          <w:iCs/>
          <w:color w:val="000000" w:themeColor="text1"/>
          <w:sz w:val="22"/>
          <w:szCs w:val="22"/>
        </w:rPr>
        <w:t xml:space="preserve"> </w:t>
      </w:r>
      <w:r w:rsidRPr="005D6C2B">
        <w:rPr>
          <w:rFonts w:ascii="Calibri" w:hAnsi="Calibri" w:cs="Calibri"/>
          <w:i/>
          <w:iCs/>
          <w:color w:val="000000" w:themeColor="text1"/>
          <w:sz w:val="22"/>
          <w:szCs w:val="22"/>
        </w:rPr>
        <w:t xml:space="preserve">Kongres Nowej Mobilności przez lata był ważnym miejscem rozmowy o </w:t>
      </w:r>
      <w:proofErr w:type="spellStart"/>
      <w:r w:rsidRPr="005D6C2B">
        <w:rPr>
          <w:rFonts w:ascii="Calibri" w:hAnsi="Calibri" w:cs="Calibri"/>
          <w:i/>
          <w:iCs/>
          <w:color w:val="000000" w:themeColor="text1"/>
          <w:sz w:val="22"/>
          <w:szCs w:val="22"/>
        </w:rPr>
        <w:t>elektromobilności</w:t>
      </w:r>
      <w:proofErr w:type="spellEnd"/>
      <w:r w:rsidRPr="005D6C2B">
        <w:rPr>
          <w:rFonts w:ascii="Calibri" w:hAnsi="Calibri" w:cs="Calibri"/>
          <w:i/>
          <w:iCs/>
          <w:color w:val="000000" w:themeColor="text1"/>
          <w:sz w:val="22"/>
          <w:szCs w:val="22"/>
        </w:rPr>
        <w:t xml:space="preserve"> i jej praktycznym znaczeniu dla mieszkańców. Pomógł oswajać nowe technologie transportowe i pokazywać, że </w:t>
      </w:r>
      <w:proofErr w:type="spellStart"/>
      <w:r w:rsidRPr="005D6C2B">
        <w:rPr>
          <w:rFonts w:ascii="Calibri" w:hAnsi="Calibri" w:cs="Calibri"/>
          <w:i/>
          <w:iCs/>
          <w:color w:val="000000" w:themeColor="text1"/>
          <w:sz w:val="22"/>
          <w:szCs w:val="22"/>
        </w:rPr>
        <w:t>elektromobilność</w:t>
      </w:r>
      <w:proofErr w:type="spellEnd"/>
      <w:r w:rsidRPr="005D6C2B">
        <w:rPr>
          <w:rFonts w:ascii="Calibri" w:hAnsi="Calibri" w:cs="Calibri"/>
          <w:i/>
          <w:iCs/>
          <w:color w:val="000000" w:themeColor="text1"/>
          <w:sz w:val="22"/>
          <w:szCs w:val="22"/>
        </w:rPr>
        <w:t xml:space="preserve"> to nie tylko samochody osobowe, ale również nowoczesny transport publiczny. Dzięki takim inicjatywom miasta zyskały więcej wiedzy, doświadczeń i argumentów, by </w:t>
      </w:r>
      <w:r w:rsidRPr="005D6C2B">
        <w:rPr>
          <w:rFonts w:ascii="Calibri" w:hAnsi="Calibri" w:cs="Calibri"/>
          <w:i/>
          <w:iCs/>
          <w:color w:val="000000" w:themeColor="text1"/>
          <w:sz w:val="22"/>
          <w:szCs w:val="22"/>
        </w:rPr>
        <w:lastRenderedPageBreak/>
        <w:t>odważniej inwestować w elektryfikację komunikacji zbiorowej. Cieszymy się, że Katowice mogą być częścią tej zmiany i wspólnie z PSNM budować przyszłość mobilności w regionie</w:t>
      </w:r>
      <w:r w:rsidRPr="005D6C2B">
        <w:rPr>
          <w:rFonts w:ascii="Calibri" w:hAnsi="Calibri" w:cs="Calibri"/>
          <w:color w:val="000000" w:themeColor="text1"/>
          <w:sz w:val="22"/>
          <w:szCs w:val="22"/>
        </w:rPr>
        <w:t xml:space="preserve"> – mówi Marcin Krupa, prezydent Katowic</w:t>
      </w:r>
      <w:r w:rsidRPr="005D6C2B">
        <w:rPr>
          <w:rFonts w:ascii="Calibri" w:hAnsi="Calibri" w:cs="Calibri"/>
          <w:color w:val="000000" w:themeColor="text1"/>
          <w:sz w:val="22"/>
          <w:szCs w:val="22"/>
        </w:rPr>
        <w:t>.</w:t>
      </w:r>
    </w:p>
    <w:p w14:paraId="03B50F8E" w14:textId="77777777" w:rsidR="005D6C2B" w:rsidRPr="005D6C2B" w:rsidRDefault="005D6C2B" w:rsidP="005D6C2B">
      <w:pPr>
        <w:jc w:val="both"/>
        <w:rPr>
          <w:rFonts w:ascii="Calibri" w:hAnsi="Calibri" w:cs="Calibri"/>
          <w:color w:val="000000" w:themeColor="text1"/>
          <w:sz w:val="22"/>
          <w:szCs w:val="22"/>
        </w:rPr>
      </w:pPr>
    </w:p>
    <w:p w14:paraId="3CD0314F" w14:textId="77777777" w:rsidR="005D6C2B" w:rsidRDefault="005D6C2B" w:rsidP="005D6C2B">
      <w:pPr>
        <w:keepLines/>
        <w:jc w:val="both"/>
        <w:rPr>
          <w:rFonts w:ascii="Calibri" w:hAnsi="Calibri" w:cs="Calibri"/>
          <w:sz w:val="22"/>
          <w:szCs w:val="22"/>
        </w:rPr>
      </w:pPr>
      <w:r w:rsidRPr="005D6C2B">
        <w:rPr>
          <w:rFonts w:ascii="Calibri" w:hAnsi="Calibri" w:cs="Calibri"/>
          <w:sz w:val="22"/>
          <w:szCs w:val="22"/>
        </w:rPr>
        <w:t xml:space="preserve">Wystąpienia inauguracyjne wygłosili minister nauki i szkolnictwa wyższego Marcin Kulasek oraz sekretarz stanu w Ministerstwie Aktywów Państwowych Eliza </w:t>
      </w:r>
      <w:proofErr w:type="spellStart"/>
      <w:r w:rsidRPr="005D6C2B">
        <w:rPr>
          <w:rFonts w:ascii="Calibri" w:hAnsi="Calibri" w:cs="Calibri"/>
          <w:sz w:val="22"/>
          <w:szCs w:val="22"/>
        </w:rPr>
        <w:t>Zeidler</w:t>
      </w:r>
      <w:proofErr w:type="spellEnd"/>
      <w:r w:rsidRPr="005D6C2B">
        <w:rPr>
          <w:rFonts w:ascii="Calibri" w:hAnsi="Calibri" w:cs="Calibri"/>
          <w:sz w:val="22"/>
          <w:szCs w:val="22"/>
        </w:rPr>
        <w:t xml:space="preserve">. Galę poprowadzili Anna Butrym i Maciej </w:t>
      </w:r>
      <w:proofErr w:type="spellStart"/>
      <w:r w:rsidRPr="005D6C2B">
        <w:rPr>
          <w:rFonts w:ascii="Calibri" w:hAnsi="Calibri" w:cs="Calibri"/>
          <w:sz w:val="22"/>
          <w:szCs w:val="22"/>
        </w:rPr>
        <w:t>Kautz</w:t>
      </w:r>
      <w:proofErr w:type="spellEnd"/>
      <w:r w:rsidRPr="005D6C2B">
        <w:rPr>
          <w:rFonts w:ascii="Calibri" w:hAnsi="Calibri" w:cs="Calibri"/>
          <w:sz w:val="22"/>
          <w:szCs w:val="22"/>
        </w:rPr>
        <w:t>. Jubileuszowy wieczór zwieńczył koncert muzyki symfonicznej.</w:t>
      </w:r>
    </w:p>
    <w:p w14:paraId="35BC03EF" w14:textId="77777777" w:rsidR="005D6C2B" w:rsidRDefault="005D6C2B" w:rsidP="005D6C2B">
      <w:pPr>
        <w:keepLines/>
        <w:jc w:val="both"/>
        <w:rPr>
          <w:rFonts w:ascii="Calibri" w:hAnsi="Calibri" w:cs="Calibri"/>
          <w:sz w:val="22"/>
          <w:szCs w:val="22"/>
        </w:rPr>
      </w:pPr>
    </w:p>
    <w:p w14:paraId="71D9BD6F" w14:textId="6D67106F" w:rsidR="005D6C2B" w:rsidRPr="005D6C2B" w:rsidRDefault="005D6C2B" w:rsidP="005D6C2B">
      <w:pPr>
        <w:rPr>
          <w:rFonts w:ascii="Calibri" w:hAnsi="Calibri" w:cs="Calibri"/>
          <w:sz w:val="22"/>
          <w:szCs w:val="22"/>
        </w:rPr>
      </w:pPr>
      <w:r w:rsidRPr="005D6C2B">
        <w:rPr>
          <w:rFonts w:ascii="Calibri" w:hAnsi="Calibri" w:cs="Calibri"/>
          <w:sz w:val="22"/>
          <w:szCs w:val="22"/>
        </w:rPr>
        <w:t xml:space="preserve">Jubileuszowy wieczór </w:t>
      </w:r>
      <w:r w:rsidRPr="005D6C2B">
        <w:rPr>
          <w:rFonts w:ascii="Calibri" w:hAnsi="Calibri" w:cs="Calibri"/>
          <w:sz w:val="22"/>
          <w:szCs w:val="22"/>
        </w:rPr>
        <w:t xml:space="preserve">PSNM </w:t>
      </w:r>
      <w:r w:rsidRPr="005D6C2B">
        <w:rPr>
          <w:rFonts w:ascii="Calibri" w:hAnsi="Calibri" w:cs="Calibri"/>
          <w:sz w:val="22"/>
          <w:szCs w:val="22"/>
        </w:rPr>
        <w:t>współtworzyli:</w:t>
      </w:r>
      <w:r w:rsidRPr="005D6C2B">
        <w:rPr>
          <w:rFonts w:ascii="Calibri" w:hAnsi="Calibri" w:cs="Calibri"/>
          <w:sz w:val="22"/>
          <w:szCs w:val="22"/>
        </w:rPr>
        <w:br/>
        <w:t>Partner Główny: OTOMOTO oraz Katowice</w:t>
      </w:r>
      <w:r w:rsidRPr="005D6C2B">
        <w:rPr>
          <w:rFonts w:ascii="Calibri" w:hAnsi="Calibri" w:cs="Calibri"/>
          <w:sz w:val="22"/>
          <w:szCs w:val="22"/>
        </w:rPr>
        <w:br/>
        <w:t xml:space="preserve">Partner Srebrny: Katowicka Specjalna Strefa Ekonomiczna S.A., </w:t>
      </w:r>
      <w:proofErr w:type="spellStart"/>
      <w:r w:rsidRPr="005D6C2B">
        <w:rPr>
          <w:rFonts w:ascii="Calibri" w:hAnsi="Calibri" w:cs="Calibri"/>
          <w:sz w:val="22"/>
          <w:szCs w:val="22"/>
        </w:rPr>
        <w:t>Nextbike</w:t>
      </w:r>
      <w:proofErr w:type="spellEnd"/>
      <w:r w:rsidRPr="005D6C2B">
        <w:rPr>
          <w:rFonts w:ascii="Calibri" w:hAnsi="Calibri" w:cs="Calibri"/>
          <w:sz w:val="22"/>
          <w:szCs w:val="22"/>
        </w:rPr>
        <w:t>, Urząd Marszałkowski Województwa Śląskiego, ORLEN</w:t>
      </w:r>
      <w:r w:rsidRPr="005D6C2B">
        <w:rPr>
          <w:rFonts w:ascii="Calibri" w:hAnsi="Calibri" w:cs="Calibri"/>
          <w:sz w:val="22"/>
          <w:szCs w:val="22"/>
        </w:rPr>
        <w:t xml:space="preserve"> </w:t>
      </w:r>
      <w:r w:rsidRPr="005D6C2B">
        <w:rPr>
          <w:rFonts w:ascii="Calibri" w:hAnsi="Calibri" w:cs="Calibri"/>
          <w:sz w:val="22"/>
          <w:szCs w:val="22"/>
        </w:rPr>
        <w:t xml:space="preserve">oraz ORLEN </w:t>
      </w:r>
      <w:proofErr w:type="spellStart"/>
      <w:r w:rsidRPr="005D6C2B">
        <w:rPr>
          <w:rFonts w:ascii="Calibri" w:hAnsi="Calibri" w:cs="Calibri"/>
          <w:sz w:val="22"/>
          <w:szCs w:val="22"/>
        </w:rPr>
        <w:t>Charge</w:t>
      </w:r>
      <w:proofErr w:type="spellEnd"/>
    </w:p>
    <w:p w14:paraId="55557F33" w14:textId="77777777" w:rsidR="00536965" w:rsidRPr="005D6C2B" w:rsidRDefault="00536965" w:rsidP="005D6C2B">
      <w:pPr>
        <w:pStyle w:val="paragraph"/>
        <w:spacing w:before="0" w:beforeAutospacing="0" w:after="0" w:afterAutospacing="0" w:line="276" w:lineRule="auto"/>
        <w:jc w:val="both"/>
        <w:rPr>
          <w:rFonts w:ascii="Calibri" w:hAnsi="Calibri" w:cs="Calibri"/>
          <w:sz w:val="22"/>
          <w:szCs w:val="22"/>
        </w:rPr>
      </w:pPr>
    </w:p>
    <w:p w14:paraId="4BFD9C1F" w14:textId="77777777" w:rsidR="00536965" w:rsidRPr="005D6C2B" w:rsidRDefault="00000000" w:rsidP="005D6C2B">
      <w:pPr>
        <w:pStyle w:val="paragraph"/>
        <w:spacing w:before="0" w:beforeAutospacing="0" w:after="0" w:afterAutospacing="0" w:line="276" w:lineRule="auto"/>
        <w:jc w:val="both"/>
        <w:rPr>
          <w:rFonts w:ascii="Calibri" w:hAnsi="Calibri" w:cs="Calibri"/>
          <w:sz w:val="22"/>
          <w:szCs w:val="22"/>
        </w:rPr>
      </w:pPr>
      <w:r w:rsidRPr="005D6C2B">
        <w:rPr>
          <w:rStyle w:val="normaltextrun"/>
          <w:rFonts w:ascii="Calibri" w:eastAsiaTheme="majorEastAsia" w:hAnsi="Calibri" w:cs="Calibri"/>
          <w:b/>
          <w:bCs/>
          <w:sz w:val="22"/>
          <w:szCs w:val="22"/>
        </w:rPr>
        <w:t>Kontakt</w:t>
      </w:r>
    </w:p>
    <w:p w14:paraId="5B5B2DDF" w14:textId="77777777" w:rsidR="00536965" w:rsidRPr="005D6C2B" w:rsidRDefault="00536965" w:rsidP="005D6C2B">
      <w:pPr>
        <w:pStyle w:val="paragraph"/>
        <w:spacing w:before="0" w:beforeAutospacing="0" w:after="0" w:afterAutospacing="0" w:line="276" w:lineRule="auto"/>
        <w:jc w:val="both"/>
        <w:rPr>
          <w:rFonts w:ascii="Calibri" w:hAnsi="Calibri" w:cs="Calibri"/>
          <w:sz w:val="22"/>
          <w:szCs w:val="22"/>
        </w:rPr>
      </w:pPr>
    </w:p>
    <w:p w14:paraId="53FBB155" w14:textId="77777777" w:rsidR="00536965" w:rsidRPr="005D6C2B" w:rsidRDefault="00000000" w:rsidP="005D6C2B">
      <w:pPr>
        <w:pStyle w:val="paragraph"/>
        <w:spacing w:before="0" w:beforeAutospacing="0" w:after="0" w:afterAutospacing="0" w:line="276" w:lineRule="auto"/>
        <w:jc w:val="both"/>
        <w:rPr>
          <w:rFonts w:ascii="Calibri" w:hAnsi="Calibri" w:cs="Calibri"/>
          <w:sz w:val="22"/>
          <w:szCs w:val="22"/>
        </w:rPr>
      </w:pPr>
      <w:r w:rsidRPr="005D6C2B">
        <w:rPr>
          <w:rStyle w:val="normaltextrun"/>
          <w:rFonts w:ascii="Calibri" w:eastAsiaTheme="majorEastAsia" w:hAnsi="Calibri" w:cs="Calibri"/>
          <w:b/>
          <w:bCs/>
          <w:sz w:val="22"/>
          <w:szCs w:val="22"/>
        </w:rPr>
        <w:t>Maciej Gis</w:t>
      </w:r>
      <w:r w:rsidRPr="005D6C2B">
        <w:rPr>
          <w:rStyle w:val="normaltextrun"/>
          <w:rFonts w:ascii="Calibri" w:eastAsiaTheme="majorEastAsia" w:hAnsi="Calibri" w:cs="Calibri"/>
          <w:sz w:val="22"/>
          <w:szCs w:val="22"/>
        </w:rPr>
        <w:t>, Dyrektor Biura Komunikacji PSNM</w:t>
      </w:r>
    </w:p>
    <w:p w14:paraId="79CEE43D" w14:textId="77777777" w:rsidR="00536965" w:rsidRPr="005D6C2B" w:rsidRDefault="00000000" w:rsidP="005D6C2B">
      <w:pPr>
        <w:pStyle w:val="paragraph"/>
        <w:spacing w:before="0" w:beforeAutospacing="0" w:after="0" w:afterAutospacing="0" w:line="276" w:lineRule="auto"/>
        <w:jc w:val="both"/>
        <w:rPr>
          <w:rFonts w:ascii="Calibri" w:hAnsi="Calibri" w:cs="Calibri"/>
          <w:sz w:val="22"/>
          <w:szCs w:val="22"/>
          <w:lang w:val="en-US"/>
        </w:rPr>
      </w:pPr>
      <w:r w:rsidRPr="005D6C2B">
        <w:rPr>
          <w:rStyle w:val="normaltextrun"/>
          <w:rFonts w:ascii="Calibri" w:eastAsiaTheme="majorEastAsia" w:hAnsi="Calibri" w:cs="Calibri"/>
          <w:sz w:val="22"/>
          <w:szCs w:val="22"/>
          <w:lang w:val="en-US"/>
        </w:rPr>
        <w:t xml:space="preserve">e-mail: </w:t>
      </w:r>
      <w:hyperlink r:id="rId7" w:history="1">
        <w:r w:rsidR="00536965" w:rsidRPr="005D6C2B">
          <w:rPr>
            <w:rStyle w:val="Hipercze"/>
            <w:rFonts w:ascii="Calibri" w:hAnsi="Calibri" w:cs="Calibri"/>
            <w:sz w:val="22"/>
            <w:szCs w:val="22"/>
            <w:lang w:val="en-US"/>
          </w:rPr>
          <w:t>maciej.gis@psnm.org</w:t>
        </w:r>
      </w:hyperlink>
      <w:r w:rsidRPr="005D6C2B">
        <w:rPr>
          <w:rStyle w:val="normaltextrun"/>
          <w:rFonts w:ascii="Calibri" w:eastAsiaTheme="majorEastAsia" w:hAnsi="Calibri" w:cs="Calibri"/>
          <w:sz w:val="22"/>
          <w:szCs w:val="22"/>
          <w:lang w:val="en-US"/>
        </w:rPr>
        <w:t>; tel.: (+48) 606 740 357</w:t>
      </w:r>
    </w:p>
    <w:p w14:paraId="1116FA9D" w14:textId="77777777" w:rsidR="00536965" w:rsidRPr="005D6C2B" w:rsidRDefault="00536965" w:rsidP="005D6C2B">
      <w:pPr>
        <w:pStyle w:val="paragraph"/>
        <w:spacing w:before="0" w:beforeAutospacing="0" w:after="0" w:afterAutospacing="0" w:line="276" w:lineRule="auto"/>
        <w:jc w:val="both"/>
        <w:rPr>
          <w:rFonts w:ascii="Calibri" w:hAnsi="Calibri" w:cs="Calibri"/>
          <w:sz w:val="22"/>
          <w:szCs w:val="22"/>
          <w:lang w:val="en-US"/>
        </w:rPr>
      </w:pPr>
    </w:p>
    <w:p w14:paraId="399915A7" w14:textId="77777777" w:rsidR="00536965" w:rsidRPr="005D6C2B" w:rsidRDefault="00000000" w:rsidP="005D6C2B">
      <w:pPr>
        <w:pStyle w:val="paragraph"/>
        <w:spacing w:before="0" w:beforeAutospacing="0" w:after="0" w:afterAutospacing="0" w:line="276" w:lineRule="auto"/>
        <w:jc w:val="both"/>
        <w:rPr>
          <w:rFonts w:ascii="Calibri" w:hAnsi="Calibri" w:cs="Calibri"/>
          <w:sz w:val="22"/>
          <w:szCs w:val="22"/>
        </w:rPr>
      </w:pPr>
      <w:r w:rsidRPr="005D6C2B">
        <w:rPr>
          <w:rStyle w:val="normaltextrun"/>
          <w:rFonts w:ascii="Calibri" w:eastAsiaTheme="majorEastAsia" w:hAnsi="Calibri" w:cs="Calibri"/>
          <w:b/>
          <w:bCs/>
          <w:sz w:val="22"/>
          <w:szCs w:val="22"/>
        </w:rPr>
        <w:t>Jan Wiewiór</w:t>
      </w:r>
      <w:r w:rsidRPr="005D6C2B">
        <w:rPr>
          <w:rStyle w:val="normaltextrun"/>
          <w:rFonts w:ascii="Calibri" w:eastAsiaTheme="majorEastAsia" w:hAnsi="Calibri" w:cs="Calibri"/>
          <w:sz w:val="22"/>
          <w:szCs w:val="22"/>
        </w:rPr>
        <w:t>, Specjalista ds. PR PSNM</w:t>
      </w:r>
    </w:p>
    <w:p w14:paraId="40E07F7C" w14:textId="3845F94D" w:rsidR="00536965" w:rsidRPr="005D6C2B" w:rsidRDefault="00000000" w:rsidP="005D6C2B">
      <w:pPr>
        <w:pStyle w:val="paragraph"/>
        <w:spacing w:before="0" w:beforeAutospacing="0" w:after="0" w:afterAutospacing="0" w:line="276" w:lineRule="auto"/>
        <w:jc w:val="both"/>
        <w:rPr>
          <w:rStyle w:val="normaltextrun"/>
          <w:rFonts w:ascii="Calibri" w:eastAsiaTheme="majorEastAsia" w:hAnsi="Calibri" w:cs="Calibri"/>
          <w:sz w:val="22"/>
          <w:szCs w:val="22"/>
          <w:lang w:val="en-US"/>
        </w:rPr>
      </w:pPr>
      <w:r w:rsidRPr="005D6C2B">
        <w:rPr>
          <w:rStyle w:val="normaltextrun"/>
          <w:rFonts w:ascii="Calibri" w:eastAsiaTheme="majorEastAsia" w:hAnsi="Calibri" w:cs="Calibri"/>
          <w:sz w:val="22"/>
          <w:szCs w:val="22"/>
          <w:lang w:val="en-US"/>
        </w:rPr>
        <w:t xml:space="preserve">e-mail: </w:t>
      </w:r>
      <w:hyperlink r:id="rId8" w:history="1">
        <w:r w:rsidR="00536965" w:rsidRPr="005D6C2B">
          <w:rPr>
            <w:rStyle w:val="Hipercze"/>
            <w:rFonts w:ascii="Calibri" w:hAnsi="Calibri" w:cs="Calibri"/>
            <w:sz w:val="22"/>
            <w:szCs w:val="22"/>
            <w:lang w:val="en-US"/>
          </w:rPr>
          <w:t>jan.wiewior@psnm.org</w:t>
        </w:r>
      </w:hyperlink>
      <w:r w:rsidRPr="005D6C2B">
        <w:rPr>
          <w:rStyle w:val="normaltextrun"/>
          <w:rFonts w:ascii="Calibri" w:eastAsiaTheme="majorEastAsia" w:hAnsi="Calibri" w:cs="Calibri"/>
          <w:sz w:val="22"/>
          <w:szCs w:val="22"/>
          <w:lang w:val="en-US"/>
        </w:rPr>
        <w:t>; tel.: (+48) 608 019</w:t>
      </w:r>
      <w:r w:rsidR="007C01B2" w:rsidRPr="005D6C2B">
        <w:rPr>
          <w:rStyle w:val="normaltextrun"/>
          <w:rFonts w:ascii="Calibri" w:eastAsiaTheme="majorEastAsia" w:hAnsi="Calibri" w:cs="Calibri"/>
          <w:sz w:val="22"/>
          <w:szCs w:val="22"/>
          <w:lang w:val="en-US"/>
        </w:rPr>
        <w:t> </w:t>
      </w:r>
      <w:r w:rsidRPr="005D6C2B">
        <w:rPr>
          <w:rStyle w:val="normaltextrun"/>
          <w:rFonts w:ascii="Calibri" w:eastAsiaTheme="majorEastAsia" w:hAnsi="Calibri" w:cs="Calibri"/>
          <w:sz w:val="22"/>
          <w:szCs w:val="22"/>
          <w:lang w:val="en-US"/>
        </w:rPr>
        <w:t>500</w:t>
      </w:r>
    </w:p>
    <w:p w14:paraId="02C62A16" w14:textId="77777777" w:rsidR="007C01B2" w:rsidRPr="005D6C2B" w:rsidRDefault="007C01B2" w:rsidP="005D6C2B">
      <w:pPr>
        <w:pStyle w:val="paragraph"/>
        <w:spacing w:before="0" w:beforeAutospacing="0" w:after="0" w:afterAutospacing="0" w:line="276" w:lineRule="auto"/>
        <w:jc w:val="both"/>
        <w:rPr>
          <w:rStyle w:val="normaltextrun"/>
          <w:rFonts w:ascii="Calibri" w:eastAsiaTheme="majorEastAsia" w:hAnsi="Calibri" w:cs="Calibri"/>
          <w:sz w:val="22"/>
          <w:szCs w:val="22"/>
          <w:lang w:val="en-US"/>
        </w:rPr>
      </w:pPr>
    </w:p>
    <w:p w14:paraId="796AB320" w14:textId="77777777" w:rsidR="007C01B2" w:rsidRPr="005D6C2B" w:rsidRDefault="007C01B2" w:rsidP="005D6C2B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5D6C2B">
        <w:rPr>
          <w:rFonts w:ascii="Calibri" w:hAnsi="Calibri" w:cs="Calibri"/>
          <w:b/>
          <w:bCs/>
          <w:sz w:val="22"/>
          <w:szCs w:val="22"/>
        </w:rPr>
        <w:t>O PSNM</w:t>
      </w:r>
    </w:p>
    <w:p w14:paraId="0D66BC5A" w14:textId="77777777" w:rsidR="007C01B2" w:rsidRPr="005D6C2B" w:rsidRDefault="007C01B2" w:rsidP="005D6C2B">
      <w:pPr>
        <w:jc w:val="both"/>
        <w:rPr>
          <w:rFonts w:ascii="Calibri" w:hAnsi="Calibri" w:cs="Calibri"/>
          <w:sz w:val="22"/>
          <w:szCs w:val="22"/>
        </w:rPr>
      </w:pPr>
      <w:r w:rsidRPr="005D6C2B">
        <w:rPr>
          <w:rFonts w:ascii="Calibri" w:hAnsi="Calibri" w:cs="Calibri"/>
          <w:sz w:val="22"/>
          <w:szCs w:val="22"/>
        </w:rPr>
        <w:t xml:space="preserve">Polskie Stowarzyszenie Nowej Mobilności (PSNM) to największa w Polsce organizacja branżowa, zajmującą się kreowaniem rynku </w:t>
      </w:r>
      <w:proofErr w:type="spellStart"/>
      <w:r w:rsidRPr="005D6C2B">
        <w:rPr>
          <w:rFonts w:ascii="Calibri" w:hAnsi="Calibri" w:cs="Calibri"/>
          <w:sz w:val="22"/>
          <w:szCs w:val="22"/>
        </w:rPr>
        <w:t>elektromobilności</w:t>
      </w:r>
      <w:proofErr w:type="spellEnd"/>
      <w:r w:rsidRPr="005D6C2B">
        <w:rPr>
          <w:rFonts w:ascii="Calibri" w:hAnsi="Calibri" w:cs="Calibri"/>
          <w:sz w:val="22"/>
          <w:szCs w:val="22"/>
        </w:rPr>
        <w:t xml:space="preserve"> i paliw alternatywnych. Organizacja zrzesza niemal 300 przedsiębiorstw z całego łańcucha wartości w </w:t>
      </w:r>
      <w:proofErr w:type="spellStart"/>
      <w:r w:rsidRPr="005D6C2B">
        <w:rPr>
          <w:rFonts w:ascii="Calibri" w:hAnsi="Calibri" w:cs="Calibri"/>
          <w:sz w:val="22"/>
          <w:szCs w:val="22"/>
        </w:rPr>
        <w:t>elektromobilności</w:t>
      </w:r>
      <w:proofErr w:type="spellEnd"/>
      <w:r w:rsidRPr="005D6C2B">
        <w:rPr>
          <w:rFonts w:ascii="Calibri" w:hAnsi="Calibri" w:cs="Calibri"/>
          <w:sz w:val="22"/>
          <w:szCs w:val="22"/>
        </w:rPr>
        <w:t>: producentów pojazdów i infrastruktury, operatorów usług ładowania, koncerny paliwowe i energetyczne, instytucje finansowe, firmy transportowe, dostawców nowoczesnych technologii oraz pozostałe podmioty i instytucje aktywne w obszarze zrównoważonego transportu. PSNM jest częścią E-</w:t>
      </w:r>
      <w:proofErr w:type="spellStart"/>
      <w:r w:rsidRPr="005D6C2B">
        <w:rPr>
          <w:rFonts w:ascii="Calibri" w:hAnsi="Calibri" w:cs="Calibri"/>
          <w:sz w:val="22"/>
          <w:szCs w:val="22"/>
        </w:rPr>
        <w:t>Mobility</w:t>
      </w:r>
      <w:proofErr w:type="spellEnd"/>
      <w:r w:rsidRPr="005D6C2B">
        <w:rPr>
          <w:rFonts w:ascii="Calibri" w:hAnsi="Calibri" w:cs="Calibri"/>
          <w:sz w:val="22"/>
          <w:szCs w:val="22"/>
        </w:rPr>
        <w:t xml:space="preserve"> Europe, największej organizacji zajmującej się rozwojem rynku </w:t>
      </w:r>
      <w:proofErr w:type="spellStart"/>
      <w:r w:rsidRPr="005D6C2B">
        <w:rPr>
          <w:rFonts w:ascii="Calibri" w:hAnsi="Calibri" w:cs="Calibri"/>
          <w:sz w:val="22"/>
          <w:szCs w:val="22"/>
        </w:rPr>
        <w:t>elektromobilności</w:t>
      </w:r>
      <w:proofErr w:type="spellEnd"/>
      <w:r w:rsidRPr="005D6C2B">
        <w:rPr>
          <w:rFonts w:ascii="Calibri" w:hAnsi="Calibri" w:cs="Calibri"/>
          <w:sz w:val="22"/>
          <w:szCs w:val="22"/>
        </w:rPr>
        <w:t xml:space="preserve"> w Europie.</w:t>
      </w:r>
    </w:p>
    <w:p w14:paraId="781BE005" w14:textId="77777777" w:rsidR="00912B92" w:rsidRPr="005D6C2B" w:rsidRDefault="00912B92" w:rsidP="005D6C2B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1FE01017" w14:textId="24016A26" w:rsidR="007C01B2" w:rsidRPr="005D6C2B" w:rsidRDefault="00912B92" w:rsidP="005D6C2B">
      <w:pPr>
        <w:pStyle w:val="paragraph"/>
        <w:spacing w:before="0" w:beforeAutospacing="0" w:after="0" w:afterAutospacing="0" w:line="276" w:lineRule="auto"/>
        <w:jc w:val="both"/>
        <w:rPr>
          <w:rFonts w:ascii="Calibri" w:hAnsi="Calibri" w:cs="Calibri"/>
          <w:b/>
          <w:bCs/>
          <w:sz w:val="22"/>
          <w:szCs w:val="22"/>
          <w:lang w:val="en-US"/>
        </w:rPr>
      </w:pPr>
      <w:r w:rsidRPr="005D6C2B">
        <w:rPr>
          <w:rFonts w:ascii="Calibri" w:hAnsi="Calibri" w:cs="Calibri"/>
          <w:b/>
          <w:bCs/>
          <w:sz w:val="22"/>
          <w:szCs w:val="22"/>
          <w:lang w:val="en-US"/>
        </w:rPr>
        <w:t>O KATOWICACH</w:t>
      </w:r>
    </w:p>
    <w:p w14:paraId="06AC2348" w14:textId="12E3B648" w:rsidR="00912B92" w:rsidRPr="005D6C2B" w:rsidRDefault="00912B92" w:rsidP="005D6C2B">
      <w:pPr>
        <w:jc w:val="both"/>
        <w:rPr>
          <w:rFonts w:ascii="Calibri" w:hAnsi="Calibri" w:cs="Calibri"/>
          <w:i/>
          <w:color w:val="000000" w:themeColor="text1"/>
          <w:sz w:val="22"/>
          <w:szCs w:val="22"/>
          <w:lang w:eastAsia="pl-PL"/>
        </w:rPr>
      </w:pPr>
      <w:r w:rsidRPr="005D6C2B">
        <w:rPr>
          <w:rFonts w:ascii="Calibri" w:hAnsi="Calibri" w:cs="Calibri"/>
          <w:i/>
          <w:color w:val="000000" w:themeColor="text1"/>
          <w:sz w:val="22"/>
          <w:szCs w:val="22"/>
          <w:lang w:eastAsia="pl-PL"/>
        </w:rPr>
        <w:t xml:space="preserve">Katowice od wielu lat angażują się w liczne inicjatywy i projekty, również z udziałem środków unijnych, które zachęcają do zmiany przyzwyczajeń transportowych. Funkcjonują tu nowoczesne węzły przesiadkowe, rozbudowywana jest infrastruktura tramwajowa, a w taborze komunikacji miejskiej jeżdżą autobusy z napędem elektrycznym. </w:t>
      </w:r>
      <w:proofErr w:type="gramStart"/>
      <w:r w:rsidRPr="005D6C2B">
        <w:rPr>
          <w:rFonts w:ascii="Calibri" w:hAnsi="Calibri" w:cs="Calibri"/>
          <w:i/>
          <w:color w:val="000000" w:themeColor="text1"/>
          <w:sz w:val="22"/>
          <w:szCs w:val="22"/>
          <w:lang w:eastAsia="pl-PL"/>
        </w:rPr>
        <w:t>Katowice,</w:t>
      </w:r>
      <w:proofErr w:type="gramEnd"/>
      <w:r w:rsidRPr="005D6C2B">
        <w:rPr>
          <w:rFonts w:ascii="Calibri" w:hAnsi="Calibri" w:cs="Calibri"/>
          <w:i/>
          <w:color w:val="000000" w:themeColor="text1"/>
          <w:sz w:val="22"/>
          <w:szCs w:val="22"/>
          <w:lang w:eastAsia="pl-PL"/>
        </w:rPr>
        <w:t xml:space="preserve"> jako pierwsze miasto w Polsce, wypełniły zapisy ustawy o </w:t>
      </w:r>
      <w:proofErr w:type="spellStart"/>
      <w:r w:rsidRPr="005D6C2B">
        <w:rPr>
          <w:rFonts w:ascii="Calibri" w:hAnsi="Calibri" w:cs="Calibri"/>
          <w:i/>
          <w:color w:val="000000" w:themeColor="text1"/>
          <w:sz w:val="22"/>
          <w:szCs w:val="22"/>
          <w:lang w:eastAsia="pl-PL"/>
        </w:rPr>
        <w:t>elektromobilności</w:t>
      </w:r>
      <w:proofErr w:type="spellEnd"/>
      <w:r w:rsidRPr="005D6C2B">
        <w:rPr>
          <w:rFonts w:ascii="Calibri" w:hAnsi="Calibri" w:cs="Calibri"/>
          <w:i/>
          <w:color w:val="000000" w:themeColor="text1"/>
          <w:sz w:val="22"/>
          <w:szCs w:val="22"/>
          <w:lang w:eastAsia="pl-PL"/>
        </w:rPr>
        <w:t xml:space="preserve"> i wywiązały się z ustawowego obowiązku budowy odpowiedniej infrastruktury. Dziś w miejskiej przestrzeni działa ponad 200 punktów ładowania. Miasto stale inwestuje też w infrastrukturę rowerową – rozwija sieć stacji rowerowych oraz ścieżek, których w tej chwili jest ponad 200 km, w tym najdłuższa w regionie, licząca 4,4 km, </w:t>
      </w:r>
      <w:proofErr w:type="spellStart"/>
      <w:r w:rsidRPr="005D6C2B">
        <w:rPr>
          <w:rFonts w:ascii="Calibri" w:hAnsi="Calibri" w:cs="Calibri"/>
          <w:i/>
          <w:color w:val="000000" w:themeColor="text1"/>
          <w:sz w:val="22"/>
          <w:szCs w:val="22"/>
          <w:lang w:eastAsia="pl-PL"/>
        </w:rPr>
        <w:t>velostrada</w:t>
      </w:r>
      <w:proofErr w:type="spellEnd"/>
      <w:r w:rsidRPr="005D6C2B">
        <w:rPr>
          <w:rFonts w:ascii="Calibri" w:hAnsi="Calibri" w:cs="Calibri"/>
          <w:i/>
          <w:color w:val="000000" w:themeColor="text1"/>
          <w:sz w:val="22"/>
          <w:szCs w:val="22"/>
          <w:lang w:eastAsia="pl-PL"/>
        </w:rPr>
        <w:t>. Liczne możliwości sprawiają, że Katowiczanie coraz częściej wybierają rower jako środek transportu, chętniej korzystają z komunikacji miejskiej, zwiększa się też popularność pojazdów elektrycznych. Katowice zostały wielokrotnie docenione za działania podejmowane w tym obszarze. Miasto zajmuje wysokie noty w rankingach, jest również wyróżniane i nagradzane w konkursach promujących zrównoważony rozwój.</w:t>
      </w:r>
      <w:r w:rsidRPr="005D6C2B">
        <w:rPr>
          <w:rFonts w:ascii="Calibri" w:hAnsi="Calibri" w:cs="Calibri"/>
          <w:i/>
          <w:color w:val="000000" w:themeColor="text1"/>
          <w:sz w:val="22"/>
          <w:szCs w:val="22"/>
        </w:rPr>
        <w:t xml:space="preserve"> </w:t>
      </w:r>
    </w:p>
    <w:p w14:paraId="0615E724" w14:textId="77777777" w:rsidR="00912B92" w:rsidRPr="005D6C2B" w:rsidRDefault="00912B92" w:rsidP="005D6C2B">
      <w:pPr>
        <w:pStyle w:val="paragraph"/>
        <w:spacing w:before="0" w:beforeAutospacing="0" w:after="0" w:afterAutospacing="0" w:line="276" w:lineRule="auto"/>
        <w:jc w:val="both"/>
        <w:rPr>
          <w:rFonts w:ascii="Calibri" w:hAnsi="Calibri" w:cs="Calibri"/>
          <w:b/>
          <w:bCs/>
          <w:sz w:val="22"/>
          <w:szCs w:val="22"/>
          <w:lang w:val="en-US"/>
        </w:rPr>
      </w:pPr>
    </w:p>
    <w:sectPr w:rsidR="00912B92" w:rsidRPr="005D6C2B" w:rsidSect="008E2574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2523" w:right="1417" w:bottom="13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44D4F5" w14:textId="77777777" w:rsidR="004A6195" w:rsidRDefault="004A6195" w:rsidP="0006534A">
      <w:r>
        <w:separator/>
      </w:r>
    </w:p>
  </w:endnote>
  <w:endnote w:type="continuationSeparator" w:id="0">
    <w:p w14:paraId="5ADBDC2C" w14:textId="77777777" w:rsidR="004A6195" w:rsidRDefault="004A6195" w:rsidP="000653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08320" w14:textId="77777777" w:rsidR="00D37EE3" w:rsidRDefault="00DE4042">
    <w:pPr>
      <w:pStyle w:val="Stopka"/>
    </w:pPr>
    <w:r w:rsidRPr="00DE4042">
      <w:rPr>
        <w:noProof/>
      </w:rPr>
      <w:drawing>
        <wp:anchor distT="0" distB="0" distL="114300" distR="114300" simplePos="0" relativeHeight="251697152" behindDoc="0" locked="0" layoutInCell="1" allowOverlap="1" wp14:anchorId="7D2A994A" wp14:editId="6E7816E6">
          <wp:simplePos x="0" y="0"/>
          <wp:positionH relativeFrom="column">
            <wp:posOffset>-5080</wp:posOffset>
          </wp:positionH>
          <wp:positionV relativeFrom="paragraph">
            <wp:posOffset>57353</wp:posOffset>
          </wp:positionV>
          <wp:extent cx="5760720" cy="201295"/>
          <wp:effectExtent l="0" t="0" r="5080" b="1905"/>
          <wp:wrapNone/>
          <wp:docPr id="182540728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540728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2012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43143" w14:textId="77777777" w:rsidR="00681AEA" w:rsidRDefault="00DE4042">
    <w:pPr>
      <w:pStyle w:val="Stopka"/>
    </w:pPr>
    <w:r w:rsidRPr="00DE4042">
      <w:rPr>
        <w:noProof/>
      </w:rPr>
      <w:drawing>
        <wp:anchor distT="0" distB="0" distL="114300" distR="114300" simplePos="0" relativeHeight="251698176" behindDoc="0" locked="0" layoutInCell="1" allowOverlap="1" wp14:anchorId="091046E7" wp14:editId="153E13C1">
          <wp:simplePos x="0" y="0"/>
          <wp:positionH relativeFrom="column">
            <wp:posOffset>-5080</wp:posOffset>
          </wp:positionH>
          <wp:positionV relativeFrom="paragraph">
            <wp:posOffset>57353</wp:posOffset>
          </wp:positionV>
          <wp:extent cx="5760720" cy="201295"/>
          <wp:effectExtent l="0" t="0" r="5080" b="1905"/>
          <wp:wrapNone/>
          <wp:docPr id="199344051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3440512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2012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643AB5" w14:textId="77777777" w:rsidR="004A6195" w:rsidRDefault="004A6195" w:rsidP="0006534A">
      <w:r>
        <w:separator/>
      </w:r>
    </w:p>
  </w:footnote>
  <w:footnote w:type="continuationSeparator" w:id="0">
    <w:p w14:paraId="11534A43" w14:textId="77777777" w:rsidR="004A6195" w:rsidRDefault="004A6195" w:rsidP="000653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6C6BFE" w14:textId="77777777" w:rsidR="0006534A" w:rsidRDefault="00E12600">
    <w:pPr>
      <w:pStyle w:val="Nagwek"/>
    </w:pPr>
    <w:r>
      <w:rPr>
        <w:noProof/>
      </w:rPr>
      <w:drawing>
        <wp:anchor distT="0" distB="0" distL="114300" distR="114300" simplePos="0" relativeHeight="251694080" behindDoc="0" locked="0" layoutInCell="1" allowOverlap="1" wp14:anchorId="6A913E7A" wp14:editId="698F8538">
          <wp:simplePos x="0" y="0"/>
          <wp:positionH relativeFrom="column">
            <wp:posOffset>6655</wp:posOffset>
          </wp:positionH>
          <wp:positionV relativeFrom="paragraph">
            <wp:posOffset>-123577</wp:posOffset>
          </wp:positionV>
          <wp:extent cx="2824477" cy="939047"/>
          <wp:effectExtent l="0" t="0" r="0" b="1270"/>
          <wp:wrapNone/>
          <wp:docPr id="1454269173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4269173" name="Obraz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24477" cy="93904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26531">
      <w:rPr>
        <w:noProof/>
      </w:rPr>
      <w:drawing>
        <wp:anchor distT="0" distB="0" distL="114300" distR="114300" simplePos="0" relativeHeight="251695104" behindDoc="0" locked="0" layoutInCell="1" allowOverlap="1" wp14:anchorId="0A0B2D47" wp14:editId="3B9DD62D">
          <wp:simplePos x="0" y="0"/>
          <wp:positionH relativeFrom="column">
            <wp:posOffset>4525645</wp:posOffset>
          </wp:positionH>
          <wp:positionV relativeFrom="paragraph">
            <wp:posOffset>-51435</wp:posOffset>
          </wp:positionV>
          <wp:extent cx="1233805" cy="845820"/>
          <wp:effectExtent l="0" t="0" r="0" b="5080"/>
          <wp:wrapNone/>
          <wp:docPr id="700316791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0316791" name="Obraz 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3805" cy="8458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D3EDB" w:rsidRPr="003D3EDB">
      <w:rPr>
        <w:noProof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191F1" w14:textId="77777777" w:rsidR="00681AEA" w:rsidRDefault="009706D7">
    <w:pPr>
      <w:pStyle w:val="Nagwek"/>
    </w:pPr>
    <w:r>
      <w:rPr>
        <w:noProof/>
      </w:rPr>
      <w:drawing>
        <wp:anchor distT="0" distB="0" distL="114300" distR="114300" simplePos="0" relativeHeight="251691008" behindDoc="0" locked="0" layoutInCell="1" allowOverlap="1" wp14:anchorId="1F9E1712" wp14:editId="081DB873">
          <wp:simplePos x="0" y="0"/>
          <wp:positionH relativeFrom="column">
            <wp:posOffset>6654</wp:posOffset>
          </wp:positionH>
          <wp:positionV relativeFrom="paragraph">
            <wp:posOffset>-250797</wp:posOffset>
          </wp:positionV>
          <wp:extent cx="3859829" cy="1283268"/>
          <wp:effectExtent l="0" t="0" r="1270" b="0"/>
          <wp:wrapNone/>
          <wp:docPr id="68901470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9014703" name="Obraz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59829" cy="128326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89984" behindDoc="0" locked="0" layoutInCell="1" allowOverlap="1" wp14:anchorId="4C055A02" wp14:editId="2D9298DA">
          <wp:simplePos x="0" y="0"/>
          <wp:positionH relativeFrom="column">
            <wp:posOffset>4201160</wp:posOffset>
          </wp:positionH>
          <wp:positionV relativeFrom="paragraph">
            <wp:posOffset>-167208</wp:posOffset>
          </wp:positionV>
          <wp:extent cx="1552575" cy="1064260"/>
          <wp:effectExtent l="0" t="0" r="0" b="2540"/>
          <wp:wrapNone/>
          <wp:docPr id="1343998701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3998701" name="Obraz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2575" cy="10642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66A49" w:rsidRPr="00566A49">
      <w:rPr>
        <w:noProof/>
      </w:rP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814D21"/>
    <w:multiLevelType w:val="hybridMultilevel"/>
    <w:tmpl w:val="85FEC5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9E061B"/>
    <w:multiLevelType w:val="hybridMultilevel"/>
    <w:tmpl w:val="E93070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3916322">
    <w:abstractNumId w:val="1"/>
  </w:num>
  <w:num w:numId="2" w16cid:durableId="18475489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34A"/>
    <w:rsid w:val="00001E14"/>
    <w:rsid w:val="00002A6B"/>
    <w:rsid w:val="000050A3"/>
    <w:rsid w:val="00025B98"/>
    <w:rsid w:val="00050560"/>
    <w:rsid w:val="0006534A"/>
    <w:rsid w:val="000746D2"/>
    <w:rsid w:val="0007565B"/>
    <w:rsid w:val="00083E96"/>
    <w:rsid w:val="000946D9"/>
    <w:rsid w:val="000A189F"/>
    <w:rsid w:val="000A65FD"/>
    <w:rsid w:val="000A6997"/>
    <w:rsid w:val="001036ED"/>
    <w:rsid w:val="00110784"/>
    <w:rsid w:val="00117BAD"/>
    <w:rsid w:val="001220ED"/>
    <w:rsid w:val="001256CF"/>
    <w:rsid w:val="0016431A"/>
    <w:rsid w:val="00170D8E"/>
    <w:rsid w:val="00173D5E"/>
    <w:rsid w:val="00192627"/>
    <w:rsid w:val="001B7790"/>
    <w:rsid w:val="001C0CCE"/>
    <w:rsid w:val="001C2016"/>
    <w:rsid w:val="00215FD0"/>
    <w:rsid w:val="00224171"/>
    <w:rsid w:val="00237547"/>
    <w:rsid w:val="00251B6F"/>
    <w:rsid w:val="00263C17"/>
    <w:rsid w:val="00281CF6"/>
    <w:rsid w:val="00281EBD"/>
    <w:rsid w:val="00290646"/>
    <w:rsid w:val="00297164"/>
    <w:rsid w:val="002A0A02"/>
    <w:rsid w:val="002A5B32"/>
    <w:rsid w:val="002B1C6F"/>
    <w:rsid w:val="002B37CE"/>
    <w:rsid w:val="002B562A"/>
    <w:rsid w:val="002C5067"/>
    <w:rsid w:val="002F30A8"/>
    <w:rsid w:val="002F5D66"/>
    <w:rsid w:val="00302C83"/>
    <w:rsid w:val="0032494A"/>
    <w:rsid w:val="0033309B"/>
    <w:rsid w:val="0035239C"/>
    <w:rsid w:val="00376E40"/>
    <w:rsid w:val="003B3E0E"/>
    <w:rsid w:val="003D3EDB"/>
    <w:rsid w:val="003D56A2"/>
    <w:rsid w:val="003E3446"/>
    <w:rsid w:val="003F290A"/>
    <w:rsid w:val="00420379"/>
    <w:rsid w:val="0042763A"/>
    <w:rsid w:val="004633B3"/>
    <w:rsid w:val="00476AA6"/>
    <w:rsid w:val="00477F1A"/>
    <w:rsid w:val="00490F9A"/>
    <w:rsid w:val="00494A61"/>
    <w:rsid w:val="00496256"/>
    <w:rsid w:val="004A6195"/>
    <w:rsid w:val="004B0314"/>
    <w:rsid w:val="004C6B52"/>
    <w:rsid w:val="004C72E1"/>
    <w:rsid w:val="004D1A6D"/>
    <w:rsid w:val="004E2D9D"/>
    <w:rsid w:val="004F0CAC"/>
    <w:rsid w:val="004F6DAD"/>
    <w:rsid w:val="0050325E"/>
    <w:rsid w:val="00526453"/>
    <w:rsid w:val="0052646C"/>
    <w:rsid w:val="00536965"/>
    <w:rsid w:val="00544516"/>
    <w:rsid w:val="00554866"/>
    <w:rsid w:val="00554B71"/>
    <w:rsid w:val="00566A49"/>
    <w:rsid w:val="005A1BD0"/>
    <w:rsid w:val="005C6F0A"/>
    <w:rsid w:val="005D0DA2"/>
    <w:rsid w:val="005D6C2B"/>
    <w:rsid w:val="005E5644"/>
    <w:rsid w:val="005E744C"/>
    <w:rsid w:val="005F0244"/>
    <w:rsid w:val="005F7D23"/>
    <w:rsid w:val="00601370"/>
    <w:rsid w:val="00605094"/>
    <w:rsid w:val="00617F0E"/>
    <w:rsid w:val="0062079E"/>
    <w:rsid w:val="006300FB"/>
    <w:rsid w:val="00653BFA"/>
    <w:rsid w:val="0065724A"/>
    <w:rsid w:val="006607B9"/>
    <w:rsid w:val="00681AEA"/>
    <w:rsid w:val="0069134A"/>
    <w:rsid w:val="006A7037"/>
    <w:rsid w:val="006B6106"/>
    <w:rsid w:val="006E75D5"/>
    <w:rsid w:val="006E76B4"/>
    <w:rsid w:val="006F7920"/>
    <w:rsid w:val="00723923"/>
    <w:rsid w:val="00731A62"/>
    <w:rsid w:val="007453C1"/>
    <w:rsid w:val="007453F1"/>
    <w:rsid w:val="007755D2"/>
    <w:rsid w:val="007908E8"/>
    <w:rsid w:val="00796134"/>
    <w:rsid w:val="007C01B2"/>
    <w:rsid w:val="007F5164"/>
    <w:rsid w:val="00802E60"/>
    <w:rsid w:val="0080430B"/>
    <w:rsid w:val="00822598"/>
    <w:rsid w:val="00830FA3"/>
    <w:rsid w:val="00851A46"/>
    <w:rsid w:val="008575BA"/>
    <w:rsid w:val="00861D0E"/>
    <w:rsid w:val="00862CC6"/>
    <w:rsid w:val="00864496"/>
    <w:rsid w:val="00865DCD"/>
    <w:rsid w:val="00867857"/>
    <w:rsid w:val="0087194C"/>
    <w:rsid w:val="00886EDC"/>
    <w:rsid w:val="008A73D7"/>
    <w:rsid w:val="008B46B6"/>
    <w:rsid w:val="008D28E0"/>
    <w:rsid w:val="008E2574"/>
    <w:rsid w:val="009027A2"/>
    <w:rsid w:val="00902BDB"/>
    <w:rsid w:val="00912B92"/>
    <w:rsid w:val="00933A21"/>
    <w:rsid w:val="00933BC5"/>
    <w:rsid w:val="0095339E"/>
    <w:rsid w:val="0096553E"/>
    <w:rsid w:val="00965EA3"/>
    <w:rsid w:val="00967FAF"/>
    <w:rsid w:val="009706D7"/>
    <w:rsid w:val="009820EB"/>
    <w:rsid w:val="00983331"/>
    <w:rsid w:val="009A3D9E"/>
    <w:rsid w:val="009C4941"/>
    <w:rsid w:val="009F6477"/>
    <w:rsid w:val="009F6B90"/>
    <w:rsid w:val="00A200DA"/>
    <w:rsid w:val="00A233F5"/>
    <w:rsid w:val="00A26531"/>
    <w:rsid w:val="00A27404"/>
    <w:rsid w:val="00A5621D"/>
    <w:rsid w:val="00A80CEC"/>
    <w:rsid w:val="00AA4075"/>
    <w:rsid w:val="00AA5FEF"/>
    <w:rsid w:val="00AA7354"/>
    <w:rsid w:val="00AB12D8"/>
    <w:rsid w:val="00AD0D70"/>
    <w:rsid w:val="00B04115"/>
    <w:rsid w:val="00B41E56"/>
    <w:rsid w:val="00B63F4E"/>
    <w:rsid w:val="00B872EA"/>
    <w:rsid w:val="00BA0325"/>
    <w:rsid w:val="00BE2989"/>
    <w:rsid w:val="00BF16E0"/>
    <w:rsid w:val="00BF3BBA"/>
    <w:rsid w:val="00C00586"/>
    <w:rsid w:val="00C06A92"/>
    <w:rsid w:val="00C16EA4"/>
    <w:rsid w:val="00C2046B"/>
    <w:rsid w:val="00C34E45"/>
    <w:rsid w:val="00C3631A"/>
    <w:rsid w:val="00C403A1"/>
    <w:rsid w:val="00C4275B"/>
    <w:rsid w:val="00C42A59"/>
    <w:rsid w:val="00C42F10"/>
    <w:rsid w:val="00C819F9"/>
    <w:rsid w:val="00C8431A"/>
    <w:rsid w:val="00C85B85"/>
    <w:rsid w:val="00C8608C"/>
    <w:rsid w:val="00CA3A9C"/>
    <w:rsid w:val="00CA7828"/>
    <w:rsid w:val="00CC311F"/>
    <w:rsid w:val="00CC4B62"/>
    <w:rsid w:val="00CC7A1C"/>
    <w:rsid w:val="00CE010E"/>
    <w:rsid w:val="00CF2B8D"/>
    <w:rsid w:val="00CF3EAF"/>
    <w:rsid w:val="00CF4719"/>
    <w:rsid w:val="00D21AE6"/>
    <w:rsid w:val="00D33323"/>
    <w:rsid w:val="00D37EE3"/>
    <w:rsid w:val="00D445D2"/>
    <w:rsid w:val="00D45E9D"/>
    <w:rsid w:val="00D465B2"/>
    <w:rsid w:val="00D624E3"/>
    <w:rsid w:val="00D63127"/>
    <w:rsid w:val="00D6332F"/>
    <w:rsid w:val="00D64790"/>
    <w:rsid w:val="00D67D08"/>
    <w:rsid w:val="00D729A8"/>
    <w:rsid w:val="00D816D7"/>
    <w:rsid w:val="00D840D3"/>
    <w:rsid w:val="00D85E39"/>
    <w:rsid w:val="00D86D7C"/>
    <w:rsid w:val="00D97F1B"/>
    <w:rsid w:val="00DA4357"/>
    <w:rsid w:val="00DB009D"/>
    <w:rsid w:val="00DC56A0"/>
    <w:rsid w:val="00DD4573"/>
    <w:rsid w:val="00DE4042"/>
    <w:rsid w:val="00DE65A7"/>
    <w:rsid w:val="00DF005A"/>
    <w:rsid w:val="00DF69F3"/>
    <w:rsid w:val="00E05B64"/>
    <w:rsid w:val="00E12600"/>
    <w:rsid w:val="00E233EE"/>
    <w:rsid w:val="00E27118"/>
    <w:rsid w:val="00E44F46"/>
    <w:rsid w:val="00E74559"/>
    <w:rsid w:val="00E7553B"/>
    <w:rsid w:val="00E83EBC"/>
    <w:rsid w:val="00E916AB"/>
    <w:rsid w:val="00E950E8"/>
    <w:rsid w:val="00EC29BB"/>
    <w:rsid w:val="00EE2C67"/>
    <w:rsid w:val="00EF0868"/>
    <w:rsid w:val="00F00C65"/>
    <w:rsid w:val="00F013C2"/>
    <w:rsid w:val="00F31EE3"/>
    <w:rsid w:val="00F3410D"/>
    <w:rsid w:val="00F37D8D"/>
    <w:rsid w:val="00F508A3"/>
    <w:rsid w:val="00F667BD"/>
    <w:rsid w:val="00F82F86"/>
    <w:rsid w:val="00F84CEB"/>
    <w:rsid w:val="00F907A2"/>
    <w:rsid w:val="00FA021A"/>
    <w:rsid w:val="00FA3637"/>
    <w:rsid w:val="00FB0CD9"/>
    <w:rsid w:val="00FB19A7"/>
    <w:rsid w:val="00FB19AE"/>
    <w:rsid w:val="00FD0342"/>
    <w:rsid w:val="00FE6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CABEA0"/>
  <w15:chartTrackingRefBased/>
  <w15:docId w15:val="{65D50E37-531F-5E45-BAE0-1A9BD4D0F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2627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653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653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653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653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653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6534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6534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6534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6534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653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653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653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6534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6534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6534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6534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6534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6534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6534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653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6534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653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6534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6534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6534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6534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653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6534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6534A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0653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6534A"/>
  </w:style>
  <w:style w:type="paragraph" w:styleId="Stopka">
    <w:name w:val="footer"/>
    <w:basedOn w:val="Normalny"/>
    <w:link w:val="StopkaZnak"/>
    <w:uiPriority w:val="99"/>
    <w:unhideWhenUsed/>
    <w:rsid w:val="000653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6534A"/>
  </w:style>
  <w:style w:type="character" w:styleId="Odwoaniedokomentarza">
    <w:name w:val="annotation reference"/>
    <w:basedOn w:val="Domylnaczcionkaakapitu"/>
    <w:uiPriority w:val="99"/>
    <w:semiHidden/>
    <w:unhideWhenUsed/>
    <w:rsid w:val="0019262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92627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92627"/>
    <w:rPr>
      <w:kern w:val="0"/>
      <w:sz w:val="20"/>
      <w:szCs w:val="20"/>
      <w14:ligatures w14:val="none"/>
    </w:rPr>
  </w:style>
  <w:style w:type="character" w:styleId="Hipercze">
    <w:name w:val="Hyperlink"/>
    <w:basedOn w:val="Domylnaczcionkaakapitu"/>
    <w:uiPriority w:val="99"/>
    <w:unhideWhenUsed/>
    <w:rsid w:val="00192627"/>
    <w:rPr>
      <w:color w:val="467886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35239C"/>
    <w:rPr>
      <w:b/>
      <w:bCs/>
    </w:rPr>
  </w:style>
  <w:style w:type="character" w:styleId="UyteHipercze">
    <w:name w:val="FollowedHyperlink"/>
    <w:basedOn w:val="Domylnaczcionkaakapitu"/>
    <w:uiPriority w:val="99"/>
    <w:semiHidden/>
    <w:unhideWhenUsed/>
    <w:rsid w:val="0035239C"/>
    <w:rPr>
      <w:color w:val="96607D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5239C"/>
    <w:rPr>
      <w:color w:val="605E5C"/>
      <w:shd w:val="clear" w:color="auto" w:fill="E1DFDD"/>
    </w:rPr>
  </w:style>
  <w:style w:type="paragraph" w:customStyle="1" w:styleId="paragraph">
    <w:name w:val="paragraph"/>
    <w:basedOn w:val="Normalny"/>
    <w:rsid w:val="00C403A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character" w:customStyle="1" w:styleId="normaltextrun">
    <w:name w:val="normaltextrun"/>
    <w:basedOn w:val="Domylnaczcionkaakapitu"/>
    <w:rsid w:val="00C403A1"/>
  </w:style>
  <w:style w:type="paragraph" w:styleId="Poprawka">
    <w:name w:val="Revision"/>
    <w:hidden/>
    <w:uiPriority w:val="99"/>
    <w:semiHidden/>
    <w:rsid w:val="00E83EBC"/>
    <w:rPr>
      <w:kern w:val="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B610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B6106"/>
    <w:rPr>
      <w:b/>
      <w:bCs/>
      <w:kern w:val="0"/>
      <w:sz w:val="20"/>
      <w:szCs w:val="20"/>
      <w14:ligatures w14:val="none"/>
    </w:rPr>
  </w:style>
  <w:style w:type="paragraph" w:customStyle="1" w:styleId="pdq2pgselectionanchorcontainer">
    <w:name w:val="pdq2pg_selectionanchorcontainer"/>
    <w:basedOn w:val="Normalny"/>
    <w:rsid w:val="007C01B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paragraph" w:styleId="NormalnyWeb">
    <w:name w:val="Normal (Web)"/>
    <w:basedOn w:val="Normalny"/>
    <w:uiPriority w:val="99"/>
    <w:unhideWhenUsed/>
    <w:rsid w:val="007C01B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character" w:customStyle="1" w:styleId="apple-converted-space">
    <w:name w:val="apple-converted-space"/>
    <w:basedOn w:val="Domylnaczcionkaakapitu"/>
    <w:rsid w:val="00526453"/>
  </w:style>
  <w:style w:type="character" w:customStyle="1" w:styleId="white-space-pre">
    <w:name w:val="white-space-pre"/>
    <w:basedOn w:val="Domylnaczcionkaakapitu"/>
    <w:rsid w:val="005D6C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an.wiewior@psnm.org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aciej.gis@psnm.org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841</Words>
  <Characters>5051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 Furmanek</dc:creator>
  <cp:keywords/>
  <dc:description/>
  <cp:lastModifiedBy>Jan Wiewiór</cp:lastModifiedBy>
  <cp:revision>2</cp:revision>
  <cp:lastPrinted>2024-12-05T12:15:00Z</cp:lastPrinted>
  <dcterms:created xsi:type="dcterms:W3CDTF">2026-09-25T09:55:00Z</dcterms:created>
  <dcterms:modified xsi:type="dcterms:W3CDTF">2026-09-25T09:55:00Z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3b60e38-724b-44cb-8b52-7841a0346e9d_Enabled">
    <vt:lpwstr>true</vt:lpwstr>
  </property>
  <property fmtid="{D5CDD505-2E9C-101B-9397-08002B2CF9AE}" pid="3" name="MSIP_Label_b3b60e38-724b-44cb-8b52-7841a0346e9d_SetDate">
    <vt:lpwstr>2026-07-14T12:41:52Z</vt:lpwstr>
  </property>
  <property fmtid="{D5CDD505-2E9C-101B-9397-08002B2CF9AE}" pid="4" name="MSIP_Label_b3b60e38-724b-44cb-8b52-7841a0346e9d_Method">
    <vt:lpwstr>Standard</vt:lpwstr>
  </property>
  <property fmtid="{D5CDD505-2E9C-101B-9397-08002B2CF9AE}" pid="5" name="MSIP_Label_b3b60e38-724b-44cb-8b52-7841a0346e9d_Name">
    <vt:lpwstr>aad.gkorl.label.internal.gkorl</vt:lpwstr>
  </property>
  <property fmtid="{D5CDD505-2E9C-101B-9397-08002B2CF9AE}" pid="6" name="MSIP_Label_b3b60e38-724b-44cb-8b52-7841a0346e9d_SiteId">
    <vt:lpwstr>49ed4135-8213-4cdc-b4ed-aca2fd2e32c2</vt:lpwstr>
  </property>
  <property fmtid="{D5CDD505-2E9C-101B-9397-08002B2CF9AE}" pid="7" name="MSIP_Label_b3b60e38-724b-44cb-8b52-7841a0346e9d_ActionId">
    <vt:lpwstr>f6e9523a-aaa0-40e2-a716-30175f512539</vt:lpwstr>
  </property>
  <property fmtid="{D5CDD505-2E9C-101B-9397-08002B2CF9AE}" pid="8" name="MSIP_Label_b3b60e38-724b-44cb-8b52-7841a0346e9d_ContentBits">
    <vt:lpwstr>0</vt:lpwstr>
  </property>
  <property fmtid="{D5CDD505-2E9C-101B-9397-08002B2CF9AE}" pid="9" name="MSIP_Label_b3b60e38-724b-44cb-8b52-7841a0346e9d_Tag">
    <vt:lpwstr>10, 3, 0, 1</vt:lpwstr>
  </property>
</Properties>
</file>