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7586" w14:textId="35DE6A5D" w:rsidR="004A3E33" w:rsidRPr="000B2536" w:rsidRDefault="004A3E33" w:rsidP="004A3E33">
      <w:pPr>
        <w:spacing w:before="100" w:beforeAutospacing="1" w:after="100" w:afterAutospacing="1" w:line="240" w:lineRule="auto"/>
        <w:outlineLvl w:val="1"/>
        <w:rPr>
          <w:rFonts w:ascii="Direct Sans Semibold" w:hAnsi="Direct Sans Semibold" w:cs="Times New Roman (Z__kladn__ tex"/>
          <w:b/>
          <w:bCs/>
          <w:color w:val="004033"/>
          <w:sz w:val="34"/>
          <w:szCs w:val="34"/>
        </w:rPr>
      </w:pPr>
      <w:r w:rsidRPr="004A3E33">
        <w:rPr>
          <w:rFonts w:ascii="Direct Sans Semibold" w:hAnsi="Direct Sans Semibold" w:cs="Times New Roman (Z__kladn__ tex"/>
          <w:b/>
          <w:bCs/>
          <w:color w:val="004033"/>
          <w:sz w:val="34"/>
          <w:szCs w:val="34"/>
        </w:rPr>
        <w:t>České firmy znovu přidaly. Oživení průmyslu jim pomáhá, utrácejí ale stále s rozvahou</w:t>
      </w:r>
    </w:p>
    <w:p w14:paraId="6BCCEE46" w14:textId="00818074" w:rsidR="001503E6" w:rsidRPr="009849CB" w:rsidRDefault="001503E6" w:rsidP="001503E6">
      <w:pPr>
        <w:spacing w:before="240" w:line="259" w:lineRule="auto"/>
        <w:jc w:val="both"/>
        <w:rPr>
          <w:rFonts w:ascii="Arial" w:hAnsi="Arial" w:cs="Arial"/>
          <w:sz w:val="22"/>
          <w:szCs w:val="22"/>
        </w:rPr>
      </w:pPr>
      <w:r w:rsidRPr="009849CB">
        <w:rPr>
          <w:rFonts w:ascii="Arial" w:hAnsi="Arial" w:cs="Arial"/>
          <w:sz w:val="22"/>
          <w:szCs w:val="22"/>
        </w:rPr>
        <w:t xml:space="preserve">Praha, </w:t>
      </w:r>
      <w:r w:rsidR="00213718">
        <w:rPr>
          <w:rFonts w:ascii="Arial" w:hAnsi="Arial" w:cs="Arial"/>
          <w:sz w:val="22"/>
          <w:szCs w:val="22"/>
        </w:rPr>
        <w:t>23</w:t>
      </w:r>
      <w:r w:rsidRPr="009849CB">
        <w:rPr>
          <w:rFonts w:ascii="Arial" w:hAnsi="Arial" w:cs="Arial"/>
          <w:sz w:val="22"/>
          <w:szCs w:val="22"/>
        </w:rPr>
        <w:t>. červ</w:t>
      </w:r>
      <w:r w:rsidR="00213718">
        <w:rPr>
          <w:rFonts w:ascii="Arial" w:hAnsi="Arial" w:cs="Arial"/>
          <w:sz w:val="22"/>
          <w:szCs w:val="22"/>
        </w:rPr>
        <w:t>ence</w:t>
      </w:r>
      <w:r w:rsidRPr="009849CB">
        <w:rPr>
          <w:rFonts w:ascii="Arial" w:hAnsi="Arial" w:cs="Arial"/>
          <w:sz w:val="22"/>
          <w:szCs w:val="22"/>
        </w:rPr>
        <w:t xml:space="preserve"> 2026</w:t>
      </w:r>
    </w:p>
    <w:p w14:paraId="263C87A2" w14:textId="36F07237" w:rsidR="00074BE7" w:rsidRDefault="00074BE7" w:rsidP="004A3E33">
      <w:pPr>
        <w:jc w:val="both"/>
        <w:rPr>
          <w:rFonts w:ascii="Direct Sans Medium" w:hAnsi="Direct Sans Medium" w:cs="_______2"/>
          <w:b/>
          <w:bCs/>
          <w:color w:val="000000" w:themeColor="text1"/>
          <w:kern w:val="0"/>
          <w:szCs w:val="20"/>
        </w:rPr>
      </w:pPr>
      <w:r w:rsidRPr="00074BE7">
        <w:rPr>
          <w:rFonts w:ascii="Direct Sans Medium" w:hAnsi="Direct Sans Medium" w:cs="_______2"/>
          <w:b/>
          <w:bCs/>
          <w:color w:val="000000" w:themeColor="text1"/>
          <w:kern w:val="0"/>
          <w:szCs w:val="20"/>
        </w:rPr>
        <w:t>České firmy v červnu znovu zvýšily</w:t>
      </w:r>
      <w:r w:rsidR="004F57A8">
        <w:rPr>
          <w:rFonts w:ascii="Direct Sans Medium" w:hAnsi="Direct Sans Medium" w:cs="_______2"/>
          <w:b/>
          <w:bCs/>
          <w:color w:val="000000" w:themeColor="text1"/>
          <w:kern w:val="0"/>
          <w:szCs w:val="20"/>
        </w:rPr>
        <w:t xml:space="preserve"> s</w:t>
      </w:r>
      <w:r w:rsidR="003F5A47">
        <w:rPr>
          <w:rFonts w:ascii="Direct Sans Medium" w:hAnsi="Direct Sans Medium" w:cs="_______2"/>
          <w:b/>
          <w:bCs/>
          <w:color w:val="000000" w:themeColor="text1"/>
          <w:kern w:val="0"/>
          <w:szCs w:val="20"/>
        </w:rPr>
        <w:t>v</w:t>
      </w:r>
      <w:r w:rsidR="004F57A8">
        <w:rPr>
          <w:rFonts w:ascii="Direct Sans Medium" w:hAnsi="Direct Sans Medium" w:cs="_______2"/>
          <w:b/>
          <w:bCs/>
          <w:color w:val="000000" w:themeColor="text1"/>
          <w:kern w:val="0"/>
          <w:szCs w:val="20"/>
        </w:rPr>
        <w:t>ou</w:t>
      </w:r>
      <w:r w:rsidRPr="00074BE7">
        <w:rPr>
          <w:rFonts w:ascii="Direct Sans Medium" w:hAnsi="Direct Sans Medium" w:cs="_______2"/>
          <w:b/>
          <w:bCs/>
          <w:color w:val="000000" w:themeColor="text1"/>
          <w:kern w:val="0"/>
          <w:szCs w:val="20"/>
        </w:rPr>
        <w:t xml:space="preserve"> výdajovou aktivitu. Podle dat Direct </w:t>
      </w:r>
      <w:proofErr w:type="spellStart"/>
      <w:r w:rsidRPr="00074BE7">
        <w:rPr>
          <w:rFonts w:ascii="Direct Sans Medium" w:hAnsi="Direct Sans Medium" w:cs="_______2"/>
          <w:b/>
          <w:bCs/>
          <w:color w:val="000000" w:themeColor="text1"/>
          <w:kern w:val="0"/>
          <w:szCs w:val="20"/>
        </w:rPr>
        <w:t>Fidoo</w:t>
      </w:r>
      <w:proofErr w:type="spellEnd"/>
      <w:r w:rsidRPr="00074BE7">
        <w:rPr>
          <w:rFonts w:ascii="Direct Sans Medium" w:hAnsi="Direct Sans Medium" w:cs="_______2"/>
          <w:b/>
          <w:bCs/>
          <w:color w:val="000000" w:themeColor="text1"/>
          <w:kern w:val="0"/>
          <w:szCs w:val="20"/>
        </w:rPr>
        <w:t xml:space="preserve"> Indexu firemních nákladů vzrostl meziměsíčně počet transakcí o </w:t>
      </w:r>
      <w:r w:rsidRPr="004F57A8">
        <w:rPr>
          <w:rFonts w:ascii="Direct Sans Medium" w:hAnsi="Direct Sans Medium" w:cs="_______2"/>
          <w:b/>
          <w:bCs/>
          <w:color w:val="000000" w:themeColor="text1"/>
          <w:kern w:val="0"/>
          <w:szCs w:val="20"/>
        </w:rPr>
        <w:t>6 %</w:t>
      </w:r>
      <w:r w:rsidRPr="00074BE7">
        <w:rPr>
          <w:rFonts w:ascii="Direct Sans Medium" w:hAnsi="Direct Sans Medium" w:cs="_______2"/>
          <w:b/>
          <w:bCs/>
          <w:color w:val="000000" w:themeColor="text1"/>
          <w:kern w:val="0"/>
          <w:szCs w:val="20"/>
        </w:rPr>
        <w:t xml:space="preserve">, jejich objem </w:t>
      </w:r>
      <w:r w:rsidR="003F5A47">
        <w:rPr>
          <w:rFonts w:ascii="Direct Sans Medium" w:hAnsi="Direct Sans Medium" w:cs="_______2"/>
          <w:b/>
          <w:bCs/>
          <w:color w:val="000000" w:themeColor="text1"/>
          <w:kern w:val="0"/>
          <w:szCs w:val="20"/>
        </w:rPr>
        <w:t>pak o něco víc, o</w:t>
      </w:r>
      <w:r w:rsidRPr="00074BE7">
        <w:rPr>
          <w:rFonts w:ascii="Direct Sans Medium" w:hAnsi="Direct Sans Medium" w:cs="_______2"/>
          <w:b/>
          <w:bCs/>
          <w:color w:val="000000" w:themeColor="text1"/>
          <w:kern w:val="0"/>
          <w:szCs w:val="20"/>
        </w:rPr>
        <w:t xml:space="preserve"> </w:t>
      </w:r>
      <w:r w:rsidRPr="004F57A8">
        <w:rPr>
          <w:rFonts w:ascii="Direct Sans Medium" w:hAnsi="Direct Sans Medium" w:cs="_______2"/>
          <w:b/>
          <w:bCs/>
          <w:color w:val="000000" w:themeColor="text1"/>
          <w:kern w:val="0"/>
          <w:szCs w:val="20"/>
        </w:rPr>
        <w:t>6,3 %.</w:t>
      </w:r>
      <w:r w:rsidRPr="00074BE7">
        <w:rPr>
          <w:rFonts w:ascii="Direct Sans Medium" w:hAnsi="Direct Sans Medium" w:cs="_______2"/>
          <w:b/>
          <w:bCs/>
          <w:color w:val="000000" w:themeColor="text1"/>
          <w:kern w:val="0"/>
          <w:szCs w:val="20"/>
        </w:rPr>
        <w:t xml:space="preserve"> Po dvou </w:t>
      </w:r>
      <w:r w:rsidR="00956BCA">
        <w:rPr>
          <w:rFonts w:ascii="Direct Sans Medium" w:hAnsi="Direct Sans Medium" w:cs="_______2"/>
          <w:b/>
          <w:bCs/>
          <w:color w:val="000000" w:themeColor="text1"/>
          <w:kern w:val="0"/>
          <w:szCs w:val="20"/>
        </w:rPr>
        <w:t xml:space="preserve">pomalejších </w:t>
      </w:r>
      <w:r w:rsidRPr="00074BE7">
        <w:rPr>
          <w:rFonts w:ascii="Direct Sans Medium" w:hAnsi="Direct Sans Medium" w:cs="_______2"/>
          <w:b/>
          <w:bCs/>
          <w:color w:val="000000" w:themeColor="text1"/>
          <w:kern w:val="0"/>
          <w:szCs w:val="20"/>
        </w:rPr>
        <w:t>jarních měsících</w:t>
      </w:r>
      <w:r w:rsidR="009B211E">
        <w:rPr>
          <w:rFonts w:ascii="Direct Sans Medium" w:hAnsi="Direct Sans Medium" w:cs="_______2"/>
          <w:b/>
          <w:bCs/>
          <w:color w:val="000000" w:themeColor="text1"/>
          <w:kern w:val="0"/>
          <w:szCs w:val="20"/>
        </w:rPr>
        <w:t xml:space="preserve"> </w:t>
      </w:r>
      <w:r w:rsidRPr="00074BE7">
        <w:rPr>
          <w:rFonts w:ascii="Direct Sans Medium" w:hAnsi="Direct Sans Medium" w:cs="_______2"/>
          <w:b/>
          <w:bCs/>
          <w:color w:val="000000" w:themeColor="text1"/>
          <w:kern w:val="0"/>
          <w:szCs w:val="20"/>
        </w:rPr>
        <w:t>přinesl</w:t>
      </w:r>
      <w:r w:rsidR="00956BCA">
        <w:rPr>
          <w:rFonts w:ascii="Direct Sans Medium" w:hAnsi="Direct Sans Medium" w:cs="_______2"/>
          <w:b/>
          <w:bCs/>
          <w:color w:val="000000" w:themeColor="text1"/>
          <w:kern w:val="0"/>
          <w:szCs w:val="20"/>
        </w:rPr>
        <w:t xml:space="preserve">o léto </w:t>
      </w:r>
      <w:r w:rsidRPr="00074BE7">
        <w:rPr>
          <w:rFonts w:ascii="Direct Sans Medium" w:hAnsi="Direct Sans Medium" w:cs="_______2"/>
          <w:b/>
          <w:bCs/>
          <w:color w:val="000000" w:themeColor="text1"/>
          <w:kern w:val="0"/>
          <w:szCs w:val="20"/>
        </w:rPr>
        <w:t xml:space="preserve">první </w:t>
      </w:r>
      <w:r w:rsidR="009B211E">
        <w:rPr>
          <w:rFonts w:ascii="Direct Sans Medium" w:hAnsi="Direct Sans Medium" w:cs="_______2"/>
          <w:b/>
          <w:bCs/>
          <w:color w:val="000000" w:themeColor="text1"/>
          <w:kern w:val="0"/>
          <w:szCs w:val="20"/>
        </w:rPr>
        <w:t xml:space="preserve">náznaky </w:t>
      </w:r>
      <w:r w:rsidRPr="00074BE7">
        <w:rPr>
          <w:rFonts w:ascii="Direct Sans Medium" w:hAnsi="Direct Sans Medium" w:cs="_______2"/>
          <w:b/>
          <w:bCs/>
          <w:color w:val="000000" w:themeColor="text1"/>
          <w:kern w:val="0"/>
          <w:szCs w:val="20"/>
        </w:rPr>
        <w:t xml:space="preserve">růstu. </w:t>
      </w:r>
      <w:r w:rsidR="00C36414">
        <w:rPr>
          <w:rFonts w:ascii="Direct Sans Medium" w:hAnsi="Direct Sans Medium" w:cs="_______2"/>
          <w:b/>
          <w:bCs/>
          <w:color w:val="000000" w:themeColor="text1"/>
          <w:kern w:val="0"/>
          <w:szCs w:val="20"/>
        </w:rPr>
        <w:t>A to není jediná změna</w:t>
      </w:r>
      <w:r w:rsidR="009B211E">
        <w:rPr>
          <w:rFonts w:ascii="Direct Sans Medium" w:hAnsi="Direct Sans Medium" w:cs="_______2"/>
          <w:b/>
          <w:bCs/>
          <w:color w:val="000000" w:themeColor="text1"/>
          <w:kern w:val="0"/>
          <w:szCs w:val="20"/>
        </w:rPr>
        <w:t>:</w:t>
      </w:r>
      <w:r w:rsidR="00C36414">
        <w:rPr>
          <w:rFonts w:ascii="Direct Sans Medium" w:hAnsi="Direct Sans Medium" w:cs="_______2"/>
          <w:b/>
          <w:bCs/>
          <w:color w:val="000000" w:themeColor="text1"/>
          <w:kern w:val="0"/>
          <w:szCs w:val="20"/>
        </w:rPr>
        <w:t xml:space="preserve"> zdá se</w:t>
      </w:r>
      <w:r w:rsidR="009B211E">
        <w:rPr>
          <w:rFonts w:ascii="Direct Sans Medium" w:hAnsi="Direct Sans Medium" w:cs="_______2"/>
          <w:b/>
          <w:bCs/>
          <w:color w:val="000000" w:themeColor="text1"/>
          <w:kern w:val="0"/>
          <w:szCs w:val="20"/>
        </w:rPr>
        <w:t>,</w:t>
      </w:r>
      <w:r w:rsidR="00C36414">
        <w:rPr>
          <w:rFonts w:ascii="Direct Sans Medium" w:hAnsi="Direct Sans Medium" w:cs="_______2"/>
          <w:b/>
          <w:bCs/>
          <w:color w:val="000000" w:themeColor="text1"/>
          <w:kern w:val="0"/>
          <w:szCs w:val="20"/>
        </w:rPr>
        <w:t xml:space="preserve"> že firmy navíc </w:t>
      </w:r>
      <w:r w:rsidRPr="00074BE7">
        <w:rPr>
          <w:rFonts w:ascii="Direct Sans Medium" w:hAnsi="Direct Sans Medium" w:cs="_______2"/>
          <w:b/>
          <w:bCs/>
          <w:color w:val="000000" w:themeColor="text1"/>
          <w:kern w:val="0"/>
          <w:szCs w:val="20"/>
        </w:rPr>
        <w:t>utrácejí promyšleněji.</w:t>
      </w:r>
    </w:p>
    <w:p w14:paraId="30857E87" w14:textId="49484C35" w:rsidR="004743DE" w:rsidRDefault="007B3D17" w:rsidP="004A3E33">
      <w:pPr>
        <w:jc w:val="both"/>
        <w:rPr>
          <w:rFonts w:ascii="Direct Sans Medium" w:hAnsi="Direct Sans Medium" w:cs="_______2"/>
          <w:b/>
          <w:bCs/>
          <w:color w:val="000000" w:themeColor="text1"/>
          <w:kern w:val="0"/>
          <w:szCs w:val="20"/>
        </w:rPr>
      </w:pPr>
      <w:r>
        <w:rPr>
          <w:rFonts w:ascii="Direct Sans Medium" w:hAnsi="Direct Sans Medium" w:cs="_______2"/>
          <w:b/>
          <w:bCs/>
          <w:noProof/>
          <w:color w:val="000000" w:themeColor="text1"/>
          <w:kern w:val="0"/>
          <w:szCs w:val="20"/>
        </w:rPr>
        <w:drawing>
          <wp:inline distT="0" distB="0" distL="0" distR="0" wp14:anchorId="75A05D93" wp14:editId="5172254F">
            <wp:extent cx="5760720" cy="3222625"/>
            <wp:effectExtent l="0" t="0" r="5080" b="3175"/>
            <wp:docPr id="1153564328" name="Obrázek 1" descr="Obsah obrázku text, snímek obrazovky, Písmo,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64328" name="Obrázek 1" descr="Obsah obrázku text, snímek obrazovky, Písmo, logo&#10;&#10;Obsah generovaný pomocí AI může být nesprávný."/>
                    <pic:cNvPicPr/>
                  </pic:nvPicPr>
                  <pic:blipFill>
                    <a:blip r:embed="rId10">
                      <a:extLst>
                        <a:ext uri="{28A0092B-C50C-407E-A947-70E740481C1C}">
                          <a14:useLocalDpi xmlns:a14="http://schemas.microsoft.com/office/drawing/2010/main" val="0"/>
                        </a:ext>
                      </a:extLst>
                    </a:blip>
                    <a:stretch>
                      <a:fillRect/>
                    </a:stretch>
                  </pic:blipFill>
                  <pic:spPr>
                    <a:xfrm>
                      <a:off x="0" y="0"/>
                      <a:ext cx="5760720" cy="3222625"/>
                    </a:xfrm>
                    <a:prstGeom prst="rect">
                      <a:avLst/>
                    </a:prstGeom>
                  </pic:spPr>
                </pic:pic>
              </a:graphicData>
            </a:graphic>
          </wp:inline>
        </w:drawing>
      </w:r>
    </w:p>
    <w:p w14:paraId="454F15B8" w14:textId="179A0B86" w:rsidR="004A3E33" w:rsidRPr="004A3E33" w:rsidRDefault="00704776" w:rsidP="004A3E33">
      <w:pPr>
        <w:jc w:val="both"/>
        <w:rPr>
          <w:rFonts w:ascii="Direct Sans" w:hAnsi="Direct Sans" w:cs="Times New Roman"/>
          <w:color w:val="000000" w:themeColor="text1"/>
          <w:kern w:val="0"/>
          <w:szCs w:val="22"/>
        </w:rPr>
      </w:pPr>
      <w:r>
        <w:rPr>
          <w:rFonts w:ascii="Direct Sans" w:hAnsi="Direct Sans" w:cs="Times New Roman"/>
          <w:color w:val="000000" w:themeColor="text1"/>
          <w:kern w:val="0"/>
          <w:szCs w:val="22"/>
        </w:rPr>
        <w:t>I m</w:t>
      </w:r>
      <w:r w:rsidR="004A3E33" w:rsidRPr="004A3E33">
        <w:rPr>
          <w:rFonts w:ascii="Direct Sans" w:hAnsi="Direct Sans" w:cs="Times New Roman"/>
          <w:color w:val="000000" w:themeColor="text1"/>
          <w:kern w:val="0"/>
          <w:szCs w:val="22"/>
        </w:rPr>
        <w:t xml:space="preserve">eziročně </w:t>
      </w:r>
      <w:r>
        <w:rPr>
          <w:rFonts w:ascii="Direct Sans" w:hAnsi="Direct Sans" w:cs="Times New Roman"/>
          <w:color w:val="000000" w:themeColor="text1"/>
          <w:kern w:val="0"/>
          <w:szCs w:val="22"/>
        </w:rPr>
        <w:t xml:space="preserve">je </w:t>
      </w:r>
      <w:r w:rsidR="004A3E33" w:rsidRPr="004A3E33">
        <w:rPr>
          <w:rFonts w:ascii="Direct Sans" w:hAnsi="Direct Sans" w:cs="Times New Roman"/>
          <w:color w:val="000000" w:themeColor="text1"/>
          <w:kern w:val="0"/>
          <w:szCs w:val="22"/>
        </w:rPr>
        <w:t xml:space="preserve">aktivita firem vyšší než loni. Počet transakcí vzrostl o </w:t>
      </w:r>
      <w:r w:rsidR="004A3E33" w:rsidRPr="004A3E33">
        <w:rPr>
          <w:rFonts w:ascii="Direct Sans" w:hAnsi="Direct Sans" w:cs="Times New Roman"/>
          <w:b/>
          <w:bCs/>
          <w:color w:val="000000" w:themeColor="text1"/>
          <w:kern w:val="0"/>
          <w:szCs w:val="22"/>
        </w:rPr>
        <w:t>24,4 %</w:t>
      </w:r>
      <w:r w:rsidR="004A3E33" w:rsidRPr="004A3E33">
        <w:rPr>
          <w:rFonts w:ascii="Direct Sans" w:hAnsi="Direct Sans" w:cs="Times New Roman"/>
          <w:color w:val="000000" w:themeColor="text1"/>
          <w:kern w:val="0"/>
          <w:szCs w:val="22"/>
        </w:rPr>
        <w:t xml:space="preserve">, jejich objem o </w:t>
      </w:r>
      <w:r w:rsidR="004A3E33" w:rsidRPr="004A3E33">
        <w:rPr>
          <w:rFonts w:ascii="Direct Sans" w:hAnsi="Direct Sans" w:cs="Times New Roman"/>
          <w:b/>
          <w:bCs/>
          <w:color w:val="000000" w:themeColor="text1"/>
          <w:kern w:val="0"/>
          <w:szCs w:val="22"/>
        </w:rPr>
        <w:t>26,7 %</w:t>
      </w:r>
      <w:r w:rsidR="004A3E33" w:rsidRPr="004A3E33">
        <w:rPr>
          <w:rFonts w:ascii="Direct Sans" w:hAnsi="Direct Sans" w:cs="Times New Roman"/>
          <w:color w:val="000000" w:themeColor="text1"/>
          <w:kern w:val="0"/>
          <w:szCs w:val="22"/>
        </w:rPr>
        <w:t xml:space="preserve">, přičemž na jednu aktivní kartu připadá meziročně o </w:t>
      </w:r>
      <w:r w:rsidR="004A3E33" w:rsidRPr="004A3E33">
        <w:rPr>
          <w:rFonts w:ascii="Direct Sans" w:hAnsi="Direct Sans" w:cs="Times New Roman"/>
          <w:b/>
          <w:bCs/>
          <w:color w:val="000000" w:themeColor="text1"/>
          <w:kern w:val="0"/>
          <w:szCs w:val="22"/>
        </w:rPr>
        <w:t>6,4 %</w:t>
      </w:r>
      <w:r w:rsidR="004A3E33" w:rsidRPr="004A3E33">
        <w:rPr>
          <w:rFonts w:ascii="Direct Sans" w:hAnsi="Direct Sans" w:cs="Times New Roman"/>
          <w:color w:val="000000" w:themeColor="text1"/>
          <w:kern w:val="0"/>
          <w:szCs w:val="22"/>
        </w:rPr>
        <w:t xml:space="preserve"> více transakcí a o </w:t>
      </w:r>
      <w:r w:rsidR="004A3E33" w:rsidRPr="004A3E33">
        <w:rPr>
          <w:rFonts w:ascii="Direct Sans" w:hAnsi="Direct Sans" w:cs="Times New Roman"/>
          <w:b/>
          <w:bCs/>
          <w:color w:val="000000" w:themeColor="text1"/>
          <w:kern w:val="0"/>
          <w:szCs w:val="22"/>
        </w:rPr>
        <w:t>8,3 %</w:t>
      </w:r>
      <w:r w:rsidR="004A3E33" w:rsidRPr="004A3E33">
        <w:rPr>
          <w:rFonts w:ascii="Direct Sans" w:hAnsi="Direct Sans" w:cs="Times New Roman"/>
          <w:color w:val="000000" w:themeColor="text1"/>
          <w:kern w:val="0"/>
          <w:szCs w:val="22"/>
        </w:rPr>
        <w:t xml:space="preserve"> vyšší objem. Roste také počet aktivních firemních karet (</w:t>
      </w:r>
      <w:r w:rsidR="004A3E33" w:rsidRPr="004A3E33">
        <w:rPr>
          <w:rFonts w:ascii="Direct Sans" w:hAnsi="Direct Sans" w:cs="Times New Roman"/>
          <w:b/>
          <w:bCs/>
          <w:color w:val="000000" w:themeColor="text1"/>
          <w:kern w:val="0"/>
          <w:szCs w:val="22"/>
        </w:rPr>
        <w:t>+17 %</w:t>
      </w:r>
      <w:r w:rsidR="004A3E33" w:rsidRPr="004A3E33">
        <w:rPr>
          <w:rFonts w:ascii="Direct Sans" w:hAnsi="Direct Sans" w:cs="Times New Roman"/>
          <w:color w:val="000000" w:themeColor="text1"/>
          <w:kern w:val="0"/>
          <w:szCs w:val="22"/>
        </w:rPr>
        <w:t xml:space="preserve">). Data tak potvrzují dlouhodobý trend, který Direct </w:t>
      </w:r>
      <w:proofErr w:type="spellStart"/>
      <w:r w:rsidR="004A3E33" w:rsidRPr="004A3E33">
        <w:rPr>
          <w:rFonts w:ascii="Direct Sans" w:hAnsi="Direct Sans" w:cs="Times New Roman"/>
          <w:color w:val="000000" w:themeColor="text1"/>
          <w:kern w:val="0"/>
          <w:szCs w:val="22"/>
        </w:rPr>
        <w:t>Fidoo</w:t>
      </w:r>
      <w:proofErr w:type="spellEnd"/>
      <w:r w:rsidR="004A3E33" w:rsidRPr="004A3E33">
        <w:rPr>
          <w:rFonts w:ascii="Direct Sans" w:hAnsi="Direct Sans" w:cs="Times New Roman"/>
          <w:color w:val="000000" w:themeColor="text1"/>
          <w:kern w:val="0"/>
          <w:szCs w:val="22"/>
        </w:rPr>
        <w:t xml:space="preserve"> sleduje už několik měsíců</w:t>
      </w:r>
      <w:r w:rsidR="00575F32">
        <w:rPr>
          <w:rFonts w:ascii="Direct Sans" w:hAnsi="Direct Sans" w:cs="Times New Roman"/>
          <w:color w:val="000000" w:themeColor="text1"/>
          <w:kern w:val="0"/>
          <w:szCs w:val="22"/>
        </w:rPr>
        <w:t>. Č</w:t>
      </w:r>
      <w:r w:rsidR="004A3E33" w:rsidRPr="004A3E33">
        <w:rPr>
          <w:rFonts w:ascii="Direct Sans" w:hAnsi="Direct Sans" w:cs="Times New Roman"/>
          <w:color w:val="000000" w:themeColor="text1"/>
          <w:kern w:val="0"/>
          <w:szCs w:val="22"/>
        </w:rPr>
        <w:t>eské firmy nejsou méně aktivní než dříve, ale své výdaje řídí mnohem pružněji a citlivěji reagují na změny ekonomického prostředí.</w:t>
      </w:r>
    </w:p>
    <w:p w14:paraId="3CEFBAAD" w14:textId="7D8BEBB7" w:rsidR="00704776" w:rsidRPr="00E86C22" w:rsidRDefault="00704776" w:rsidP="00704776">
      <w:pPr>
        <w:jc w:val="both"/>
        <w:rPr>
          <w:rFonts w:ascii="Direct Sans" w:hAnsi="Direct Sans" w:cs="Times New Roman"/>
          <w:b/>
          <w:bCs/>
          <w:color w:val="000000" w:themeColor="text1"/>
          <w:kern w:val="0"/>
          <w:szCs w:val="22"/>
        </w:rPr>
      </w:pPr>
      <w:r w:rsidRPr="00704776">
        <w:rPr>
          <w:rFonts w:ascii="Direct Sans" w:hAnsi="Direct Sans" w:cs="Times New Roman"/>
          <w:i/>
          <w:iCs/>
          <w:color w:val="000000" w:themeColor="text1"/>
          <w:kern w:val="0"/>
          <w:szCs w:val="22"/>
        </w:rPr>
        <w:t xml:space="preserve">„Na začátku roku jsme mluvili o tom, že firmy přecházejí do režimu ‚brzda–plyn‘. Červen ukazuje, že tento způsob řízení výdajů se stává novým standardem. Firmy už nereagují na ekonomiku jednou za čtvrtletí, ale prakticky průběžně. Jakmile se objeví pozitivní signály, výdaje zrychlí. Když se situace zhorší nebo přibude nejistota, okamžitě přibrzdí. Nejde o šetření, ale o mnohem aktivnější řízení cash </w:t>
      </w:r>
      <w:proofErr w:type="spellStart"/>
      <w:r w:rsidRPr="00704776">
        <w:rPr>
          <w:rFonts w:ascii="Direct Sans" w:hAnsi="Direct Sans" w:cs="Times New Roman"/>
          <w:i/>
          <w:iCs/>
          <w:color w:val="000000" w:themeColor="text1"/>
          <w:kern w:val="0"/>
          <w:szCs w:val="22"/>
        </w:rPr>
        <w:t>flow</w:t>
      </w:r>
      <w:proofErr w:type="spellEnd"/>
      <w:r w:rsidRPr="00704776">
        <w:rPr>
          <w:rFonts w:ascii="Direct Sans" w:hAnsi="Direct Sans" w:cs="Times New Roman"/>
          <w:i/>
          <w:iCs/>
          <w:color w:val="000000" w:themeColor="text1"/>
          <w:kern w:val="0"/>
          <w:szCs w:val="22"/>
        </w:rPr>
        <w:t xml:space="preserve"> a rizik,“</w:t>
      </w:r>
      <w:r>
        <w:t xml:space="preserve"> říká </w:t>
      </w:r>
      <w:r w:rsidRPr="00704776">
        <w:rPr>
          <w:b/>
          <w:bCs/>
        </w:rPr>
        <w:t xml:space="preserve">Radek Hájek, CCO Direct </w:t>
      </w:r>
      <w:proofErr w:type="spellStart"/>
      <w:r w:rsidRPr="00704776">
        <w:rPr>
          <w:b/>
          <w:bCs/>
        </w:rPr>
        <w:t>Fidoo</w:t>
      </w:r>
      <w:proofErr w:type="spellEnd"/>
      <w:r>
        <w:t>.</w:t>
      </w:r>
    </w:p>
    <w:p w14:paraId="668A216C" w14:textId="77777777" w:rsidR="00DF7808" w:rsidRDefault="00DF7808" w:rsidP="001503E6">
      <w:pPr>
        <w:pStyle w:val="Normlnweb"/>
        <w:rPr>
          <w:rFonts w:ascii="Direct Sans Semibold" w:eastAsiaTheme="minorHAnsi" w:hAnsi="Direct Sans Semibold" w:cs="Times New Roman (Z__kladn__ tex"/>
          <w:b/>
          <w:bCs/>
          <w:color w:val="004033"/>
          <w:kern w:val="2"/>
          <w:lang w:eastAsia="en-US"/>
          <w14:ligatures w14:val="standardContextual"/>
        </w:rPr>
      </w:pPr>
      <w:r w:rsidRPr="00DF7808">
        <w:rPr>
          <w:rFonts w:ascii="Direct Sans Semibold" w:eastAsiaTheme="minorHAnsi" w:hAnsi="Direct Sans Semibold" w:cs="Times New Roman (Z__kladn__ tex"/>
          <w:b/>
          <w:bCs/>
          <w:color w:val="004033"/>
          <w:kern w:val="2"/>
          <w:lang w:eastAsia="en-US"/>
          <w14:ligatures w14:val="standardContextual"/>
        </w:rPr>
        <w:t>Oživení průmyslu přineslo firmám větší chuť utrácet</w:t>
      </w:r>
    </w:p>
    <w:p w14:paraId="646ACA32" w14:textId="6EC3581E" w:rsidR="004867FC" w:rsidRDefault="004867FC" w:rsidP="00A445F6">
      <w:pPr>
        <w:jc w:val="both"/>
      </w:pPr>
      <w:r>
        <w:t xml:space="preserve">Červnový růst dobře zapadá i do širšího vývoje české ekonomiky. Podle posledních dat vrostla v květnu průmyslová výroba meziročně o dvě procenta a zároveň se zvýšila hodnota nových zakázek, zejména v automobilovém, elektronickém, chemickém nebo </w:t>
      </w:r>
      <w:r>
        <w:lastRenderedPageBreak/>
        <w:t>kovozpracujícím průmyslu. Podle ekonomů za tím stojí nejen oživení poptávky, ale i snaha firem vytvářet zásoby v období přetrvávající geopolitické nejistoty.</w:t>
      </w:r>
    </w:p>
    <w:p w14:paraId="08ABAF63" w14:textId="77777777" w:rsidR="004F7E3C" w:rsidRPr="00BF5C42" w:rsidRDefault="004F7E3C" w:rsidP="00A445F6">
      <w:pPr>
        <w:jc w:val="both"/>
      </w:pPr>
      <w:r>
        <w:t xml:space="preserve">Právě tato kombinace se začíná promítat také do každodenních firemních výdajů. Zatímco ještě během dubna firmy část nákladů odkládaly, v červnu se znovu vracejí k vyšší aktivitě. Přesto zůstávají opatrné a větší investice procházejí výrazně přísnějším </w:t>
      </w:r>
      <w:r w:rsidRPr="00BF5C42">
        <w:t xml:space="preserve">posuzováním než dříve. </w:t>
      </w:r>
    </w:p>
    <w:p w14:paraId="1D717E84" w14:textId="543099BC" w:rsidR="0011789A" w:rsidRDefault="004F7E3C" w:rsidP="001503E6">
      <w:r w:rsidRPr="00A445F6">
        <w:rPr>
          <w:i/>
          <w:iCs/>
        </w:rPr>
        <w:t>„Pozitivnější vývoj průmyslu a růst nových zakázek firmám dodává větší jistotu, ale rozhodně ne pocit, že mají vyhráno. Vedle lepší poptávky totiž stále sledují ceny energií, geopolitickou situaci nebo vývoj zahraničních trhů. Proto dnes investují, ale mnohem více přemýšlejí o načasování jednotlivých výdajů. Rozhoduje nejen cena, ale i jistota budoucích příjmů,“</w:t>
      </w:r>
      <w:r w:rsidRPr="00BF5C42">
        <w:t xml:space="preserve"> </w:t>
      </w:r>
      <w:r w:rsidR="0090057F" w:rsidRPr="00BF5C42">
        <w:t>dodává</w:t>
      </w:r>
      <w:r>
        <w:t xml:space="preserve"> </w:t>
      </w:r>
      <w:r w:rsidRPr="00570094">
        <w:rPr>
          <w:b/>
          <w:bCs/>
        </w:rPr>
        <w:t>Radek Hájek</w:t>
      </w:r>
      <w:r>
        <w:t>.</w:t>
      </w:r>
    </w:p>
    <w:p w14:paraId="0924C9B2" w14:textId="6C5729D4" w:rsidR="0011789A" w:rsidRPr="0011789A" w:rsidRDefault="0011789A" w:rsidP="0011789A">
      <w:pPr>
        <w:pStyle w:val="Normlnweb"/>
        <w:rPr>
          <w:rFonts w:ascii="Direct Sans Semibold" w:eastAsiaTheme="minorHAnsi" w:hAnsi="Direct Sans Semibold" w:cs="Times New Roman (Z__kladn__ tex"/>
          <w:b/>
          <w:bCs/>
          <w:color w:val="004033"/>
          <w:kern w:val="2"/>
          <w:lang w:eastAsia="en-US"/>
          <w14:ligatures w14:val="standardContextual"/>
        </w:rPr>
      </w:pPr>
      <w:r w:rsidRPr="0011789A">
        <w:rPr>
          <w:rFonts w:ascii="Direct Sans Semibold" w:eastAsiaTheme="minorHAnsi" w:hAnsi="Direct Sans Semibold" w:cs="Times New Roman (Z__kladn__ tex"/>
          <w:b/>
          <w:bCs/>
          <w:color w:val="004033"/>
          <w:kern w:val="2"/>
          <w:lang w:eastAsia="en-US"/>
          <w14:ligatures w14:val="standardContextual"/>
        </w:rPr>
        <w:t>Firmy neutrácejí méně, ale jinak</w:t>
      </w:r>
    </w:p>
    <w:p w14:paraId="446E35E4" w14:textId="3B2413DE" w:rsidR="00BF5C42" w:rsidRDefault="00BF5C42" w:rsidP="0035742D">
      <w:pPr>
        <w:jc w:val="both"/>
      </w:pPr>
      <w:r>
        <w:t>Data za první polovinu roku zároveň ukazují změnu ve způsobu hospodaření českých podniků. Po silném začátku roku následovalo jarní období střídání opatrnosti a postupného dohánění odložených výdajů. Červen naznačuje, že se firmy znovu nadechují k růstu, zároveň ale potvrzuje, že klasické lineární plánování rozpočtů ustupuje pružnějšímu řízení financí.</w:t>
      </w:r>
    </w:p>
    <w:p w14:paraId="5316466A" w14:textId="77777777" w:rsidR="00BF5C42" w:rsidRDefault="00BF5C42" w:rsidP="0035742D">
      <w:pPr>
        <w:jc w:val="both"/>
      </w:pPr>
      <w:r>
        <w:t xml:space="preserve">Firmy dnes mnohem častěji rozdělují větší výdaje do více kroků, průběžně upravují rozpočty podle aktuální situace a pečlivěji sledují své cash </w:t>
      </w:r>
      <w:proofErr w:type="spellStart"/>
      <w:r>
        <w:t>flow</w:t>
      </w:r>
      <w:proofErr w:type="spellEnd"/>
      <w:r>
        <w:t>. Vedle inflace, cen energií nebo geopolitiky totiž stále větší roli hraje také schopnost rychle reagovat na změny trhu.</w:t>
      </w:r>
    </w:p>
    <w:p w14:paraId="007779A1" w14:textId="4B7ECD18" w:rsidR="001503E6" w:rsidRPr="00161686" w:rsidRDefault="00BF5C42" w:rsidP="00161686">
      <w:pPr>
        <w:jc w:val="both"/>
      </w:pPr>
      <w:r w:rsidRPr="0035742D">
        <w:rPr>
          <w:i/>
          <w:iCs/>
        </w:rPr>
        <w:t>„Schopnost řídit finance v reálném čase se stává jednou z největších konkurenčních výhod. Firmy dnes nepotřebují jen vědět, kolik utratily minulý měsíc. Potřebují mít přehled o tom, co se děje s jejich penězi právě teď. Právě díky tomu mohou rychle rozhodnout, které investice urychlit, které odložit a kde si naopak ponechat větší rezervu,“</w:t>
      </w:r>
      <w:r>
        <w:t xml:space="preserve"> uzavírá </w:t>
      </w:r>
      <w:r w:rsidRPr="00DE20DD">
        <w:rPr>
          <w:b/>
          <w:bCs/>
        </w:rPr>
        <w:t xml:space="preserve">Radek Hájek, CCO Direct </w:t>
      </w:r>
      <w:proofErr w:type="spellStart"/>
      <w:r w:rsidRPr="00DE20DD">
        <w:rPr>
          <w:b/>
          <w:bCs/>
        </w:rPr>
        <w:t>Fidoo</w:t>
      </w:r>
      <w:proofErr w:type="spellEnd"/>
      <w:r>
        <w:t>.</w:t>
      </w:r>
    </w:p>
    <w:p w14:paraId="0281D0FC" w14:textId="77777777" w:rsidR="001503E6" w:rsidRPr="006A4D83" w:rsidRDefault="001503E6" w:rsidP="001503E6">
      <w:pPr>
        <w:spacing w:after="0" w:line="240" w:lineRule="auto"/>
        <w:jc w:val="both"/>
        <w:rPr>
          <w:rFonts w:ascii="Direct Sans Semibold" w:hAnsi="Direct Sans Semibold" w:cs="Times New Roman (Z__kladn__ tex"/>
          <w:b/>
          <w:bCs/>
          <w:color w:val="004033"/>
        </w:rPr>
      </w:pPr>
      <w:r w:rsidRPr="006A4D83">
        <w:rPr>
          <w:rFonts w:ascii="Direct Sans Semibold" w:hAnsi="Direct Sans Semibold" w:cs="Times New Roman (Z__kladn__ tex"/>
          <w:b/>
          <w:bCs/>
          <w:color w:val="004033"/>
        </w:rPr>
        <w:t xml:space="preserve">Metodika Direct </w:t>
      </w:r>
      <w:proofErr w:type="spellStart"/>
      <w:r w:rsidRPr="006A4D83">
        <w:rPr>
          <w:rFonts w:ascii="Direct Sans Semibold" w:hAnsi="Direct Sans Semibold" w:cs="Times New Roman (Z__kladn__ tex"/>
          <w:b/>
          <w:bCs/>
          <w:color w:val="004033"/>
        </w:rPr>
        <w:t>Fidoo</w:t>
      </w:r>
      <w:proofErr w:type="spellEnd"/>
      <w:r w:rsidRPr="006A4D83">
        <w:rPr>
          <w:rFonts w:ascii="Direct Sans Semibold" w:hAnsi="Direct Sans Semibold" w:cs="Times New Roman (Z__kladn__ tex"/>
          <w:b/>
          <w:bCs/>
          <w:color w:val="004033"/>
        </w:rPr>
        <w:t xml:space="preserve"> Indexu firemních nákladů</w:t>
      </w:r>
    </w:p>
    <w:p w14:paraId="493B0F91" w14:textId="77777777" w:rsidR="001503E6" w:rsidRPr="00E93195" w:rsidRDefault="001503E6" w:rsidP="001503E6">
      <w:pPr>
        <w:pBdr>
          <w:top w:val="single" w:sz="4" w:space="1" w:color="000000"/>
          <w:left w:val="single" w:sz="4" w:space="4" w:color="000000"/>
          <w:bottom w:val="single" w:sz="4" w:space="1" w:color="000000"/>
          <w:right w:val="single" w:sz="4" w:space="4" w:color="000000"/>
        </w:pBdr>
        <w:spacing w:after="0" w:line="240" w:lineRule="auto"/>
        <w:jc w:val="both"/>
        <w:rPr>
          <w:rFonts w:ascii="Arial" w:hAnsi="Arial" w:cs="Arial"/>
          <w:b/>
          <w:bCs/>
          <w:color w:val="AAD802"/>
          <w:sz w:val="22"/>
          <w:szCs w:val="22"/>
        </w:rPr>
      </w:pPr>
      <w:r w:rsidRPr="4C05F0C2">
        <w:rPr>
          <w:rFonts w:ascii="Arial" w:eastAsia="Times New Roman" w:hAnsi="Arial" w:cs="Arial"/>
          <w:i/>
          <w:iCs/>
          <w:color w:val="1D1C1D"/>
          <w:sz w:val="22"/>
          <w:szCs w:val="22"/>
          <w:lang w:eastAsia="cs-CZ"/>
        </w:rPr>
        <w:t>„Náš index sleduje náklady s výjimkou nájmů a mezd. Ty si totiž firma dokáže ohlídat, denní náklady ale spíše ne – přitom jsou nutné pro podnikání a generování zisku. Obecně jde o transakce, které pracovníci potřebují k výkonu své práce. Takže nákup materiálů, pohonných hmot, kancelářského vybavení, produkční náklady a jiné. Nejde tedy jen o mandatorní výdaje, ale také výdaje spojené s realizací zakázek a podnikáním, které mají přímou výpovědní hodnotu o ekonomice firmy. Liší se odvětví od odvětví, každopádně jsou to přesně ty náklady, které se ke konci měsíce nasčítají</w:t>
      </w:r>
      <w:r w:rsidRPr="4C05F0C2">
        <w:rPr>
          <w:rFonts w:ascii="Arial" w:eastAsia="Times New Roman" w:hAnsi="Arial" w:cs="Arial"/>
          <w:i/>
          <w:iCs/>
          <w:color w:val="1D1C1D"/>
          <w:kern w:val="0"/>
          <w:sz w:val="22"/>
          <w:szCs w:val="22"/>
          <w:shd w:val="clear" w:color="auto" w:fill="FFFFFF"/>
          <w:lang w:eastAsia="cs-CZ"/>
          <w14:ligatures w14:val="none"/>
        </w:rPr>
        <w:t xml:space="preserve">,“ </w:t>
      </w:r>
      <w:r w:rsidRPr="0057632B">
        <w:rPr>
          <w:rFonts w:ascii="Arial" w:eastAsia="Times New Roman" w:hAnsi="Arial" w:cs="Arial"/>
          <w:color w:val="1D1C1D"/>
          <w:kern w:val="0"/>
          <w:sz w:val="22"/>
          <w:szCs w:val="22"/>
          <w:shd w:val="clear" w:color="auto" w:fill="FFFFFF"/>
          <w:lang w:eastAsia="cs-CZ"/>
          <w14:ligatures w14:val="none"/>
        </w:rPr>
        <w:t xml:space="preserve">vysvětluje </w:t>
      </w:r>
      <w:r w:rsidRPr="0057632B">
        <w:rPr>
          <w:rFonts w:ascii="Arial" w:eastAsia="Times New Roman" w:hAnsi="Arial" w:cs="Arial"/>
          <w:b/>
          <w:bCs/>
          <w:color w:val="1D1C1D"/>
          <w:sz w:val="22"/>
          <w:szCs w:val="22"/>
          <w:lang w:eastAsia="cs-CZ"/>
        </w:rPr>
        <w:t xml:space="preserve">Radek Hájek, CCO Direct </w:t>
      </w:r>
      <w:proofErr w:type="spellStart"/>
      <w:r w:rsidRPr="0057632B">
        <w:rPr>
          <w:rFonts w:ascii="Arial" w:eastAsia="Times New Roman" w:hAnsi="Arial" w:cs="Arial"/>
          <w:b/>
          <w:bCs/>
          <w:color w:val="1D1C1D"/>
          <w:sz w:val="22"/>
          <w:szCs w:val="22"/>
          <w:lang w:eastAsia="cs-CZ"/>
        </w:rPr>
        <w:t>Fidoo</w:t>
      </w:r>
      <w:proofErr w:type="spellEnd"/>
      <w:r w:rsidRPr="0057632B">
        <w:rPr>
          <w:rFonts w:ascii="Arial" w:eastAsia="Times New Roman" w:hAnsi="Arial" w:cs="Arial"/>
          <w:b/>
          <w:bCs/>
          <w:color w:val="1D1C1D"/>
          <w:sz w:val="22"/>
          <w:szCs w:val="22"/>
          <w:lang w:eastAsia="cs-CZ"/>
        </w:rPr>
        <w:t>.</w:t>
      </w:r>
    </w:p>
    <w:p w14:paraId="79D0FF9B" w14:textId="77777777" w:rsidR="001503E6" w:rsidRDefault="001503E6" w:rsidP="001503E6">
      <w:pPr>
        <w:spacing w:after="0"/>
        <w:jc w:val="both"/>
        <w:rPr>
          <w:rFonts w:ascii="Arial" w:hAnsi="Arial" w:cs="Arial"/>
          <w:b/>
          <w:bCs/>
          <w:color w:val="AAD802"/>
        </w:rPr>
      </w:pPr>
    </w:p>
    <w:p w14:paraId="61EACB4D" w14:textId="77777777" w:rsidR="001503E6" w:rsidRPr="006A4D83" w:rsidRDefault="001503E6" w:rsidP="001503E6">
      <w:pPr>
        <w:spacing w:after="0" w:line="240" w:lineRule="auto"/>
        <w:jc w:val="both"/>
        <w:rPr>
          <w:rFonts w:ascii="Direct Sans Semibold" w:hAnsi="Direct Sans Semibold" w:cs="Times New Roman (Z__kladn__ tex"/>
          <w:b/>
          <w:bCs/>
          <w:color w:val="004033"/>
        </w:rPr>
      </w:pPr>
      <w:r w:rsidRPr="006A4D83">
        <w:rPr>
          <w:rFonts w:ascii="Direct Sans Semibold" w:hAnsi="Direct Sans Semibold" w:cs="Times New Roman (Z__kladn__ tex"/>
          <w:b/>
          <w:bCs/>
          <w:color w:val="004033"/>
        </w:rPr>
        <w:t xml:space="preserve">O společnosti Direct </w:t>
      </w:r>
      <w:proofErr w:type="spellStart"/>
      <w:r w:rsidRPr="006A4D83">
        <w:rPr>
          <w:rFonts w:ascii="Direct Sans Semibold" w:hAnsi="Direct Sans Semibold" w:cs="Times New Roman (Z__kladn__ tex"/>
          <w:b/>
          <w:bCs/>
          <w:color w:val="004033"/>
        </w:rPr>
        <w:t>Fidoo</w:t>
      </w:r>
      <w:proofErr w:type="spellEnd"/>
      <w:r w:rsidRPr="006A4D83">
        <w:rPr>
          <w:rFonts w:ascii="Direct Sans Semibold" w:hAnsi="Direct Sans Semibold" w:cs="Times New Roman (Z__kladn__ tex"/>
          <w:b/>
          <w:bCs/>
          <w:color w:val="004033"/>
        </w:rPr>
        <w:t>:</w:t>
      </w:r>
    </w:p>
    <w:p w14:paraId="07863BB1" w14:textId="77777777" w:rsidR="001503E6" w:rsidRPr="00FF06CF" w:rsidRDefault="001503E6" w:rsidP="001503E6">
      <w:pPr>
        <w:shd w:val="clear" w:color="auto" w:fill="FFFFFF" w:themeFill="background1"/>
        <w:spacing w:after="0"/>
        <w:jc w:val="both"/>
        <w:rPr>
          <w:rFonts w:ascii="Arial" w:eastAsia="Arial" w:hAnsi="Arial" w:cs="Arial"/>
          <w:color w:val="333333"/>
          <w:sz w:val="20"/>
          <w:szCs w:val="20"/>
        </w:rPr>
      </w:pPr>
      <w:hyperlink r:id="rId11" w:history="1">
        <w:r w:rsidRPr="00FF06CF">
          <w:rPr>
            <w:rStyle w:val="Hypertextovodkaz"/>
            <w:rFonts w:ascii="Arial" w:eastAsia="Arial" w:hAnsi="Arial" w:cs="Arial"/>
            <w:sz w:val="20"/>
            <w:szCs w:val="20"/>
          </w:rPr>
          <w:t xml:space="preserve">Direct </w:t>
        </w:r>
        <w:proofErr w:type="spellStart"/>
        <w:r w:rsidRPr="00FF06CF">
          <w:rPr>
            <w:rStyle w:val="Hypertextovodkaz"/>
            <w:rFonts w:ascii="Arial" w:eastAsia="Arial" w:hAnsi="Arial" w:cs="Arial"/>
            <w:sz w:val="20"/>
            <w:szCs w:val="20"/>
          </w:rPr>
          <w:t>Fidoo</w:t>
        </w:r>
        <w:proofErr w:type="spellEnd"/>
      </w:hyperlink>
      <w:r w:rsidRPr="00FF06CF">
        <w:rPr>
          <w:rFonts w:ascii="Arial" w:eastAsia="Arial" w:hAnsi="Arial" w:cs="Arial"/>
          <w:color w:val="333333"/>
          <w:sz w:val="20"/>
          <w:szCs w:val="20"/>
        </w:rPr>
        <w:t xml:space="preserve"> je český fintech, který firmám ulehčuje komplikovanou agendu týkající se správy financí. </w:t>
      </w:r>
    </w:p>
    <w:p w14:paraId="43ACAC4C" w14:textId="77777777" w:rsidR="001503E6" w:rsidRPr="00FF06CF" w:rsidRDefault="001503E6" w:rsidP="001503E6">
      <w:pPr>
        <w:shd w:val="clear" w:color="auto" w:fill="FFFFFF" w:themeFill="background1"/>
        <w:spacing w:after="0"/>
        <w:jc w:val="both"/>
        <w:rPr>
          <w:rFonts w:ascii="Arial" w:eastAsia="Arial" w:hAnsi="Arial" w:cs="Arial"/>
          <w:color w:val="333333"/>
          <w:sz w:val="20"/>
          <w:szCs w:val="20"/>
        </w:rPr>
      </w:pPr>
      <w:r w:rsidRPr="00FF06CF">
        <w:rPr>
          <w:rFonts w:ascii="Arial" w:eastAsia="Arial" w:hAnsi="Arial" w:cs="Arial"/>
          <w:color w:val="333333"/>
          <w:sz w:val="20"/>
          <w:szCs w:val="20"/>
        </w:rPr>
        <w:t xml:space="preserve">Se svým prvním produktem zjednodušuje interní procesy spojené s provozními výdaji (od distribuce peněz mezi zaměstnance, digitalizace účtenek, cestovních příkazů po vyúčtování). Kromě toho nabízí i online platformu pro směnu měn a zahraniční platby, se kterou přináší českým SME firmám skutečně </w:t>
      </w:r>
      <w:r w:rsidRPr="00FF06CF">
        <w:rPr>
          <w:rFonts w:ascii="Arial" w:eastAsia="Arial" w:hAnsi="Arial" w:cs="Arial"/>
          <w:color w:val="333333"/>
          <w:sz w:val="20"/>
          <w:szCs w:val="20"/>
        </w:rPr>
        <w:lastRenderedPageBreak/>
        <w:t xml:space="preserve">transparentní a férové podmínky. Jakožto držitel licence ČNB a vydavatel karet Mastercard je Direct </w:t>
      </w:r>
      <w:proofErr w:type="spellStart"/>
      <w:r w:rsidRPr="00FF06CF">
        <w:rPr>
          <w:rFonts w:ascii="Arial" w:eastAsia="Arial" w:hAnsi="Arial" w:cs="Arial"/>
          <w:color w:val="333333"/>
          <w:sz w:val="20"/>
          <w:szCs w:val="20"/>
        </w:rPr>
        <w:t>Fidoo</w:t>
      </w:r>
      <w:proofErr w:type="spellEnd"/>
      <w:r w:rsidRPr="00FF06CF">
        <w:rPr>
          <w:rFonts w:ascii="Arial" w:eastAsia="Arial" w:hAnsi="Arial" w:cs="Arial"/>
          <w:color w:val="333333"/>
          <w:sz w:val="20"/>
          <w:szCs w:val="20"/>
        </w:rPr>
        <w:t xml:space="preserve"> renomovaným a stabilním partnerem. Direct </w:t>
      </w:r>
      <w:proofErr w:type="spellStart"/>
      <w:r w:rsidRPr="00FF06CF">
        <w:rPr>
          <w:rFonts w:ascii="Arial" w:eastAsia="Arial" w:hAnsi="Arial" w:cs="Arial"/>
          <w:color w:val="333333"/>
          <w:sz w:val="20"/>
          <w:szCs w:val="20"/>
        </w:rPr>
        <w:t>Fidoo</w:t>
      </w:r>
      <w:proofErr w:type="spellEnd"/>
      <w:r w:rsidRPr="00FF06CF">
        <w:rPr>
          <w:rFonts w:ascii="Arial" w:eastAsia="Arial" w:hAnsi="Arial" w:cs="Arial"/>
          <w:color w:val="333333"/>
          <w:sz w:val="20"/>
          <w:szCs w:val="20"/>
        </w:rPr>
        <w:t xml:space="preserve"> je členem skupiny Direct Group, kde společně s Direct pojišťovnou, Direct auto, Direct </w:t>
      </w:r>
      <w:proofErr w:type="spellStart"/>
      <w:r w:rsidRPr="00FF06CF">
        <w:rPr>
          <w:rFonts w:ascii="Arial" w:eastAsia="Arial" w:hAnsi="Arial" w:cs="Arial"/>
          <w:color w:val="333333"/>
          <w:sz w:val="20"/>
          <w:szCs w:val="20"/>
        </w:rPr>
        <w:t>technologies</w:t>
      </w:r>
      <w:proofErr w:type="spellEnd"/>
      <w:r w:rsidRPr="00FF06CF">
        <w:rPr>
          <w:rFonts w:ascii="Arial" w:eastAsia="Arial" w:hAnsi="Arial" w:cs="Arial"/>
          <w:color w:val="333333"/>
          <w:sz w:val="20"/>
          <w:szCs w:val="20"/>
        </w:rPr>
        <w:t xml:space="preserve">, Direct nadací a Direct </w:t>
      </w:r>
      <w:proofErr w:type="spellStart"/>
      <w:r w:rsidRPr="00FF06CF">
        <w:rPr>
          <w:rFonts w:ascii="Arial" w:eastAsia="Arial" w:hAnsi="Arial" w:cs="Arial"/>
          <w:color w:val="333333"/>
          <w:sz w:val="20"/>
          <w:szCs w:val="20"/>
        </w:rPr>
        <w:t>Fondee</w:t>
      </w:r>
      <w:proofErr w:type="spellEnd"/>
      <w:r w:rsidRPr="00FF06CF">
        <w:rPr>
          <w:rFonts w:ascii="Arial" w:eastAsia="Arial" w:hAnsi="Arial" w:cs="Arial"/>
          <w:color w:val="333333"/>
          <w:sz w:val="20"/>
          <w:szCs w:val="20"/>
        </w:rPr>
        <w:t xml:space="preserve"> přináší lehkost do oborů, které nefungují tak, jak by měly.</w:t>
      </w:r>
    </w:p>
    <w:p w14:paraId="525AC5E3" w14:textId="77777777" w:rsidR="001503E6" w:rsidRDefault="001503E6" w:rsidP="001503E6">
      <w:pPr>
        <w:spacing w:after="0" w:line="240" w:lineRule="auto"/>
        <w:jc w:val="both"/>
        <w:rPr>
          <w:rFonts w:ascii="Arial" w:eastAsia="Times New Roman" w:hAnsi="Arial" w:cs="Arial"/>
          <w:color w:val="1D1C1D"/>
          <w:sz w:val="22"/>
          <w:szCs w:val="22"/>
          <w:lang w:eastAsia="cs-CZ"/>
        </w:rPr>
      </w:pPr>
    </w:p>
    <w:p w14:paraId="7F666CFA" w14:textId="77777777" w:rsidR="001503E6" w:rsidRPr="006A4D83" w:rsidRDefault="001503E6" w:rsidP="001503E6">
      <w:pPr>
        <w:spacing w:after="0" w:line="240" w:lineRule="auto"/>
        <w:jc w:val="both"/>
        <w:rPr>
          <w:rFonts w:ascii="Direct Sans Semibold" w:hAnsi="Direct Sans Semibold" w:cs="Times New Roman (Z__kladn__ tex"/>
          <w:b/>
          <w:bCs/>
          <w:color w:val="004033"/>
        </w:rPr>
      </w:pPr>
      <w:r w:rsidRPr="006A4D83">
        <w:rPr>
          <w:rFonts w:ascii="Direct Sans Semibold" w:hAnsi="Direct Sans Semibold" w:cs="Times New Roman (Z__kladn__ tex"/>
          <w:b/>
          <w:bCs/>
          <w:color w:val="004033"/>
        </w:rPr>
        <w:t>Kontakt:</w:t>
      </w:r>
    </w:p>
    <w:p w14:paraId="176FB905" w14:textId="77777777" w:rsidR="001503E6" w:rsidRPr="00FF06CF" w:rsidRDefault="001503E6" w:rsidP="001503E6">
      <w:pPr>
        <w:spacing w:after="0" w:line="240" w:lineRule="auto"/>
        <w:jc w:val="both"/>
        <w:rPr>
          <w:rFonts w:ascii="Arial" w:eastAsia="Arial" w:hAnsi="Arial" w:cs="Arial"/>
          <w:sz w:val="20"/>
          <w:szCs w:val="20"/>
        </w:rPr>
      </w:pPr>
      <w:r w:rsidRPr="00FF06CF">
        <w:rPr>
          <w:rStyle w:val="eop"/>
          <w:rFonts w:ascii="Arial" w:eastAsia="Arial" w:hAnsi="Arial" w:cs="Arial"/>
          <w:b/>
          <w:bCs/>
          <w:sz w:val="20"/>
          <w:szCs w:val="20"/>
        </w:rPr>
        <w:t xml:space="preserve">Za Direct </w:t>
      </w:r>
      <w:proofErr w:type="spellStart"/>
      <w:r w:rsidRPr="00FF06CF">
        <w:rPr>
          <w:rStyle w:val="eop"/>
          <w:rFonts w:ascii="Arial" w:eastAsia="Arial" w:hAnsi="Arial" w:cs="Arial"/>
          <w:b/>
          <w:bCs/>
          <w:sz w:val="20"/>
          <w:szCs w:val="20"/>
        </w:rPr>
        <w:t>Fidoo</w:t>
      </w:r>
      <w:proofErr w:type="spellEnd"/>
    </w:p>
    <w:p w14:paraId="3419B495" w14:textId="77777777" w:rsidR="001503E6" w:rsidRPr="00FF06CF" w:rsidRDefault="001503E6" w:rsidP="001503E6">
      <w:pPr>
        <w:spacing w:after="0" w:line="240" w:lineRule="auto"/>
        <w:jc w:val="both"/>
        <w:rPr>
          <w:rFonts w:ascii="Arial" w:eastAsia="Arial" w:hAnsi="Arial" w:cs="Arial"/>
          <w:sz w:val="20"/>
          <w:szCs w:val="20"/>
        </w:rPr>
      </w:pPr>
      <w:r>
        <w:rPr>
          <w:rStyle w:val="normaltextrun"/>
          <w:rFonts w:ascii="Arial" w:eastAsia="Arial" w:hAnsi="Arial" w:cs="Arial"/>
          <w:sz w:val="20"/>
          <w:szCs w:val="20"/>
        </w:rPr>
        <w:t>Edita Schejbalová</w:t>
      </w:r>
    </w:p>
    <w:p w14:paraId="593181B5" w14:textId="77777777" w:rsidR="001503E6" w:rsidRDefault="001503E6" w:rsidP="001503E6">
      <w:pPr>
        <w:spacing w:after="0" w:line="240" w:lineRule="auto"/>
        <w:jc w:val="both"/>
        <w:rPr>
          <w:rStyle w:val="normaltextrun"/>
          <w:rFonts w:ascii="Arial" w:eastAsia="Arial" w:hAnsi="Arial" w:cs="Arial"/>
          <w:sz w:val="20"/>
          <w:szCs w:val="20"/>
        </w:rPr>
      </w:pPr>
      <w:r w:rsidRPr="00FF06CF">
        <w:rPr>
          <w:rStyle w:val="normaltextrun"/>
          <w:rFonts w:ascii="Arial" w:eastAsia="Arial" w:hAnsi="Arial" w:cs="Arial"/>
          <w:sz w:val="20"/>
          <w:szCs w:val="20"/>
        </w:rPr>
        <w:t>PR agentura FYI Prague </w:t>
      </w:r>
    </w:p>
    <w:p w14:paraId="5B49E4D4" w14:textId="77777777" w:rsidR="001503E6" w:rsidRDefault="001503E6" w:rsidP="001503E6">
      <w:pPr>
        <w:spacing w:after="0" w:line="240" w:lineRule="auto"/>
        <w:jc w:val="both"/>
        <w:rPr>
          <w:rFonts w:ascii="Arial" w:eastAsia="Arial" w:hAnsi="Arial" w:cs="Arial"/>
          <w:sz w:val="20"/>
          <w:szCs w:val="20"/>
        </w:rPr>
      </w:pPr>
      <w:r>
        <w:rPr>
          <w:rFonts w:ascii="Arial" w:eastAsia="Arial" w:hAnsi="Arial" w:cs="Arial"/>
          <w:sz w:val="20"/>
          <w:szCs w:val="20"/>
        </w:rPr>
        <w:t>+420 607 860 680</w:t>
      </w:r>
    </w:p>
    <w:p w14:paraId="3CDC7E52" w14:textId="77777777" w:rsidR="001503E6" w:rsidRDefault="001503E6" w:rsidP="001503E6">
      <w:pPr>
        <w:spacing w:after="0" w:line="240" w:lineRule="auto"/>
        <w:jc w:val="both"/>
        <w:rPr>
          <w:rFonts w:ascii="Arial" w:eastAsia="Arial" w:hAnsi="Arial" w:cs="Arial"/>
          <w:sz w:val="20"/>
          <w:szCs w:val="20"/>
        </w:rPr>
      </w:pPr>
      <w:r>
        <w:rPr>
          <w:rFonts w:ascii="Arial" w:eastAsia="Arial" w:hAnsi="Arial" w:cs="Arial"/>
          <w:sz w:val="20"/>
          <w:szCs w:val="20"/>
        </w:rPr>
        <w:t xml:space="preserve">edita.schejbalova@fyi.cz </w:t>
      </w:r>
    </w:p>
    <w:p w14:paraId="71E6D971" w14:textId="77777777" w:rsidR="001503E6" w:rsidRPr="00FF06CF" w:rsidRDefault="001503E6" w:rsidP="001503E6">
      <w:pPr>
        <w:spacing w:after="0" w:line="240" w:lineRule="auto"/>
        <w:jc w:val="both"/>
        <w:rPr>
          <w:rFonts w:ascii="Arial" w:eastAsia="Arial" w:hAnsi="Arial" w:cs="Arial"/>
          <w:sz w:val="20"/>
          <w:szCs w:val="20"/>
        </w:rPr>
      </w:pPr>
    </w:p>
    <w:p w14:paraId="4030B318" w14:textId="77777777" w:rsidR="001503E6" w:rsidRDefault="001503E6" w:rsidP="001503E6"/>
    <w:p w14:paraId="4F060309" w14:textId="77777777" w:rsidR="00537D8A" w:rsidRDefault="00537D8A"/>
    <w:sectPr w:rsidR="00537D8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79E4" w14:textId="77777777" w:rsidR="00764E54" w:rsidRDefault="00764E54" w:rsidP="001503E6">
      <w:pPr>
        <w:spacing w:after="0" w:line="240" w:lineRule="auto"/>
      </w:pPr>
      <w:r>
        <w:separator/>
      </w:r>
    </w:p>
  </w:endnote>
  <w:endnote w:type="continuationSeparator" w:id="0">
    <w:p w14:paraId="6C073CF7" w14:textId="77777777" w:rsidR="00764E54" w:rsidRDefault="00764E54" w:rsidP="00150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irect Sans Semibold">
    <w:altName w:val="Calibri"/>
    <w:panose1 w:val="020B0604020202020204"/>
    <w:charset w:val="00"/>
    <w:family w:val="auto"/>
    <w:pitch w:val="variable"/>
    <w:sig w:usb0="A00000FF" w:usb1="4000206B" w:usb2="00000000" w:usb3="00000000" w:csb0="00000093" w:csb1="00000000"/>
  </w:font>
  <w:font w:name="Times New Roman (Z__kladn__ tex">
    <w:panose1 w:val="020B0604020202020204"/>
    <w:charset w:val="00"/>
    <w:family w:val="roman"/>
    <w:pitch w:val="default"/>
  </w:font>
  <w:font w:name="Direct Sans Medium">
    <w:altName w:val="Calibri"/>
    <w:panose1 w:val="020B0604020202020204"/>
    <w:charset w:val="00"/>
    <w:family w:val="auto"/>
    <w:pitch w:val="variable"/>
    <w:sig w:usb0="A00000FF" w:usb1="4000206B" w:usb2="00000000" w:usb3="00000000" w:csb0="00000093" w:csb1="00000000"/>
  </w:font>
  <w:font w:name="_______2">
    <w:altName w:val="Calibri"/>
    <w:panose1 w:val="020B0604020202020204"/>
    <w:charset w:val="00"/>
    <w:family w:val="auto"/>
    <w:pitch w:val="default"/>
  </w:font>
  <w:font w:name="Direct Sans">
    <w:altName w:val="Calibri"/>
    <w:panose1 w:val="020B0604020202020204"/>
    <w:charset w:val="00"/>
    <w:family w:val="auto"/>
    <w:pitch w:val="variable"/>
    <w:sig w:usb0="A00000FF" w:usb1="4000206B" w:usb2="00000000" w:usb3="00000000" w:csb0="00000093"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9198" w14:textId="77777777" w:rsidR="00764E54" w:rsidRDefault="00764E54" w:rsidP="001503E6">
      <w:pPr>
        <w:spacing w:after="0" w:line="240" w:lineRule="auto"/>
      </w:pPr>
      <w:r>
        <w:separator/>
      </w:r>
    </w:p>
  </w:footnote>
  <w:footnote w:type="continuationSeparator" w:id="0">
    <w:p w14:paraId="563D671F" w14:textId="77777777" w:rsidR="00764E54" w:rsidRDefault="00764E54" w:rsidP="00150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380B" w14:textId="7787681A" w:rsidR="001503E6" w:rsidRDefault="001503E6">
    <w:pPr>
      <w:pStyle w:val="Zhlav"/>
    </w:pPr>
    <w:r>
      <w:rPr>
        <w:noProof/>
      </w:rPr>
      <w:drawing>
        <wp:inline distT="0" distB="0" distL="0" distR="0" wp14:anchorId="20B1ABDA" wp14:editId="5B1A8E27">
          <wp:extent cx="990651" cy="609631"/>
          <wp:effectExtent l="0" t="0" r="0" b="0"/>
          <wp:docPr id="1965151348" name="drawing" descr="Obsah obrázku Grafika, Písmo, logo, grafický design&#10;&#10;Obsah generovaný pomocí AI může být nesprávný.">
            <a:extLst xmlns:a="http://schemas.openxmlformats.org/drawingml/2006/main">
              <a:ext uri="{FF2B5EF4-FFF2-40B4-BE49-F238E27FC236}">
                <a16:creationId xmlns:a16="http://schemas.microsoft.com/office/drawing/2014/main" id="{B3734DB1-99D7-4A47-8FAB-187004A0F5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51348" name="drawing" descr="Obsah obrázku Grafika, Písmo, logo, grafický design&#10;&#10;Obsah generovaný pomocí AI může být nesprávný."/>
                  <pic:cNvPicPr/>
                </pic:nvPicPr>
                <pic:blipFill>
                  <a:blip r:embed="rId1">
                    <a:extLst>
                      <a:ext uri="{28A0092B-C50C-407E-A947-70E740481C1C}">
                        <a14:useLocalDpi xmlns:a14="http://schemas.microsoft.com/office/drawing/2010/main"/>
                      </a:ext>
                    </a:extLst>
                  </a:blip>
                  <a:stretch>
                    <a:fillRect/>
                  </a:stretch>
                </pic:blipFill>
                <pic:spPr>
                  <a:xfrm>
                    <a:off x="0" y="0"/>
                    <a:ext cx="990651" cy="6096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E6"/>
    <w:rsid w:val="00074BE7"/>
    <w:rsid w:val="0011789A"/>
    <w:rsid w:val="001503E6"/>
    <w:rsid w:val="00161686"/>
    <w:rsid w:val="00213718"/>
    <w:rsid w:val="002261AD"/>
    <w:rsid w:val="0028498D"/>
    <w:rsid w:val="00353F70"/>
    <w:rsid w:val="0035742D"/>
    <w:rsid w:val="003F5A47"/>
    <w:rsid w:val="004743DE"/>
    <w:rsid w:val="0047510B"/>
    <w:rsid w:val="004867FC"/>
    <w:rsid w:val="004A3E33"/>
    <w:rsid w:val="004F57A8"/>
    <w:rsid w:val="004F7E3C"/>
    <w:rsid w:val="00501EF4"/>
    <w:rsid w:val="00537D8A"/>
    <w:rsid w:val="00570094"/>
    <w:rsid w:val="00575F32"/>
    <w:rsid w:val="005B0A01"/>
    <w:rsid w:val="006416B1"/>
    <w:rsid w:val="00651FB6"/>
    <w:rsid w:val="00704776"/>
    <w:rsid w:val="00764E54"/>
    <w:rsid w:val="007B3D17"/>
    <w:rsid w:val="007C30B0"/>
    <w:rsid w:val="00817185"/>
    <w:rsid w:val="00886C32"/>
    <w:rsid w:val="008B4653"/>
    <w:rsid w:val="0090057F"/>
    <w:rsid w:val="00956BCA"/>
    <w:rsid w:val="009B211E"/>
    <w:rsid w:val="00A445F6"/>
    <w:rsid w:val="00A92924"/>
    <w:rsid w:val="00BA7302"/>
    <w:rsid w:val="00BF5C42"/>
    <w:rsid w:val="00C36414"/>
    <w:rsid w:val="00C906B2"/>
    <w:rsid w:val="00D455E2"/>
    <w:rsid w:val="00D5702A"/>
    <w:rsid w:val="00DE20DD"/>
    <w:rsid w:val="00DF7808"/>
    <w:rsid w:val="00E810A5"/>
    <w:rsid w:val="00FB5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076338"/>
  <w15:chartTrackingRefBased/>
  <w15:docId w15:val="{8289777F-9F88-476E-8CF6-246441D6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503E6"/>
  </w:style>
  <w:style w:type="paragraph" w:styleId="Nadpis1">
    <w:name w:val="heading 1"/>
    <w:basedOn w:val="Normln"/>
    <w:next w:val="Normln"/>
    <w:link w:val="Nadpis1Char"/>
    <w:uiPriority w:val="9"/>
    <w:qFormat/>
    <w:rsid w:val="00150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150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503E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503E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503E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503E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503E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503E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503E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503E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1503E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503E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503E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503E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503E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503E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503E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503E6"/>
    <w:rPr>
      <w:rFonts w:eastAsiaTheme="majorEastAsia" w:cstheme="majorBidi"/>
      <w:color w:val="272727" w:themeColor="text1" w:themeTint="D8"/>
    </w:rPr>
  </w:style>
  <w:style w:type="paragraph" w:styleId="Nzev">
    <w:name w:val="Title"/>
    <w:basedOn w:val="Normln"/>
    <w:next w:val="Normln"/>
    <w:link w:val="NzevChar"/>
    <w:uiPriority w:val="10"/>
    <w:qFormat/>
    <w:rsid w:val="00150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503E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503E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503E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503E6"/>
    <w:pPr>
      <w:spacing w:before="160"/>
      <w:jc w:val="center"/>
    </w:pPr>
    <w:rPr>
      <w:i/>
      <w:iCs/>
      <w:color w:val="404040" w:themeColor="text1" w:themeTint="BF"/>
    </w:rPr>
  </w:style>
  <w:style w:type="character" w:customStyle="1" w:styleId="CittChar">
    <w:name w:val="Citát Char"/>
    <w:basedOn w:val="Standardnpsmoodstavce"/>
    <w:link w:val="Citt"/>
    <w:uiPriority w:val="29"/>
    <w:rsid w:val="001503E6"/>
    <w:rPr>
      <w:i/>
      <w:iCs/>
      <w:color w:val="404040" w:themeColor="text1" w:themeTint="BF"/>
    </w:rPr>
  </w:style>
  <w:style w:type="paragraph" w:styleId="Odstavecseseznamem">
    <w:name w:val="List Paragraph"/>
    <w:basedOn w:val="Normln"/>
    <w:uiPriority w:val="34"/>
    <w:qFormat/>
    <w:rsid w:val="001503E6"/>
    <w:pPr>
      <w:ind w:left="720"/>
      <w:contextualSpacing/>
    </w:pPr>
  </w:style>
  <w:style w:type="character" w:styleId="Zdraznnintenzivn">
    <w:name w:val="Intense Emphasis"/>
    <w:basedOn w:val="Standardnpsmoodstavce"/>
    <w:uiPriority w:val="21"/>
    <w:qFormat/>
    <w:rsid w:val="001503E6"/>
    <w:rPr>
      <w:i/>
      <w:iCs/>
      <w:color w:val="0F4761" w:themeColor="accent1" w:themeShade="BF"/>
    </w:rPr>
  </w:style>
  <w:style w:type="paragraph" w:styleId="Vrazncitt">
    <w:name w:val="Intense Quote"/>
    <w:basedOn w:val="Normln"/>
    <w:next w:val="Normln"/>
    <w:link w:val="VrazncittChar"/>
    <w:uiPriority w:val="30"/>
    <w:qFormat/>
    <w:rsid w:val="00150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503E6"/>
    <w:rPr>
      <w:i/>
      <w:iCs/>
      <w:color w:val="0F4761" w:themeColor="accent1" w:themeShade="BF"/>
    </w:rPr>
  </w:style>
  <w:style w:type="character" w:styleId="Odkazintenzivn">
    <w:name w:val="Intense Reference"/>
    <w:basedOn w:val="Standardnpsmoodstavce"/>
    <w:uiPriority w:val="32"/>
    <w:qFormat/>
    <w:rsid w:val="001503E6"/>
    <w:rPr>
      <w:b/>
      <w:bCs/>
      <w:smallCaps/>
      <w:color w:val="0F4761" w:themeColor="accent1" w:themeShade="BF"/>
      <w:spacing w:val="5"/>
    </w:rPr>
  </w:style>
  <w:style w:type="paragraph" w:styleId="Normlnweb">
    <w:name w:val="Normal (Web)"/>
    <w:basedOn w:val="Normln"/>
    <w:uiPriority w:val="99"/>
    <w:unhideWhenUsed/>
    <w:rsid w:val="001503E6"/>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1503E6"/>
    <w:rPr>
      <w:color w:val="467886" w:themeColor="hyperlink"/>
      <w:u w:val="single"/>
    </w:rPr>
  </w:style>
  <w:style w:type="character" w:customStyle="1" w:styleId="normaltextrun">
    <w:name w:val="normaltextrun"/>
    <w:basedOn w:val="Standardnpsmoodstavce"/>
    <w:rsid w:val="001503E6"/>
  </w:style>
  <w:style w:type="character" w:customStyle="1" w:styleId="eop">
    <w:name w:val="eop"/>
    <w:basedOn w:val="Standardnpsmoodstavce"/>
    <w:rsid w:val="001503E6"/>
  </w:style>
  <w:style w:type="paragraph" w:styleId="Zhlav">
    <w:name w:val="header"/>
    <w:basedOn w:val="Normln"/>
    <w:link w:val="ZhlavChar"/>
    <w:uiPriority w:val="99"/>
    <w:unhideWhenUsed/>
    <w:rsid w:val="001503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3E6"/>
  </w:style>
  <w:style w:type="paragraph" w:styleId="Zpat">
    <w:name w:val="footer"/>
    <w:basedOn w:val="Normln"/>
    <w:link w:val="ZpatChar"/>
    <w:uiPriority w:val="99"/>
    <w:unhideWhenUsed/>
    <w:rsid w:val="001503E6"/>
    <w:pPr>
      <w:tabs>
        <w:tab w:val="center" w:pos="4536"/>
        <w:tab w:val="right" w:pos="9072"/>
      </w:tabs>
      <w:spacing w:after="0" w:line="240" w:lineRule="auto"/>
    </w:pPr>
  </w:style>
  <w:style w:type="character" w:customStyle="1" w:styleId="ZpatChar">
    <w:name w:val="Zápatí Char"/>
    <w:basedOn w:val="Standardnpsmoodstavce"/>
    <w:link w:val="Zpat"/>
    <w:uiPriority w:val="99"/>
    <w:rsid w:val="001503E6"/>
  </w:style>
  <w:style w:type="paragraph" w:customStyle="1" w:styleId="pdq2pgselectionanchorcontainer">
    <w:name w:val="pdq2pg_selectionanchorcontainer"/>
    <w:basedOn w:val="Normln"/>
    <w:rsid w:val="00074BE7"/>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07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doo.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Datum xmlns="f0344b2a-ebb0-4405-80ef-03e828f2e051" xsi:nil="true"/>
    <lcf76f155ced4ddcb4097134ff3c332f xmlns="f0344b2a-ebb0-4405-80ef-03e828f2e0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88A37D-887A-42BF-A6F0-3604091E2082}">
  <ds:schemaRefs>
    <ds:schemaRef ds:uri="http://schemas.microsoft.com/sharepoint/v3/contenttype/forms"/>
  </ds:schemaRefs>
</ds:datastoreItem>
</file>

<file path=customXml/itemProps2.xml><?xml version="1.0" encoding="utf-8"?>
<ds:datastoreItem xmlns:ds="http://schemas.openxmlformats.org/officeDocument/2006/customXml" ds:itemID="{66DFFEA3-7979-4EEA-9CF7-E6EE5F35F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2B6BD-5201-48B0-8A9F-02ADFC01944C}">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740</Words>
  <Characters>4367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Schejbalová | FYI Prague</dc:creator>
  <cp:keywords/>
  <dc:description/>
  <cp:lastModifiedBy>Edita Schejbalová | FYI Prague</cp:lastModifiedBy>
  <cp:revision>8</cp:revision>
  <dcterms:created xsi:type="dcterms:W3CDTF">2026-07-14T11:29:00Z</dcterms:created>
  <dcterms:modified xsi:type="dcterms:W3CDTF">2026-07-22T14:57:00Z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0x010100D7178CE1C59E6844A21D0B5770256CEE</vt:lpwstr>
  </property>
  <property fmtid="{D5CDD505-2E9C-101B-9397-08002B2CF9AE}" pid="3" name="MediaServiceImageTags">
    <vt:lpwstr/>
  </property>
</Properties>
</file>