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="360" w:lineRule="auto"/>
        <w:jc w:val="both"/>
        <w:rPr>
          <w:rFonts w:ascii="Inter" w:cs="Inter" w:eastAsia="Inter" w:hAnsi="Inter"/>
          <w:sz w:val="40"/>
          <w:szCs w:val="40"/>
        </w:rPr>
      </w:pPr>
      <w:r w:rsidDel="00000000" w:rsidR="00000000" w:rsidRPr="00000000">
        <w:rPr>
          <w:rFonts w:ascii="Inter" w:cs="Inter" w:eastAsia="Inter" w:hAnsi="Inter"/>
          <w:sz w:val="40"/>
          <w:szCs w:val="40"/>
          <w:rtl w:val="0"/>
        </w:rPr>
        <w:t xml:space="preserve">AS</w:t>
      </w:r>
      <w:r w:rsidDel="00000000" w:rsidR="00000000" w:rsidRPr="00000000">
        <w:rPr>
          <w:rFonts w:ascii="Inter" w:cs="Inter" w:eastAsia="Inter" w:hAnsi="Inter"/>
          <w:sz w:val="40"/>
          <w:szCs w:val="40"/>
          <w:rtl w:val="0"/>
        </w:rPr>
        <w:t xml:space="preserve">COPA má novou předsedkyni a místopředsedu</w:t>
      </w:r>
    </w:p>
    <w:p w:rsidR="00000000" w:rsidDel="00000000" w:rsidP="00000000" w:rsidRDefault="00000000" w:rsidRPr="00000000" w14:paraId="00000002">
      <w:pPr>
        <w:spacing w:after="180" w:line="360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Praha, 19. prosince 2025</w:t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Asociace strategické komunikace a vztahů s veřejností (ASCOPA) má nové nejvyšší vedení. Výkonný výbor zvolil na pozici nové předsedkyně Výkonného výboru ASCOPA jeho současnou místopředsedkyni Petru Adámkovou z Onko unie. Novým místopředsedou bude Ondřej Šuch ze společnosti Skanska. Pavel Vlček z funkce předsedy Výkonného výboru odstoupil v návaznosti na své páteční jmenování ředitelem kabinetu ministra životního prostředí.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„ASCOPA je mojí srdeční záležitostí a bylo mi ctí v roli předsedy v uplynulých téměř 8 letech intenzivně podporovat její růst a rozkvět. Dnes je nejširší oborovou a profesní platformou, a to by nebylo možné bez kolegyň a kolegů, kteří se na jejím rozvoji v poslední dekádě podíleli. Za to všem spolupracovníkům, členům, partnerům a podporovatelům děkuji a těším se na další spolupráci a setkávání,“</w:t>
      </w:r>
      <w:r w:rsidDel="00000000" w:rsidR="00000000" w:rsidRPr="00000000">
        <w:rPr>
          <w:rFonts w:ascii="Inter" w:cs="Inter" w:eastAsia="Inter" w:hAnsi="Inter"/>
          <w:rtl w:val="0"/>
        </w:rPr>
        <w:t xml:space="preserve"> řekl Pavel Vlček.  </w:t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Nová předsedkyně Petra Adámková dosud v asociaci zastávala post místopředsedkyně a to od prosince 2024. Ondřej Šuch je členem Výkonného výboru od ledna 2025. Pavel Vlček zůstává i nadále členem Výkonného výboru spolu s ním Jitka Němečková, Corporate Affairs and Sustainability Director Lidlu a Lucie Dosedělová, výkonná ředitelka ASCOPA.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O ASCOPA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line="240" w:lineRule="auto"/>
        <w:jc w:val="both"/>
        <w:rPr>
          <w:rFonts w:ascii="Inter" w:cs="Inter" w:eastAsia="Inter" w:hAnsi="Inter"/>
          <w:sz w:val="28"/>
          <w:szCs w:val="28"/>
        </w:rPr>
      </w:pPr>
      <w:hyperlink r:id="rId7">
        <w:r w:rsidDel="00000000" w:rsidR="00000000" w:rsidRPr="00000000">
          <w:rPr>
            <w:rFonts w:ascii="Inter" w:cs="Inter" w:eastAsia="Inter" w:hAnsi="Inter"/>
            <w:sz w:val="20"/>
            <w:szCs w:val="20"/>
            <w:u w:val="single"/>
            <w:rtl w:val="0"/>
          </w:rPr>
          <w:t xml:space="preserve">ASCOPA</w:t>
        </w:r>
      </w:hyperlink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je největší profesní asociací public relations a komunikace v České republice. S hrdostí navazuje na dlouholetou práci PR Klubu a pokračuje v jeho misi posilovat pozici oboru a zvyšovat vliv PR profesionálů ve strategickém vedení firem a organizací. Jejími členy jsou jak uznávaní PR odborníci, tak začínající komunikátoři. V rámci institucionálního členství sdružuje firmy, komunikační agentury a veřejné i neziskové organizace. Podílí se na rozhodování v mezinárodní asociaci Global Alliance for Public Relations and Communication Management. Pořádá největší komunikační soutěž v České republice a na Slovensku Zlatý středník a profesní ocenění Mluvčí roku. Sledovat aktivity asociace můžete na sítích </w:t>
      </w:r>
      <w:hyperlink r:id="rId8">
        <w:r w:rsidDel="00000000" w:rsidR="00000000" w:rsidRPr="00000000">
          <w:rPr>
            <w:rFonts w:ascii="Inter" w:cs="Inter" w:eastAsia="Inter" w:hAnsi="Inter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a </w:t>
      </w:r>
      <w:hyperlink r:id="rId9">
        <w:r w:rsidDel="00000000" w:rsidR="00000000" w:rsidRPr="00000000">
          <w:rPr>
            <w:rFonts w:ascii="Inter" w:cs="Inter" w:eastAsia="Inter" w:hAnsi="Inter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rtl w:val="0"/>
        </w:rPr>
        <w:t xml:space="preserve">Kontakt: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Lucie Dosedělová </w:t>
        <w:br w:type="textWrapping"/>
        <w:t xml:space="preserve">výkonná ředitelka ASCOPA </w:t>
        <w:br w:type="textWrapping"/>
        <w:t xml:space="preserve">+420 723 520 855</w:t>
        <w:br w:type="textWrapping"/>
        <w:t xml:space="preserve">reditelka@ascopa.cz</w:t>
        <w:br w:type="textWrapping"/>
      </w:r>
    </w:p>
    <w:sectPr>
      <w:headerReference r:id="rId10" w:type="default"/>
      <w:footerReference r:id="rId11" w:type="default"/>
      <w:pgSz w:h="16838" w:w="11906" w:orient="portrait"/>
      <w:pgMar w:bottom="2194.4881889763788" w:top="2743" w:left="850" w:right="850" w:header="850" w:footer="2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>
        <w:rFonts w:ascii="Inter" w:cs="Inter" w:eastAsia="Inter" w:hAnsi="Inter"/>
        <w:b w:val="1"/>
        <w:bCs w:val="1"/>
        <w:sz w:val="16"/>
        <w:szCs w:val="16"/>
      </w:rPr>
    </w:pPr>
    <w:r w:rsidDel="00000000" w:rsidR="00000000" w:rsidRPr="00000000">
      <w:rPr>
        <w:rFonts w:ascii="Inter" w:cs="Inter" w:eastAsia="Inter" w:hAnsi="Inter"/>
        <w:b w:val="1"/>
        <w:bCs w:val="1"/>
        <w:sz w:val="16"/>
        <w:szCs w:val="16"/>
        <w:rtl w:val="0"/>
      </w:rPr>
      <w:t xml:space="preserve">Asociace strategické</w:t>
      <w:tab/>
      <w:tab/>
    </w:r>
    <w:r w:rsidDel="00000000" w:rsidR="00000000" w:rsidRPr="00000000">
      <w:rPr>
        <w:rFonts w:ascii="Inter" w:cs="Inter" w:eastAsia="Inter" w:hAnsi="Inter"/>
        <w:sz w:val="16"/>
        <w:szCs w:val="16"/>
        <w:rtl w:val="0"/>
      </w:rPr>
      <w:t xml:space="preserve">U Průhonu 1516/32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rPr>
        <w:rFonts w:ascii="Inter" w:cs="Inter" w:eastAsia="Inter" w:hAnsi="Inter"/>
        <w:b w:val="1"/>
        <w:bCs w:val="1"/>
        <w:sz w:val="16"/>
        <w:szCs w:val="16"/>
      </w:rPr>
    </w:pPr>
    <w:r w:rsidDel="00000000" w:rsidR="00000000" w:rsidRPr="00000000">
      <w:rPr>
        <w:rFonts w:ascii="Inter" w:cs="Inter" w:eastAsia="Inter" w:hAnsi="Inter"/>
        <w:b w:val="1"/>
        <w:bCs w:val="1"/>
        <w:sz w:val="16"/>
        <w:szCs w:val="16"/>
        <w:rtl w:val="0"/>
      </w:rPr>
      <w:t xml:space="preserve">komunikace a vztahů</w:t>
      <w:tab/>
      <w:tab/>
    </w:r>
    <w:r w:rsidDel="00000000" w:rsidR="00000000" w:rsidRPr="00000000">
      <w:rPr>
        <w:rFonts w:ascii="Inter" w:cs="Inter" w:eastAsia="Inter" w:hAnsi="Inter"/>
        <w:sz w:val="16"/>
        <w:szCs w:val="16"/>
        <w:rtl w:val="0"/>
      </w:rPr>
      <w:t xml:space="preserve">170 00  Praha 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>
        <w:rFonts w:ascii="Inter" w:cs="Inter" w:eastAsia="Inter" w:hAnsi="Inter"/>
        <w:color w:val="3d85c6"/>
        <w:sz w:val="16"/>
        <w:szCs w:val="16"/>
        <w:u w:val="single"/>
      </w:rPr>
    </w:pPr>
    <w:r w:rsidDel="00000000" w:rsidR="00000000" w:rsidRPr="00000000">
      <w:rPr>
        <w:rFonts w:ascii="Inter" w:cs="Inter" w:eastAsia="Inter" w:hAnsi="Inter"/>
        <w:b w:val="1"/>
        <w:bCs w:val="1"/>
        <w:sz w:val="16"/>
        <w:szCs w:val="16"/>
        <w:rtl w:val="0"/>
      </w:rPr>
      <w:t xml:space="preserve">s veřejností, z. s.</w:t>
      <w:tab/>
      <w:tab/>
      <w:tab/>
    </w:r>
    <w:hyperlink r:id="rId1">
      <w:r w:rsidDel="00000000" w:rsidR="00000000" w:rsidRPr="00000000">
        <w:rPr>
          <w:rFonts w:ascii="Inter" w:cs="Inter" w:eastAsia="Inter" w:hAnsi="Inter"/>
          <w:color w:val="3d85c6"/>
          <w:sz w:val="16"/>
          <w:szCs w:val="16"/>
          <w:u w:val="single"/>
          <w:rtl w:val="0"/>
        </w:rPr>
        <w:t xml:space="preserve">www.prklub.cz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right"/>
      <w:rPr>
        <w:rFonts w:ascii="Inter" w:cs="Inter" w:eastAsia="Inter" w:hAnsi="Inter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/>
      <w:drawing>
        <wp:inline distB="114300" distT="114300" distL="114300" distR="114300">
          <wp:extent cx="1124007" cy="741731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007" cy="7417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A947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A94711"/>
    <w:rPr>
      <w:color w:val="605e5c"/>
      <w:shd w:color="auto" w:fill="e1dfdd" w:val="clear"/>
    </w:rPr>
  </w:style>
  <w:style w:type="paragraph" w:styleId="Zhlav">
    <w:name w:val="header"/>
    <w:basedOn w:val="Normln"/>
    <w:link w:val="ZhlavChar"/>
    <w:uiPriority w:val="99"/>
    <w:unhideWhenUsed w:val="1"/>
    <w:rsid w:val="00123C50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23C50"/>
  </w:style>
  <w:style w:type="paragraph" w:styleId="Zpat">
    <w:name w:val="footer"/>
    <w:basedOn w:val="Normln"/>
    <w:link w:val="ZpatChar"/>
    <w:uiPriority w:val="99"/>
    <w:unhideWhenUsed w:val="1"/>
    <w:rsid w:val="00123C50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23C5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facebook.com/ASCOPA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rklub.cz" TargetMode="External"/><Relationship Id="rId8" Type="http://schemas.openxmlformats.org/officeDocument/2006/relationships/hyperlink" Target="https://www.linkedin.com/company/ascopa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rklub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gff0pyefFa33B2QIfIi15a7jA==">CgMxLjA4AHIhMVMzZHRDUkwwMUlkVjBwZlB1S0NhTzNMSmVnbHY2OW5w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2025-11-26T12:55:00Z</dcterms:created>
</cp:coreProperties>
</file>