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spacing w:lineRule="auto" w:line="320"/>
        <w:contextualSpacing w:val="0"/>
        <w:jc w:val="left"/>
        <w:rPr/>
      </w:pPr>
      <w:r w:rsidR="00000000" w:rsidRPr="00000000" w:rsidDel="00000000">
        <w:drawing>
          <wp:inline distR="101600" distT="101600" distB="101600" distL="101600">
            <wp:extent cx="977900" cy="330200"/>
            <wp:effectExtent t="0" b="0" r="0" l="0"/>
            <wp:docPr id="6" name="media/image6.png"/>
            <a:graphic>
              <a:graphicData uri="http://schemas.openxmlformats.org/drawingml/2006/picture">
                <pic:pic>
                  <pic:nvPicPr>
                    <pic:cNvPr id="6" name="media/image6.png"/>
                    <pic:cNvPicPr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ext cx="977900" cy="330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R="00000000" w:rsidRPr="00000000" w:rsidDel="00000000">
        <w:rPr>
          <w:rtl w:val="0"/>
        </w:rPr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Fundacja Avalon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hyperlink r:id="rId7">
        <w:r w:rsidR="00000000" w:rsidRPr="00000000" w:rsidDel="00000000">
          <w:rPr>
            <w:color w:val="1155cc"/>
            <w:u w:val="single"/>
            <w:rtl w:val="0"/>
          </w:rPr>
          <w:t xml:space="preserve">biuroprasowe.fundacjaavalon.pl</w:t>
        </w:r>
      </w:hyperlink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spacing w:lineRule="auto" w:line="320"/>
        <w:contextualSpacing w:val="0"/>
        <w:jc w:val="left"/>
        <w:rPr/>
      </w:pPr>
      <w:r w:rsidR="00000000" w:rsidRPr="00000000" w:rsidDel="00000000">
        <w:drawing>
          <wp:inline distR="101600" distT="101600" distB="101600" distL="101600">
            <wp:extent cx="6858000" cy="3429000"/>
            <wp:effectExtent t="0" b="0" r="0" l="0"/>
            <wp:docPr id="8" name="media/image8.jpg"/>
            <a:graphic>
              <a:graphicData uri="http://schemas.openxmlformats.org/drawingml/2006/picture">
                <pic:pic>
                  <pic:nvPicPr>
                    <pic:cNvPr id="8" name="media/image8.jpg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ext cx="6858000" cy="3429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R="00000000" w:rsidRPr="00000000" w:rsidDel="00000000">
        <w:rPr>
          <w:rtl w:val="0"/>
        </w:rPr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sz w:val="48"/>
          <w:b w:val="1"/>
          <w:rtl w:val="0"/>
        </w:rPr>
      </w:pPr>
      <w:r w:rsidR="00000000" w:rsidRPr="00000000" w:rsidDel="00000000">
        <w:rPr>
          <w:sz w:val="48"/>
          <w:b w:val="1"/>
          <w:rtl w:val="0"/>
        </w:rPr>
        <w:t xml:space="preserve">Nagroda CMO Awards 2025 by Shortlist dla kampanii Fundacji Avalon “Teraz mnie widzisz?”!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2025-05-07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34"/>
          <w:rtl w:val="0"/>
        </w:rPr>
      </w:pPr>
      <w:r w:rsidR="00000000" w:rsidRPr="00000000" w:rsidDel="00000000">
        <w:rPr>
          <w:sz w:val="34"/>
          <w:rtl w:val="0"/>
        </w:rPr>
        <w:t xml:space="preserve">Nagrody w konkursie CMO Awards by Shortlist zostały rozdane 6 maja podczas uroczystej gali. W kategorii Purpose Ambassador  Fundacja Avalon otrzymała tytuł laureata za kampanię “Teraz mnie widzisz?”!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Nagroda CMO Awards 2025, w kategorii Purpose Ambassador, przyznawana jest za przywództwo w inicjowaniu działań o celach społecznych. Wyróżnienie to jest dowodem na to, że działania na rzecz inkluzywności i przełamywania barier społecznych są nie tylko potrzebne, ale również doceniane przez branżę marketingową i media.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Kampania „Teraz Mnie Widzisz?” była szóstą ogólnopolską kampanią społeczną Fundacji Avalon dofinansowaną ze środków Państwowego Funduszu Rehabilitacji Osób Niepełnosprawnych. Kampania zrealizowana została we współpracy z Allegro Brand Experience Agency. Jej celem było sprowokowanie społeczeństwa do otwarcia oczu na potrzeby tej największej mniejszości, będącej jego integralną częścią i posiadającą takie sama prawa i potrzeby jak każdy z nas. W działaniach prowadzonych w TV, Radiu, Internecie, mediach społecznościowych, na nośnikach zewnętrznych i mediach tradycyjnych w okresie grudzień 2023 – luty 2024 wystąpiło łącznie 14 osób z rożnymi rodzajami niepełnosprawności, które opowiadają o problemie niewidzialności OzN w polskim społeczeństwie.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hyperlink r:id="rId9">
        <w:r w:rsidR="00000000" w:rsidRPr="00000000" w:rsidDel="00000000">
          <w:rPr>
            <w:color w:val="1155cc"/>
            <w:u w:val="single"/>
            <w:rtl w:val="0"/>
          </w:rPr>
          <w:t xml:space="preserve">Youtube</w:t>
        </w:r>
      </w:hyperlink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https://youtube.com/embed/tXTWu8o7jHo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Bdr>
          <w:top w:color="7b858f" w:sz="1" w:val="single" w:space="1"/>
        </w:pBdr>
      </w:pP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Fundacja Avalon to jedna z największych organizacji pozarządowych w Polsce wspierających osoby z niepełnosprawnościami i przewlekle chore, powstała w 2006 roku, a od roku 2009 posiada status organizacji pożytku publicznego. Ma siedzibę w Warszawie, jednak swoim wsparciem obejmuje osoby potrzebujące z całej Polski. Fundacja oferuje pomoc potrzebującym w obszarze finansowym, a także prowadzi szereg programów społecznych i edukacyjnych, mających na celu aktywizację OzN, a także zmianę postrzegania osób z niepełnosprawnościami w polskim społeczeństwie. Fundacja Avalon aktualnie wspiera około 15 500 osób z całej Polski. Łączna wartość pomocy udzielonej przez Fundację swoim podopiecznym wynosi blisko 480 mln.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Bdr>
          <w:top w:color="7b858f" w:sz="1" w:val="single" w:space="1"/>
        </w:pBdr>
      </w:pPr>
    </w:p>
    <w:tbl>
      <w:tblPr>
        <w:tblStyle w:val="DefaultTable"/>
        <w:bidiVisual w:val="0"/>
        <w:tblW w:w="9360.0" w:type="dxa"/>
        <w:tblInd w:w="0.0" w:type="dxa"/>
        <w:jc w:val="center"/>
        <w:tblLayout w:type="fixed"/>
        <w:tblLook w:val="0600"/>
      </w:tblPr>
      <w:tblGrid>
        <w:gridCol w:w="1000"/>
        <w:gridCol w:w="4600"/>
        <w:gridCol w:w="1400"/>
        <w:tblGridChange w:id="0">
          <w:tblGrid>
            <w:gridCol w:w="1000"/>
            <w:gridCol w:w="4600"/>
            <w:gridCol w:w="1400"/>
          </w:tblGrid>
        </w:tblGridChange>
      </w:tblGrid>
      <w:tr>
        <w:tc>
          <w:tcPr>
            <w:shd w:fill="ffffff"/>
            <w:vAlign w:val="top"/>
            <w:tcMar>
              <w:top w:w="0.0" w:type="dxa"/>
              <w:left w:w="0.0" w:type="dxa"/>
              <w:bottom w:w="10.0" w:type="dxa"/>
              <w:right w:w="1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top"/>
            <w:tcMar>
              <w:top w:w="0.0" w:type="dxa"/>
              <w:left w:w="4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>nagroda-cmo-awards-2025-by-shortl.docx</w:t>
            </w:r>
          </w:p>
        </w:tc>
        <w:tc>
          <w:tcPr>
            <w:shd w:fill="ffffff"/>
            <w:vAlign w:val="top"/>
            <w:tcMar>
              <w:top w:w="0.0" w:type="dxa"/>
              <w:left w:w="6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  <w:hyperlink r:id="rId10">
              <w:r w:rsidR="00000000" w:rsidRPr="00000000" w:rsidDel="00000000">
                <w:rPr>
                  <w:color w:val="1155cc"/>
                  <w:u w:val="single"/>
                  <w:rtl w:val="0"/>
                </w:rPr>
                <w:t xml:space="preserve">Download</w:t>
              </w:r>
            </w:hyperlink>
          </w:p>
        </w:tc>
      </w:tr>
      <w:tr>
        <w:tc>
          <w:tcPr>
            <w:shd w:fill="ffffff"/>
            <w:vAlign w:val="top"/>
            <w:tcMar>
              <w:top w:w="0.0" w:type="dxa"/>
              <w:left w:w="0.0" w:type="dxa"/>
              <w:bottom w:w="10.0" w:type="dxa"/>
              <w:right w:w="1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top"/>
            <w:tcMar>
              <w:top w:w="0.0" w:type="dxa"/>
              <w:left w:w="4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>nagroda-cmo-awards-2025-by-shortl.pdf</w:t>
            </w:r>
          </w:p>
        </w:tc>
        <w:tc>
          <w:tcPr>
            <w:shd w:fill="ffffff"/>
            <w:vAlign w:val="top"/>
            <w:tcMar>
              <w:top w:w="0.0" w:type="dxa"/>
              <w:left w:w="6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  <w:hyperlink r:id="rId10">
              <w:r w:rsidR="00000000" w:rsidRPr="00000000" w:rsidDel="00000000">
                <w:rPr>
                  <w:color w:val="1155cc"/>
                  <w:u w:val="single"/>
                  <w:rtl w:val="0"/>
                </w:rPr>
                <w:t xml:space="preserve">Download</w:t>
              </w:r>
            </w:hyperlink>
          </w:p>
        </w:tc>
      </w:tr>
      <w:tr>
        <w:tc>
          <w:tcPr>
            <w:shd w:fill="ffffff"/>
            <w:vAlign w:val="top"/>
            <w:tcMar>
              <w:top w:w="0.0" w:type="dxa"/>
              <w:left w:w="0.0" w:type="dxa"/>
              <w:bottom w:w="10.0" w:type="dxa"/>
              <w:right w:w="10.0" w:type="dxa"/>
            </w:tcMar>
          </w:tcPr>
          <w:p w:rsidP="00000000" w:rsidRDefault="00000000" w:rsidR="00000000" w:rsidRPr="00000000" w:rsidDel="00000000">
            <w:pPr>
              <w:spacing w:lineRule="auto" w:line="320"/>
              <w:contextualSpacing w:val="0"/>
              <w:jc w:val="left"/>
              <w:rPr/>
            </w:pPr>
            <w:r w:rsidR="00000000" w:rsidRPr="00000000" w:rsidDel="00000000">
              <w:drawing>
                <wp:inline distR="101600" distT="101600" distB="101600" distL="101600">
                  <wp:extent cx="508000" cy="508000"/>
                  <wp:effectExtent t="0" b="0" r="0" l="0"/>
                  <wp:docPr id="12" name="media/image12.jpeg"/>
                  <a:graphic>
                    <a:graphicData uri="http://schemas.openxmlformats.org/drawingml/2006/picture">
                      <pic:pic>
                        <pic:nvPicPr>
                          <pic:cNvPr id="12" name="media/image12.jpeg"/>
                          <pic:cNvPicPr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ext cx="508000" cy="508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R="00000000" w:rsidRPr="00000000" w:rsidDel="00000000">
              <w:rPr>
                <w:rtl w:val="0"/>
              </w:rPr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top"/>
            <w:tcMar>
              <w:top w:w="0.0" w:type="dxa"/>
              <w:left w:w="4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>image00005 (1).jpeg</w:t>
            </w:r>
          </w:p>
        </w:tc>
        <w:tc>
          <w:tcPr>
            <w:shd w:fill="ffffff"/>
            <w:vAlign w:val="top"/>
            <w:tcMar>
              <w:top w:w="0.0" w:type="dxa"/>
              <w:left w:w="6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  <w:hyperlink r:id="rId10">
              <w:r w:rsidR="00000000" w:rsidRPr="00000000" w:rsidDel="00000000">
                <w:rPr>
                  <w:color w:val="1155cc"/>
                  <w:u w:val="single"/>
                  <w:rtl w:val="0"/>
                </w:rPr>
                <w:t xml:space="preserve">Download</w:t>
              </w:r>
            </w:hyperlink>
          </w:p>
        </w:tc>
      </w:tr>
    </w:tbl>
    <w:sectPr>
      <w:pgSz w:w="12240" w:h="15840" w:orient="portrait"/>
      <w:pgMar w:top="720" w:bottom="720" w:left="720" w:right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center"/>
    </w:pPr>
    <w:r w:rsidR="00000000" w:rsidRPr="00000000" w:rsidDel="00000000">
      <w:rPr/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Arial" w:hAnsi="Arial" w:eastAsia="Arial" w:ascii="Arial"/>
        <w:b w:val="0"/>
        <w:i w:val="0"/>
        <w:caps w:val="0"/>
        <w:smallCaps w:val="0"/>
        <w:strike w:val="0"/>
        <w:color w:val="333333"/>
        <w:sz w:val="20"/>
        <w:u w:val="none"/>
        <w:vertAlign w:val="baseline"/>
      </w:rPr>
    </w:rPrDefault>
    <w:pPrDefault>
      <w:pPr>
        <w:keepNext w:val="0"/>
        <w:keepLines w:val="0"/>
        <w:widowControl w:val="1"/>
        <w:spacing w:lineRule="auto" w:before="0" w:after="0" w:line="32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459.99999999999994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numbering.xml" Type="http://schemas.openxmlformats.org/officeDocument/2006/relationships/numbering" Id="rId3"/><Relationship Target="settings.xml" Type="http://schemas.openxmlformats.org/officeDocument/2006/relationships/settings" Id="rId4"/><Relationship Target="styles.xml" Type="http://schemas.openxmlformats.org/officeDocument/2006/relationships/styles" Id="rId5"/><Relationship Target="media/image6.png" Type="http://schemas.openxmlformats.org/officeDocument/2006/relationships/image" Id="rId6"/><Relationship Target="http://biuroprasowe.fundacjaavalon.pl" Type="http://schemas.openxmlformats.org/officeDocument/2006/relationships/hyperlink" Id="rId7" TargetMode="External"/><Relationship Target="media/image8.jpg" Type="http://schemas.openxmlformats.org/officeDocument/2006/relationships/image" Id="rId8"/><Relationship Target="https://youtube.com/embed/tXTWu8o7jHo" Type="http://schemas.openxmlformats.org/officeDocument/2006/relationships/hyperlink" Id="rId9" TargetMode="External"/><Relationship Target="" Type="http://schemas.openxmlformats.org/officeDocument/2006/relationships/hyperlink" Id="rId10" TargetMode="External"/><Relationship Target="media/image12.jpeg" Type="http://schemas.openxmlformats.org/officeDocument/2006/relationships/image" Id="rId12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03656b666f016ae8c82c81393beac2bf64707559c6921a14b8f71bb03daea7f7nagroda-cmo-awards-2025-by-shortl20260303-8-ux3vqf.docx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