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27427" w14:textId="77777777" w:rsidR="002B3670" w:rsidRDefault="002B3670" w:rsidP="003B45A8">
      <w:pPr>
        <w:jc w:val="center"/>
        <w:rPr>
          <w:rFonts w:ascii="Calibri" w:hAnsi="Calibri" w:cs="Calibri"/>
          <w:b/>
          <w:bCs/>
        </w:rPr>
      </w:pPr>
    </w:p>
    <w:p w14:paraId="6F10D976" w14:textId="03933175" w:rsidR="009A6701" w:rsidRDefault="007743A2" w:rsidP="00D10B50">
      <w:pPr>
        <w:jc w:val="center"/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Gdy</w:t>
      </w:r>
      <w:r w:rsidR="009A6701" w:rsidRPr="009A6701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funkcjonalność </w:t>
      </w:r>
      <w:r w:rsidR="009A6701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łączy</w:t>
      </w:r>
      <w:r w:rsidR="002C4965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A6701" w:rsidRPr="009A6701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272 </w:t>
      </w:r>
      <w:r w:rsidR="009A6701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KM mocy</w:t>
      </w:r>
      <w:r w:rsidR="009A6701" w:rsidRPr="009A6701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C7311D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="009A6701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CUPRA</w:t>
      </w:r>
      <w:r w:rsidR="009A6701" w:rsidRPr="009A6701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="009A6701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="00D10B50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8504C4">
        <w:rPr>
          <w:rFonts w:ascii="Cupra Light" w:eastAsia="Corbel" w:hAnsi="Cupra Light" w:cs="Corbel"/>
          <w:b/>
          <w:bCs/>
          <w:color w:val="000000"/>
          <w:sz w:val="28"/>
          <w:szCs w:val="32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bez kompromisów</w:t>
      </w:r>
    </w:p>
    <w:p w14:paraId="31FDFA70" w14:textId="05B49A75" w:rsidR="00244041" w:rsidRPr="00244041" w:rsidRDefault="00244041" w:rsidP="00244041">
      <w:pPr>
        <w:pStyle w:val="Akapitzlist"/>
        <w:numPr>
          <w:ilvl w:val="0"/>
          <w:numId w:val="8"/>
        </w:num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  <w:proofErr w:type="spellStart"/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łączy funkcjonalność rodzinnego SUV-a z osiągami</w:t>
      </w:r>
      <w:r w:rsidR="00F3583B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sportowym charakterem </w:t>
      </w:r>
      <w:r w:rsidR="00F3583B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 dynamiką </w:t>
      </w: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typowym</w:t>
      </w:r>
      <w:r w:rsidR="00F3583B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dla </w:t>
      </w:r>
      <w:r w:rsidR="00F3583B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hiszpańskiej </w:t>
      </w: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marki. </w:t>
      </w:r>
    </w:p>
    <w:p w14:paraId="777D64DD" w14:textId="59C9CBDD" w:rsidR="00244041" w:rsidRPr="00244041" w:rsidRDefault="00244041" w:rsidP="00244041">
      <w:pPr>
        <w:pStyle w:val="Akapitzlist"/>
        <w:numPr>
          <w:ilvl w:val="0"/>
          <w:numId w:val="8"/>
        </w:num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Model dostępny jest z napędami o mocy od 150</w:t>
      </w:r>
      <w:r w:rsidR="00C7311D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KM</w:t>
      </w: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 272 KM</w:t>
      </w:r>
      <w:r w:rsidR="00B922F8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N</w:t>
      </w: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ajmocniejsza benzynowa wersja VZ </w:t>
      </w:r>
      <w:r w:rsidR="00093E63" w:rsidRPr="00093E63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2.0 TSI</w:t>
      </w:r>
      <w:r w:rsidR="00093E63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6A68CB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mocy 265 KM </w:t>
      </w: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przy</w:t>
      </w:r>
      <w:r w:rsidR="00093E63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ś</w:t>
      </w: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piesza od 0 do 100 km/h w 5,9 sekundy. </w:t>
      </w:r>
    </w:p>
    <w:p w14:paraId="20936BBF" w14:textId="53DC20F9" w:rsidR="00244041" w:rsidRPr="00244041" w:rsidRDefault="00244041" w:rsidP="00244041">
      <w:pPr>
        <w:pStyle w:val="Akapitzlist"/>
        <w:numPr>
          <w:ilvl w:val="0"/>
          <w:numId w:val="8"/>
        </w:num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emocje za kierownicą odpowiadają m.in. adaptacyjne zawieszenie DCC, progresywny układ kierowniczy oraz napęd 4Drive dostępny w wybranych wariantach. </w:t>
      </w:r>
    </w:p>
    <w:p w14:paraId="1873540A" w14:textId="032F8806" w:rsidR="00244041" w:rsidRPr="00224E39" w:rsidRDefault="00244041" w:rsidP="00224E39">
      <w:pPr>
        <w:pStyle w:val="Akapitzlist"/>
        <w:numPr>
          <w:ilvl w:val="0"/>
          <w:numId w:val="8"/>
        </w:num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4404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Rata w Leasingu Jak Abonament CUPRA Financial Services może wynosić już od 434 zł netto miesięcznie.</w:t>
      </w:r>
    </w:p>
    <w:p w14:paraId="19CC718D" w14:textId="060A3EBE" w:rsidR="00A954A8" w:rsidRPr="00A954A8" w:rsidRDefault="00A954A8" w:rsidP="00A954A8">
      <w:pPr>
        <w:jc w:val="both"/>
        <w:rPr>
          <w:rFonts w:ascii="Calibri" w:hAnsi="Calibri" w:cs="Calibri"/>
          <w:b/>
          <w:bCs/>
        </w:rPr>
      </w:pPr>
      <w:r w:rsidRPr="00A954A8">
        <w:rPr>
          <w:rFonts w:ascii="Calibri" w:hAnsi="Calibri" w:cs="Calibri"/>
          <w:b/>
          <w:bCs/>
        </w:rPr>
        <w:t>Jeszcze kilka lat temu kierowcy często stawali przed wyborem: praktyczny i rodzinny SUV czy samochód, który oferuje unikalny design, dynamikę i sportowe prowadzenie</w:t>
      </w:r>
      <w:r w:rsidR="002525DB">
        <w:rPr>
          <w:rFonts w:ascii="Calibri" w:hAnsi="Calibri" w:cs="Calibri"/>
          <w:b/>
          <w:bCs/>
        </w:rPr>
        <w:t>?</w:t>
      </w:r>
      <w:r w:rsidRPr="00A954A8">
        <w:rPr>
          <w:rFonts w:ascii="Calibri" w:hAnsi="Calibri" w:cs="Calibri"/>
          <w:b/>
          <w:bCs/>
        </w:rPr>
        <w:t xml:space="preserve"> Dziś coraz częściej oczekują jednego auta, które odnajdzie się w obu rolach. CUPRA </w:t>
      </w:r>
      <w:proofErr w:type="spellStart"/>
      <w:r w:rsidRPr="00A954A8">
        <w:rPr>
          <w:rFonts w:ascii="Calibri" w:hAnsi="Calibri" w:cs="Calibri"/>
          <w:b/>
          <w:bCs/>
        </w:rPr>
        <w:t>Terramar</w:t>
      </w:r>
      <w:proofErr w:type="spellEnd"/>
      <w:r w:rsidRPr="00A954A8">
        <w:rPr>
          <w:rFonts w:ascii="Calibri" w:hAnsi="Calibri" w:cs="Calibri"/>
          <w:b/>
          <w:bCs/>
        </w:rPr>
        <w:t xml:space="preserve"> została stworzona właśnie z myślą o takich użytkownikach – model nie próbuje być kompromisem pomiędzy praktycznością i</w:t>
      </w:r>
      <w:r w:rsidR="00244041">
        <w:rPr>
          <w:rFonts w:ascii="Calibri" w:hAnsi="Calibri" w:cs="Calibri"/>
          <w:b/>
          <w:bCs/>
        </w:rPr>
        <w:t> </w:t>
      </w:r>
      <w:r w:rsidRPr="00A954A8">
        <w:rPr>
          <w:rFonts w:ascii="Calibri" w:hAnsi="Calibri" w:cs="Calibri"/>
          <w:b/>
          <w:bCs/>
        </w:rPr>
        <w:t>emocjami, ale łączy te światy w jednym samochodzie.</w:t>
      </w:r>
    </w:p>
    <w:p w14:paraId="641C4D15" w14:textId="40191722" w:rsidR="00161DA1" w:rsidRPr="00161DA1" w:rsidRDefault="00161DA1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Segment SUV od lat cieszy się niesłabnącą popularnością. Kierowcy doceniają przestronne wnętrza, wygodę podróżowania oraz uniwersalność, która sprawdza się zarówno podczas codziennych dojazdów, jak i rodzinnych wyjazdów. Jednocześnie coraz więcej klientów nie chce rezygnować z</w:t>
      </w:r>
      <w:r w:rsidR="00155A6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osiągów, precyzji prowadzenia i emocji za kierownicą.</w:t>
      </w:r>
    </w:p>
    <w:p w14:paraId="46A26E2C" w14:textId="4EDDD8D4" w:rsidR="00161DA1" w:rsidRPr="00161DA1" w:rsidRDefault="00161DA1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CUPRA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odpowiada na te oczekiwania. Model o długości 4,5 metra oferuje przestronne wnętrze, przesuwaną tylną kanapę oraz bagażnik o pojemności sięgającej nawet 642 litrów. To</w:t>
      </w:r>
      <w:r w:rsidR="00155A6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wartości, które sprawiają, że samochód równie dobrze odnajduje się podczas wakacyjnego wyjazdu, jak i w codziennym użytkowaniu.</w:t>
      </w:r>
      <w:r w:rsidR="00211048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Jednocześnie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pozostaje wierna charakterowi marki CUPRA. Dynamiczne proporcje nadwozia, muskularna sylwetka oraz charakterystyczne elementy stylistyczne sprawiają, że wyróżnia się na tle wielu konkurentów w segmencie.</w:t>
      </w:r>
    </w:p>
    <w:p w14:paraId="60697083" w14:textId="77777777" w:rsidR="00161DA1" w:rsidRPr="00161DA1" w:rsidRDefault="00161DA1" w:rsidP="00161DA1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Emocje na start: przyspieszenie do „setki” w mniej niż 6 sekund</w:t>
      </w:r>
    </w:p>
    <w:p w14:paraId="480E4C52" w14:textId="75501BEA" w:rsidR="00161DA1" w:rsidRPr="00161DA1" w:rsidRDefault="00161DA1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Wszechstronność CUPRY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zaczyna się już na etapie wyboru napędu. Model </w:t>
      </w:r>
      <w:r w:rsidRPr="00713C8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dostępny jest w</w:t>
      </w:r>
      <w:r w:rsidR="00155A66" w:rsidRPr="00713C8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 w:rsidRPr="00713C8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pięciu wariantach silnikowych o mocy od 150 do 272 KM</w:t>
      </w: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 dzięki czemu odpowiada zarówno na potrzeby kierowców szukających oszczędnego samochodu na co dzień, jak i tych, którzy oczekują sportowych osiągów.</w:t>
      </w:r>
    </w:p>
    <w:p w14:paraId="6792D3DB" w14:textId="018C58E3" w:rsidR="00161DA1" w:rsidRPr="00161DA1" w:rsidRDefault="00161DA1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Gamę otwiera miękka hybryda 1.5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eTSI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 mocy 150 KM, która stanowi propozycję dla użytkowników pokonujących głównie miejskie i podmiejskie trasy. Wyżej plasują się benzynowe jednostki 2.0 TSI o</w:t>
      </w:r>
      <w:r w:rsidR="00155A6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mocy 204 KM i 265 KM, obie współpracujące z napędem 4Drive. Dla kierowców zainteresowanych elektryfikacją przygotowano natomiast dwa warianty e-HYBRID rozwijające 204 KM oraz 272 KM mocy systemowej. </w:t>
      </w:r>
    </w:p>
    <w:p w14:paraId="06D6723F" w14:textId="60AA1227" w:rsidR="00161DA1" w:rsidRDefault="00161DA1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Wersja 2.0 TSI 204 KM z napędem 4Drive przyspiesza od 0 do 100 km/h w 7,1 sekundy, podczas gdy benzynowa odmiana VZ o mocy 265 KM potrzebuje zaledwie 5,9 sekundy. To wynik, który jeszcze niedawno był domeną klasycznych hot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hatchy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3F3553C1" w14:textId="77777777" w:rsidR="006E39D2" w:rsidRDefault="006E39D2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1ABCD6" w14:textId="77777777" w:rsidR="006E39D2" w:rsidRDefault="006E39D2" w:rsidP="002525DB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DCE4ACF" w14:textId="7BDADB44" w:rsidR="002525DB" w:rsidRPr="002525DB" w:rsidRDefault="002525DB" w:rsidP="002525DB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525DB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Design i innowacje dla większych emocji</w:t>
      </w:r>
    </w:p>
    <w:p w14:paraId="2BE33D92" w14:textId="4131235C" w:rsidR="002525DB" w:rsidRPr="002525DB" w:rsidRDefault="002525DB" w:rsidP="002525DB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525D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Charakterystyczny </w:t>
      </w:r>
      <w:r w:rsidRPr="00713C8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przód inspirowany </w:t>
      </w:r>
      <w:r w:rsidR="00627325" w:rsidRPr="00713C8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„nosem </w:t>
      </w:r>
      <w:r w:rsidRPr="00713C8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rekina</w:t>
      </w:r>
      <w:r w:rsidR="00627325" w:rsidRPr="00713C8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  <w:r w:rsidRPr="00713C8C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, muskularne proporcje nadwozia oraz charakterystyczny trójkątny podpis świetlny</w:t>
      </w:r>
      <w:r w:rsidRPr="002525D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sprawiają, że </w:t>
      </w:r>
      <w:proofErr w:type="spellStart"/>
      <w:r w:rsidRPr="002525D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Pr="002525D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już na pierwszy rzut oka wyróżnia się na tle konkurencji. </w:t>
      </w:r>
    </w:p>
    <w:p w14:paraId="47BDDDBC" w14:textId="77777777" w:rsidR="002525DB" w:rsidRPr="002525DB" w:rsidRDefault="002525DB" w:rsidP="002525DB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525D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Sportowy charakter modelu nie wynika jednak wyłącznie ze stylistyki. Kluczową rolę odgrywają zastosowane technologie. Adaptacyjne zawieszenie DCC pozwala dostosować charakterystykę pracy amortyzatorów do stylu jazdy i warunków drogowych, dzięki czemu </w:t>
      </w:r>
      <w:proofErr w:type="spellStart"/>
      <w:r w:rsidRPr="002525D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Pr="002525DB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może być zarówno komfortowym SUV-em na co dzień, jak i dynamicznym samochodem podczas bardziej wymagających podróży. W wybranych wersjach model wyposażono również w napęd 4Drive, który poprawia trakcję i stabilność podczas dynamicznej jazdy.</w:t>
      </w:r>
    </w:p>
    <w:p w14:paraId="6BE98DC3" w14:textId="062F8C23" w:rsidR="00161DA1" w:rsidRPr="00161DA1" w:rsidRDefault="00161DA1" w:rsidP="00161DA1">
      <w:pPr>
        <w:jc w:val="both"/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Jeden </w:t>
      </w:r>
      <w:proofErr w:type="spellStart"/>
      <w:r w:rsidRPr="00161DA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Pr="00161DA1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wiele odsłon</w:t>
      </w:r>
      <w:r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Już od </w:t>
      </w:r>
      <w:r w:rsidR="00C26307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1310 zł miesięcznie</w:t>
      </w:r>
    </w:p>
    <w:p w14:paraId="5C0B1243" w14:textId="6D283473" w:rsidR="00CA61D6" w:rsidRDefault="00161DA1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Wszechstronność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Terramara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znajduje odzwierciedlenie również w ofercie modelowej. W </w:t>
      </w:r>
      <w:r w:rsidRPr="00EE75F6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opcji Leasing jak Abonament</w:t>
      </w: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od CUPRA Financial Services </w:t>
      </w:r>
      <w:r w:rsidR="00CA61D6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przygotowano </w:t>
      </w:r>
      <w:r w:rsidR="00054290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atrakcyjne możliwości </w:t>
      </w:r>
      <w:r w:rsidR="007941BC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dostosowania wysokości wpłaty własnej do preferencji kupującego – istnieje możliwość skorzystania z leasingu nawet przy </w:t>
      </w:r>
      <w:r w:rsidR="00B91D8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braku środków na wpłatę początkową. </w:t>
      </w:r>
      <w:r w:rsidR="00594043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 kolei </w:t>
      </w:r>
      <w:r w:rsidR="00594043" w:rsidRPr="00EE75F6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 wpłacie własnej wynoszącej 30%, miesięczna rata leasingowa za model </w:t>
      </w:r>
      <w:proofErr w:type="spellStart"/>
      <w:r w:rsidR="00594043" w:rsidRPr="00EE75F6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="00594043" w:rsidRPr="00EE75F6">
        <w:rPr>
          <w:rFonts w:ascii="Cupra Light" w:eastAsia="Corbel" w:hAnsi="Cupra Light" w:cs="Corbel"/>
          <w:b/>
          <w:bCs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może wynosić zaledwie 434 zł.</w:t>
      </w:r>
    </w:p>
    <w:p w14:paraId="79F0587D" w14:textId="3C83F7DE" w:rsidR="00161DA1" w:rsidRPr="00161DA1" w:rsidRDefault="00594043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 standardowej wpłacie własnej na poziomie 10%, opłata </w:t>
      </w:r>
      <w:r w:rsidR="00BB6B4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miesięczna za leasing</w:t>
      </w:r>
      <w:r w:rsidR="00161DA1"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B6B4E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wariantu</w:t>
      </w:r>
      <w:r w:rsidR="00161DA1"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1.5 </w:t>
      </w:r>
      <w:proofErr w:type="spellStart"/>
      <w:r w:rsidR="00161DA1"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eTSI</w:t>
      </w:r>
      <w:proofErr w:type="spellEnd"/>
      <w:r w:rsidR="00161DA1"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150 KM zaczyna się już od 1 310 zł netto miesięcznie, dla wersji 1.5 e-HYBRID 204 KM wynosi od 1 678 zł netto miesięcznie, natomiast topowa odmiana VZ e-HYBRID 272 KM dostępna jest od 1 733 zł netto miesięcznie. </w:t>
      </w:r>
      <w:r w:rsidR="005D1988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013FE99D" w14:textId="77777777" w:rsidR="00161DA1" w:rsidRPr="00161DA1" w:rsidRDefault="00161DA1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ofercie znajdują się również wersje specjalne Advantage Edition oraz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Tribe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Edition. Advantage Edition wzbogaca samochód o pakiet elementów zwiększających komfort i funkcjonalność, obejmujący m.in. elektrycznie sterowaną pokrywę bagażnika z funkcją bezdotykowego otwierania, system kamer 360° czy przednie fotele kubełkowe z tapicerką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Dinamica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Raty miesięczne w opcji leasingowej za wersję Advantage Edition zaczynają się od 1406 zł miesięcznie netto.</w:t>
      </w:r>
    </w:p>
    <w:p w14:paraId="0BF1EC54" w14:textId="0518FBCA" w:rsidR="00161DA1" w:rsidRPr="00161DA1" w:rsidRDefault="00161DA1" w:rsidP="00161DA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 kolei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Tribe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Edition wyróżnia się unikalnymi elementami stylistycznymi, 20-calowymi felgami, podgrzewanymi fotelami z przodu z elektryczną regulacją i funkcją zapamiętywania ustawień oraz dostępnością limitowanego lakieru w kolorze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Manganese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Matt. Raty miesięczne w opcji leasingowej za wersję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Tri</w:t>
      </w:r>
      <w:r w:rsidR="00560D27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b</w:t>
      </w: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Edition zaczynają się od 1430 zł miesięcznie netto.</w:t>
      </w:r>
    </w:p>
    <w:p w14:paraId="034158B3" w14:textId="08E8A63A" w:rsidR="005D1988" w:rsidRDefault="00161DA1" w:rsidP="005D1988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Ceny brutto CUPRA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Terramar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dla klientów planujących zakup gotówkowy, rozpoczynają się od 168 600 zł brutto za wersję 1.5 </w:t>
      </w:r>
      <w:proofErr w:type="spellStart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eTSI</w:t>
      </w:r>
      <w:proofErr w:type="spellEnd"/>
      <w:r w:rsidRPr="00161DA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150 KM, natomiast topowa odmiana VZ e-HYBRID 272 KM dostępna jest od 224 100 zł brutto. </w:t>
      </w:r>
      <w:r w:rsidR="005D1988" w:rsidRPr="00A67781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Co ważne, CUPRA Financial Services oferuje również kredyt w formule 3 x 0%, obejmującej 0% wpłaty własnej, 0% oprocentowania i 0% prowizji.</w:t>
      </w:r>
    </w:p>
    <w:p w14:paraId="481BB74A" w14:textId="3CDFFBFF" w:rsidR="00560D27" w:rsidRPr="00560D27" w:rsidRDefault="00900A7C" w:rsidP="00560D27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Aby dowiedzieć się więcej o modelach dostępnych od ręki</w:t>
      </w:r>
      <w:r w:rsidR="000C1337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odwiedź</w:t>
      </w:r>
      <w:r w:rsidRPr="004D1214">
        <w:rPr>
          <w:rFonts w:ascii="Cupra Light" w:eastAsia="Corbel" w:hAnsi="Cupra Light" w:cs="Corbe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tronę</w:t>
      </w:r>
      <w:r w:rsidRPr="004D1214">
        <w:rPr>
          <w:rFonts w:ascii="Cupra Light" w:eastAsia="Corbel" w:hAnsi="Cupra Light" w:cs="Corbel"/>
          <w:sz w:val="20"/>
          <w:szCs w:val="2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hyperlink r:id="rId10" w:tgtFrame="_blank" w:history="1">
        <w:r w:rsidRPr="008F7170">
          <w:rPr>
            <w:rStyle w:val="Hipercze"/>
            <w:rFonts w:ascii="Cupra Light" w:eastAsia="Corbel" w:hAnsi="Cupra Light" w:cs="Corbel"/>
            <w:lang w:eastAsia="pl-PL"/>
            <w14:textOutline w14:w="12700" w14:cap="flat" w14:cmpd="sng" w14:algn="ctr">
              <w14:noFill/>
              <w14:prstDash w14:val="solid"/>
              <w14:miter w14:lim="400000"/>
            </w14:textOutline>
          </w:rPr>
          <w:t>https://www.cupraofficial.pl/oferta/samochody</w:t>
        </w:r>
      </w:hyperlink>
      <w:r w:rsidRPr="008F7170">
        <w:rPr>
          <w:rFonts w:ascii="Cupra Light" w:eastAsia="Corbel" w:hAnsi="Cupra Light" w:cs="Corbel"/>
          <w:color w:val="000000"/>
          <w:sz w:val="24"/>
          <w:szCs w:val="24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 w:rsidRPr="004D1214"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lub skontaktuj się z najbliższym CUPRA Studio.</w:t>
      </w:r>
    </w:p>
    <w:p w14:paraId="20D49014" w14:textId="77777777" w:rsidR="00CC290D" w:rsidRDefault="00CC290D" w:rsidP="00CC290D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15A8090A" w14:textId="77777777" w:rsidR="00CC290D" w:rsidRPr="00580CE5" w:rsidRDefault="00CC290D" w:rsidP="00CC290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6A6F79D4" w14:textId="77777777" w:rsidR="00CC290D" w:rsidRDefault="00CC290D" w:rsidP="00CC290D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sz w:val="18"/>
          <w:szCs w:val="18"/>
        </w:rPr>
      </w:pPr>
    </w:p>
    <w:p w14:paraId="51A1B8DE" w14:textId="77777777" w:rsidR="00CC290D" w:rsidRPr="00542538" w:rsidRDefault="00CC290D" w:rsidP="00CC290D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sz w:val="18"/>
          <w:szCs w:val="18"/>
        </w:rPr>
      </w:pPr>
      <w:r w:rsidRPr="00542538">
        <w:rPr>
          <w:rFonts w:ascii="Calibri" w:hAnsi="Calibri" w:cs="Calibri"/>
          <w:sz w:val="18"/>
          <w:szCs w:val="18"/>
        </w:rPr>
        <w:t>CUPRA FINANCIAL SERVICES</w:t>
      </w:r>
    </w:p>
    <w:p w14:paraId="443E0A58" w14:textId="77777777" w:rsidR="00CC290D" w:rsidRPr="00542538" w:rsidRDefault="00CC290D" w:rsidP="00CC290D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sz w:val="18"/>
          <w:szCs w:val="18"/>
        </w:rPr>
      </w:pPr>
      <w:r w:rsidRPr="00542538">
        <w:rPr>
          <w:rFonts w:ascii="Calibri" w:hAnsi="Calibri" w:cs="Calibri"/>
          <w:sz w:val="18"/>
          <w:szCs w:val="18"/>
        </w:rPr>
        <w:t>Leasing JAK ABONAMENT: Rata kalkulowana jest od ceny katalogowej. Opłata wstępna : 10% (liczone od ceny katalogowej), okres leasingu: 36 miesięcy, roczny przebieg 10 000 km, finalna rata określona w umowie. Oferta dla przedsiębiorców, nie łączy się</w:t>
      </w:r>
      <w:r>
        <w:rPr>
          <w:rFonts w:ascii="Calibri" w:hAnsi="Calibri" w:cs="Calibri"/>
          <w:sz w:val="18"/>
          <w:szCs w:val="18"/>
        </w:rPr>
        <w:t xml:space="preserve"> </w:t>
      </w:r>
      <w:r w:rsidRPr="00542538">
        <w:rPr>
          <w:rFonts w:ascii="Calibri" w:hAnsi="Calibri" w:cs="Calibri"/>
          <w:sz w:val="18"/>
          <w:szCs w:val="18"/>
        </w:rPr>
        <w:t>z ofertą specjalną . Ilekroć mowa jest o miesięcznym koszcie elementu wyposażenia opcjonalnego rozumie się przez to zwiększenie raty miesięcznej CUPRA Leasing Jak Abonament wyliczonej dla przedsiębiorców, przygotowana przez Volkswagen Financial</w:t>
      </w:r>
      <w:r>
        <w:rPr>
          <w:rFonts w:ascii="Calibri" w:hAnsi="Calibri" w:cs="Calibri"/>
          <w:sz w:val="18"/>
          <w:szCs w:val="18"/>
        </w:rPr>
        <w:t xml:space="preserve"> </w:t>
      </w:r>
      <w:r w:rsidRPr="00542538">
        <w:rPr>
          <w:rFonts w:ascii="Calibri" w:hAnsi="Calibri" w:cs="Calibri"/>
          <w:sz w:val="18"/>
          <w:szCs w:val="18"/>
        </w:rPr>
        <w:t xml:space="preserve">Services Polska Sp. z o.o.. Prezentowane miesięczne raty to wartość netto rat dla oferty CUPRA Leasing </w:t>
      </w:r>
      <w:r w:rsidRPr="00542538">
        <w:rPr>
          <w:rFonts w:ascii="Calibri" w:hAnsi="Calibri" w:cs="Calibri"/>
          <w:sz w:val="18"/>
          <w:szCs w:val="18"/>
        </w:rPr>
        <w:lastRenderedPageBreak/>
        <w:t>Jak Abonament. Niniejsza informacja nie stanowi oferty w rozumieniu kodeksu cywilnego. Dostępność i warunki produktu mogą ulec zmianie. Warunki</w:t>
      </w:r>
      <w:r>
        <w:rPr>
          <w:rFonts w:ascii="Calibri" w:hAnsi="Calibri" w:cs="Calibri"/>
          <w:sz w:val="18"/>
          <w:szCs w:val="18"/>
        </w:rPr>
        <w:t xml:space="preserve"> </w:t>
      </w:r>
      <w:r w:rsidRPr="00542538">
        <w:rPr>
          <w:rFonts w:ascii="Calibri" w:hAnsi="Calibri" w:cs="Calibri"/>
          <w:sz w:val="18"/>
          <w:szCs w:val="18"/>
        </w:rPr>
        <w:t>produktu określa umowa.</w:t>
      </w:r>
      <w:r>
        <w:rPr>
          <w:rFonts w:ascii="Calibri" w:hAnsi="Calibri" w:cs="Calibri"/>
          <w:sz w:val="18"/>
          <w:szCs w:val="18"/>
        </w:rPr>
        <w:t xml:space="preserve"> </w:t>
      </w:r>
      <w:r w:rsidRPr="00542538">
        <w:rPr>
          <w:rFonts w:ascii="Calibri" w:hAnsi="Calibri" w:cs="Calibri"/>
          <w:sz w:val="18"/>
          <w:szCs w:val="18"/>
        </w:rPr>
        <w:t>Niniejszy dokument nie stanowi oferty w rozumieniu Kodeksu cywilnego oraz nie jest wiążący . Zawarte w tym dokumencie informacje nie stanowią zapewnienia w rozumieniu art. 5561 §1 ust. 2 oraz art. 5561 §2 ustawy z dnia</w:t>
      </w:r>
      <w:r>
        <w:rPr>
          <w:rFonts w:ascii="Calibri" w:hAnsi="Calibri" w:cs="Calibri"/>
          <w:sz w:val="18"/>
          <w:szCs w:val="18"/>
        </w:rPr>
        <w:t xml:space="preserve"> </w:t>
      </w:r>
      <w:r w:rsidRPr="00542538">
        <w:rPr>
          <w:rFonts w:ascii="Calibri" w:hAnsi="Calibri" w:cs="Calibri"/>
          <w:sz w:val="18"/>
          <w:szCs w:val="18"/>
        </w:rPr>
        <w:t>23 kwietnia 1964 r. Kodeks cywilny. Wiążące ustalenie ceny, wyposażenia specyfikacji pojazdu następuje w umowie jego sprzedaży, a określenie parametrów technicznych zawiera świadectwo homologacji typu pojazdu. Pod nazwą CUPRA Financial Services</w:t>
      </w:r>
      <w:r>
        <w:rPr>
          <w:rFonts w:ascii="Calibri" w:hAnsi="Calibri" w:cs="Calibri"/>
          <w:sz w:val="18"/>
          <w:szCs w:val="18"/>
        </w:rPr>
        <w:t xml:space="preserve"> </w:t>
      </w:r>
      <w:r w:rsidRPr="00542538">
        <w:rPr>
          <w:rFonts w:ascii="Calibri" w:hAnsi="Calibri" w:cs="Calibri"/>
          <w:sz w:val="18"/>
          <w:szCs w:val="18"/>
        </w:rPr>
        <w:t>oferowane są usługi bankowe (przez Volkswagen Bank GmbH Sp. z o.o. o.o. Oddział w Polsce), usługi leasingowe i mobilność (przez Volkswagen Financial Services Polska Sp. z o.o.) oraz usługi ubezpieczeniowe (przez Volkswagen Serwis Ubezpieczeniowy</w:t>
      </w:r>
      <w:r>
        <w:rPr>
          <w:rFonts w:ascii="Calibri" w:hAnsi="Calibri" w:cs="Calibri"/>
          <w:sz w:val="18"/>
          <w:szCs w:val="18"/>
        </w:rPr>
        <w:t xml:space="preserve"> </w:t>
      </w:r>
      <w:r w:rsidRPr="00542538">
        <w:rPr>
          <w:rFonts w:ascii="Calibri" w:hAnsi="Calibri" w:cs="Calibri"/>
          <w:sz w:val="18"/>
          <w:szCs w:val="18"/>
        </w:rPr>
        <w:t>Sp. z o.o. jako agenta ubezpieczeniowego).</w:t>
      </w:r>
    </w:p>
    <w:p w14:paraId="1B1FA8D0" w14:textId="77777777" w:rsidR="00CC290D" w:rsidRPr="00213BDD" w:rsidRDefault="00CC290D" w:rsidP="00CC290D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289BFB0C" w14:textId="77777777" w:rsidR="00CC290D" w:rsidRDefault="00CC290D" w:rsidP="00CC290D">
      <w:pPr>
        <w:pBdr>
          <w:bottom w:val="single" w:sz="12" w:space="1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2FAB9C7" w14:textId="77777777" w:rsidR="00CC290D" w:rsidRPr="00580CE5" w:rsidRDefault="00CC290D" w:rsidP="00CC290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67B5C688" w14:textId="77777777" w:rsidR="00CC290D" w:rsidRDefault="00CC290D" w:rsidP="00CC290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23E8ABC0" w14:textId="77777777" w:rsidR="000F3187" w:rsidRPr="001C3C58" w:rsidRDefault="000F3187" w:rsidP="000F3187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3011B2E7" w14:textId="77777777" w:rsidR="000F3187" w:rsidRPr="001C3C58" w:rsidRDefault="000F3187" w:rsidP="000F3187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32090CB4" w14:textId="77777777" w:rsidR="000F3187" w:rsidRPr="001C3C58" w:rsidRDefault="000F3187" w:rsidP="000F318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1C3C58">
        <w:rPr>
          <w:rFonts w:ascii="Calibri" w:hAnsi="Calibri" w:cs="Calibri"/>
          <w:sz w:val="16"/>
          <w:szCs w:val="16"/>
        </w:rPr>
        <w:t>Ateca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model z logo CUPRA, CUPRA Leon – przeprojektowany i rozwinięty jako niezależny model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Formentor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samochód zaprojektowany w całości przez CUPRA i jednocześnie jej najlepiej sprzedający się model,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Born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w pełni elektryczny samochód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Tavascan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elektryczne SUV-</w:t>
      </w:r>
      <w:proofErr w:type="spellStart"/>
      <w:r w:rsidRPr="001C3C58">
        <w:rPr>
          <w:rFonts w:ascii="Calibri" w:hAnsi="Calibri" w:cs="Calibri"/>
          <w:sz w:val="16"/>
          <w:szCs w:val="16"/>
        </w:rPr>
        <w:t>coupé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oraz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Terramar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sportowy SUV marki. W 2026 roku do oferty dołączy CUPRA </w:t>
      </w:r>
      <w:proofErr w:type="spellStart"/>
      <w:r w:rsidRPr="001C3C58">
        <w:rPr>
          <w:rFonts w:ascii="Calibri" w:hAnsi="Calibri" w:cs="Calibri"/>
          <w:sz w:val="16"/>
          <w:szCs w:val="16"/>
        </w:rPr>
        <w:t>Raval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radykalna wizja miejskiego auta elektrycznego.</w:t>
      </w:r>
    </w:p>
    <w:p w14:paraId="2039257E" w14:textId="77777777" w:rsidR="000F3187" w:rsidRPr="001C3C58" w:rsidRDefault="000F3187" w:rsidP="000F318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4B600CEB" w14:textId="77777777" w:rsidR="000F3187" w:rsidRPr="001C3C58" w:rsidRDefault="000F3187" w:rsidP="000F318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CUPRA to coś więcej niż samochód. To przekonanie.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Tribe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1C3C58">
        <w:rPr>
          <w:rFonts w:ascii="Calibri" w:hAnsi="Calibri" w:cs="Calibri"/>
          <w:sz w:val="16"/>
          <w:szCs w:val="16"/>
        </w:rPr>
        <w:t>Saúl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Craviotto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reżyser filmowy J.A. </w:t>
      </w:r>
      <w:proofErr w:type="spellStart"/>
      <w:r w:rsidRPr="001C3C58">
        <w:rPr>
          <w:rFonts w:ascii="Calibri" w:hAnsi="Calibri" w:cs="Calibri"/>
          <w:sz w:val="16"/>
          <w:szCs w:val="16"/>
        </w:rPr>
        <w:t>Bayona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niemiecki bramkarz </w:t>
      </w:r>
      <w:proofErr w:type="spellStart"/>
      <w:r w:rsidRPr="001C3C58">
        <w:rPr>
          <w:rFonts w:ascii="Calibri" w:hAnsi="Calibri" w:cs="Calibri"/>
          <w:sz w:val="16"/>
          <w:szCs w:val="16"/>
        </w:rPr>
        <w:t>Marc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ter </w:t>
      </w:r>
      <w:proofErr w:type="spellStart"/>
      <w:r w:rsidRPr="001C3C58">
        <w:rPr>
          <w:rFonts w:ascii="Calibri" w:hAnsi="Calibri" w:cs="Calibri"/>
          <w:sz w:val="16"/>
          <w:szCs w:val="16"/>
        </w:rPr>
        <w:t>Stegen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oraz dwukrotna zdobywczyni Złotej Piłki i nagrody FIFA The Best, </w:t>
      </w:r>
      <w:proofErr w:type="spellStart"/>
      <w:r w:rsidRPr="001C3C58">
        <w:rPr>
          <w:rFonts w:ascii="Calibri" w:hAnsi="Calibri" w:cs="Calibri"/>
          <w:sz w:val="16"/>
          <w:szCs w:val="16"/>
        </w:rPr>
        <w:t>Alexia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Putellas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1C3C58">
        <w:rPr>
          <w:rFonts w:ascii="Calibri" w:hAnsi="Calibri" w:cs="Calibri"/>
          <w:sz w:val="16"/>
          <w:szCs w:val="16"/>
        </w:rPr>
        <w:t>premium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Premier </w:t>
      </w:r>
      <w:proofErr w:type="spellStart"/>
      <w:r w:rsidRPr="001C3C58">
        <w:rPr>
          <w:rFonts w:ascii="Calibri" w:hAnsi="Calibri" w:cs="Calibri"/>
          <w:sz w:val="16"/>
          <w:szCs w:val="16"/>
        </w:rPr>
        <w:t>Padel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Tour oraz uczestnikiem wyścigów Formuły E we współpracy z Kiro Race Co.</w:t>
      </w:r>
    </w:p>
    <w:p w14:paraId="3EDC6B6A" w14:textId="77777777" w:rsidR="000F3187" w:rsidRPr="001C3C58" w:rsidRDefault="000F3187" w:rsidP="000F318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</w:rPr>
      </w:pPr>
    </w:p>
    <w:p w14:paraId="29118565" w14:textId="77777777" w:rsidR="000F3187" w:rsidRPr="001C3C58" w:rsidRDefault="000F3187" w:rsidP="000F3187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1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0F3187" w:rsidRPr="001C3C58" w14:paraId="2331A5D1" w14:textId="77777777" w:rsidTr="00300A2F">
        <w:tc>
          <w:tcPr>
            <w:tcW w:w="1357" w:type="dxa"/>
          </w:tcPr>
          <w:p w14:paraId="20373CE6" w14:textId="77777777" w:rsidR="000F3187" w:rsidRPr="001C3C58" w:rsidRDefault="000F3187" w:rsidP="00300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022808CB" w14:textId="77777777" w:rsidR="000F3187" w:rsidRPr="001C3C58" w:rsidRDefault="000F3187" w:rsidP="00300A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54E600ED" w14:textId="77777777" w:rsidR="000F3187" w:rsidRPr="001C3C58" w:rsidRDefault="000F3187" w:rsidP="00300A2F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16BE723F" w14:textId="77777777" w:rsidR="000F3187" w:rsidRPr="001C3C58" w:rsidRDefault="000F3187" w:rsidP="00300A2F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42B30EFA" w14:textId="77777777" w:rsidR="000F3187" w:rsidRPr="001C3C58" w:rsidRDefault="000F3187" w:rsidP="000F3187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6A5274AB" w14:textId="77777777" w:rsidR="000F3187" w:rsidRPr="001C3C58" w:rsidRDefault="000F3187" w:rsidP="000F3187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7852BAE1" w14:textId="77777777" w:rsidR="000F3187" w:rsidRPr="001C3C58" w:rsidRDefault="000F3187" w:rsidP="000F3187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</w:rPr>
      </w:pPr>
      <w:hyperlink r:id="rId12" w:history="1">
        <w:r w:rsidRPr="002A2A20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3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18D8461F" w14:textId="77777777" w:rsidR="000F3187" w:rsidRPr="001C3C58" w:rsidRDefault="000F3187" w:rsidP="000F3187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3C06DAD2" w14:textId="77777777" w:rsidR="000F3187" w:rsidRPr="001C3C58" w:rsidRDefault="000F3187" w:rsidP="000F3187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Biuro prasowe | 24/7Communication </w:t>
      </w:r>
    </w:p>
    <w:p w14:paraId="6E056FAC" w14:textId="77777777" w:rsidR="000F3187" w:rsidRPr="001C3C58" w:rsidRDefault="000F3187" w:rsidP="000F3187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Paweł Tamioła | tel. kom. +48 731 990 247</w:t>
      </w:r>
    </w:p>
    <w:p w14:paraId="6199FAF7" w14:textId="77777777" w:rsidR="000F3187" w:rsidRPr="001C3C58" w:rsidRDefault="000F3187" w:rsidP="000F3187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14" w:history="1">
        <w:r w:rsidRPr="001C3C58">
          <w:rPr>
            <w:rStyle w:val="Hipercze"/>
            <w:rFonts w:ascii="Calibri" w:eastAsiaTheme="majorEastAsia" w:hAnsi="Calibri" w:cs="Calibri"/>
            <w:sz w:val="20"/>
            <w:szCs w:val="20"/>
          </w:rPr>
          <w:t>pawel.tamiola@247.com.pl</w:t>
        </w:r>
      </w:hyperlink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5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66E2082C" w14:textId="52ABCD1D" w:rsidR="00900A7C" w:rsidRPr="005C056A" w:rsidRDefault="00900A7C" w:rsidP="00900A7C">
      <w:pPr>
        <w:spacing w:line="276" w:lineRule="auto"/>
        <w:jc w:val="both"/>
        <w:rPr>
          <w:rFonts w:ascii="Cupra Light" w:hAnsi="Cupra Light"/>
        </w:rPr>
      </w:pPr>
    </w:p>
    <w:p w14:paraId="08606CDC" w14:textId="77777777" w:rsidR="00900A7C" w:rsidRPr="005C056A" w:rsidRDefault="00900A7C" w:rsidP="00900A7C">
      <w:pPr>
        <w:jc w:val="both"/>
        <w:rPr>
          <w:rFonts w:ascii="Cupra Light" w:hAnsi="Cupra Light"/>
        </w:rPr>
      </w:pPr>
    </w:p>
    <w:p w14:paraId="763CE479" w14:textId="77777777" w:rsidR="00900A7C" w:rsidRPr="00C9623D" w:rsidRDefault="00900A7C" w:rsidP="00900A7C">
      <w:pPr>
        <w:jc w:val="both"/>
      </w:pPr>
    </w:p>
    <w:p w14:paraId="1915EAC6" w14:textId="77777777" w:rsidR="00900A7C" w:rsidRDefault="00900A7C" w:rsidP="00900A7C"/>
    <w:p w14:paraId="7599CD16" w14:textId="77777777" w:rsidR="00900A7C" w:rsidRPr="00A96191" w:rsidRDefault="00900A7C" w:rsidP="00277681">
      <w:pPr>
        <w:jc w:val="both"/>
        <w:rPr>
          <w:rFonts w:ascii="Cupra Light" w:eastAsia="Corbel" w:hAnsi="Cupra Light" w:cs="Corbel"/>
          <w:color w:val="000000"/>
          <w:u w:color="000000"/>
          <w:bdr w:val="nil"/>
          <w:lang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900A7C" w:rsidRPr="00A96191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DEF70" w14:textId="77777777" w:rsidR="00CC3CE5" w:rsidRDefault="00CC3CE5" w:rsidP="002B3670">
      <w:pPr>
        <w:spacing w:after="0" w:line="240" w:lineRule="auto"/>
      </w:pPr>
      <w:r>
        <w:separator/>
      </w:r>
    </w:p>
  </w:endnote>
  <w:endnote w:type="continuationSeparator" w:id="0">
    <w:p w14:paraId="21DC74E3" w14:textId="77777777" w:rsidR="00CC3CE5" w:rsidRDefault="00CC3CE5" w:rsidP="002B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upr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at Meta Normal Roma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5F4FF" w14:textId="77777777" w:rsidR="00CC3CE5" w:rsidRDefault="00CC3CE5" w:rsidP="002B3670">
      <w:pPr>
        <w:spacing w:after="0" w:line="240" w:lineRule="auto"/>
      </w:pPr>
      <w:r>
        <w:separator/>
      </w:r>
    </w:p>
  </w:footnote>
  <w:footnote w:type="continuationSeparator" w:id="0">
    <w:p w14:paraId="3EED1554" w14:textId="77777777" w:rsidR="00CC3CE5" w:rsidRDefault="00CC3CE5" w:rsidP="002B3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AB64" w14:textId="16565F13" w:rsidR="002B3670" w:rsidRDefault="002B3670">
    <w:pPr>
      <w:pStyle w:val="Nagwek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8240" behindDoc="1" locked="0" layoutInCell="1" allowOverlap="1" wp14:anchorId="0A8A0D0F" wp14:editId="7F187819">
          <wp:simplePos x="0" y="0"/>
          <wp:positionH relativeFrom="margin">
            <wp:posOffset>2209800</wp:posOffset>
          </wp:positionH>
          <wp:positionV relativeFrom="paragraph">
            <wp:posOffset>-635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17C"/>
    <w:multiLevelType w:val="hybridMultilevel"/>
    <w:tmpl w:val="57C467F6"/>
    <w:lvl w:ilvl="0" w:tplc="99EEB38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6170F"/>
    <w:multiLevelType w:val="hybridMultilevel"/>
    <w:tmpl w:val="6EF8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1792A"/>
    <w:multiLevelType w:val="multilevel"/>
    <w:tmpl w:val="3640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E10B7"/>
    <w:multiLevelType w:val="multilevel"/>
    <w:tmpl w:val="D8F2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174AF5"/>
    <w:multiLevelType w:val="hybridMultilevel"/>
    <w:tmpl w:val="38B04684"/>
    <w:lvl w:ilvl="0" w:tplc="FFF29AB2">
      <w:start w:val="20"/>
      <w:numFmt w:val="bullet"/>
      <w:lvlText w:val=""/>
      <w:lvlJc w:val="left"/>
      <w:pPr>
        <w:ind w:left="720" w:hanging="360"/>
      </w:pPr>
      <w:rPr>
        <w:rFonts w:ascii="Cupra Light" w:eastAsia="Corbel" w:hAnsi="Cupra Light" w:cs="Corbe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A2990"/>
    <w:multiLevelType w:val="hybridMultilevel"/>
    <w:tmpl w:val="437416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31721B"/>
    <w:multiLevelType w:val="hybridMultilevel"/>
    <w:tmpl w:val="97DE8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D31C7"/>
    <w:multiLevelType w:val="hybridMultilevel"/>
    <w:tmpl w:val="B4FE0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883683">
    <w:abstractNumId w:val="3"/>
  </w:num>
  <w:num w:numId="2" w16cid:durableId="1931574765">
    <w:abstractNumId w:val="2"/>
  </w:num>
  <w:num w:numId="3" w16cid:durableId="527187100">
    <w:abstractNumId w:val="6"/>
  </w:num>
  <w:num w:numId="4" w16cid:durableId="1407797541">
    <w:abstractNumId w:val="0"/>
  </w:num>
  <w:num w:numId="5" w16cid:durableId="802775604">
    <w:abstractNumId w:val="5"/>
  </w:num>
  <w:num w:numId="6" w16cid:durableId="685715278">
    <w:abstractNumId w:val="7"/>
  </w:num>
  <w:num w:numId="7" w16cid:durableId="1733112601">
    <w:abstractNumId w:val="4"/>
  </w:num>
  <w:num w:numId="8" w16cid:durableId="1276324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81"/>
    <w:rsid w:val="00054290"/>
    <w:rsid w:val="00064B29"/>
    <w:rsid w:val="00093E63"/>
    <w:rsid w:val="000B1AE4"/>
    <w:rsid w:val="000C1337"/>
    <w:rsid w:val="000F3187"/>
    <w:rsid w:val="00110F25"/>
    <w:rsid w:val="00143771"/>
    <w:rsid w:val="00155A66"/>
    <w:rsid w:val="00161DA1"/>
    <w:rsid w:val="00191B9C"/>
    <w:rsid w:val="001A00CD"/>
    <w:rsid w:val="001B3D4E"/>
    <w:rsid w:val="00211048"/>
    <w:rsid w:val="00224E39"/>
    <w:rsid w:val="00244041"/>
    <w:rsid w:val="00245BF4"/>
    <w:rsid w:val="002525DB"/>
    <w:rsid w:val="00252CDF"/>
    <w:rsid w:val="00257E8F"/>
    <w:rsid w:val="00277681"/>
    <w:rsid w:val="00295772"/>
    <w:rsid w:val="002B3670"/>
    <w:rsid w:val="002C4965"/>
    <w:rsid w:val="002E1796"/>
    <w:rsid w:val="002E4CB0"/>
    <w:rsid w:val="003029AC"/>
    <w:rsid w:val="003A5CEC"/>
    <w:rsid w:val="003B45A8"/>
    <w:rsid w:val="003D4202"/>
    <w:rsid w:val="003E2EE9"/>
    <w:rsid w:val="003E7553"/>
    <w:rsid w:val="00402223"/>
    <w:rsid w:val="00403B56"/>
    <w:rsid w:val="00423998"/>
    <w:rsid w:val="00427084"/>
    <w:rsid w:val="00436E3A"/>
    <w:rsid w:val="004D1214"/>
    <w:rsid w:val="00560D27"/>
    <w:rsid w:val="00594043"/>
    <w:rsid w:val="005A1058"/>
    <w:rsid w:val="005A5655"/>
    <w:rsid w:val="005C1F93"/>
    <w:rsid w:val="005D1988"/>
    <w:rsid w:val="005F5BDC"/>
    <w:rsid w:val="00627325"/>
    <w:rsid w:val="0066587D"/>
    <w:rsid w:val="00665931"/>
    <w:rsid w:val="006A68CB"/>
    <w:rsid w:val="006C7F2B"/>
    <w:rsid w:val="006E39D2"/>
    <w:rsid w:val="006F4DCE"/>
    <w:rsid w:val="0070309D"/>
    <w:rsid w:val="00713C8C"/>
    <w:rsid w:val="00742F49"/>
    <w:rsid w:val="007743A2"/>
    <w:rsid w:val="007941BC"/>
    <w:rsid w:val="007C030D"/>
    <w:rsid w:val="008504C4"/>
    <w:rsid w:val="00855E81"/>
    <w:rsid w:val="00876879"/>
    <w:rsid w:val="008C085C"/>
    <w:rsid w:val="008F7170"/>
    <w:rsid w:val="00900A7C"/>
    <w:rsid w:val="009611C5"/>
    <w:rsid w:val="009A6701"/>
    <w:rsid w:val="00A442C5"/>
    <w:rsid w:val="00A5622F"/>
    <w:rsid w:val="00A56FBE"/>
    <w:rsid w:val="00A575EF"/>
    <w:rsid w:val="00A67781"/>
    <w:rsid w:val="00A954A8"/>
    <w:rsid w:val="00A96191"/>
    <w:rsid w:val="00AB02B2"/>
    <w:rsid w:val="00AB748F"/>
    <w:rsid w:val="00AD4889"/>
    <w:rsid w:val="00B22A86"/>
    <w:rsid w:val="00B55F71"/>
    <w:rsid w:val="00B91D83"/>
    <w:rsid w:val="00B922F8"/>
    <w:rsid w:val="00BB6B4E"/>
    <w:rsid w:val="00BC7228"/>
    <w:rsid w:val="00C26307"/>
    <w:rsid w:val="00C7311D"/>
    <w:rsid w:val="00C80652"/>
    <w:rsid w:val="00CA61D6"/>
    <w:rsid w:val="00CC290D"/>
    <w:rsid w:val="00CC3CE5"/>
    <w:rsid w:val="00D10B50"/>
    <w:rsid w:val="00D21AD7"/>
    <w:rsid w:val="00D35C86"/>
    <w:rsid w:val="00D360F9"/>
    <w:rsid w:val="00D46F74"/>
    <w:rsid w:val="00DB5B69"/>
    <w:rsid w:val="00DD10D3"/>
    <w:rsid w:val="00E25C5B"/>
    <w:rsid w:val="00E56A27"/>
    <w:rsid w:val="00ED489F"/>
    <w:rsid w:val="00EE75F6"/>
    <w:rsid w:val="00F1244E"/>
    <w:rsid w:val="00F15928"/>
    <w:rsid w:val="00F245DE"/>
    <w:rsid w:val="00F3583B"/>
    <w:rsid w:val="00F83585"/>
    <w:rsid w:val="00FD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E22A"/>
  <w15:chartTrackingRefBased/>
  <w15:docId w15:val="{D84226DF-68FD-4286-A284-083B07FC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7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6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6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6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6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6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6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7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7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6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6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76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6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6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B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3670"/>
  </w:style>
  <w:style w:type="paragraph" w:styleId="Stopka">
    <w:name w:val="footer"/>
    <w:basedOn w:val="Normalny"/>
    <w:link w:val="StopkaZnak"/>
    <w:uiPriority w:val="99"/>
    <w:unhideWhenUsed/>
    <w:rsid w:val="002B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3670"/>
  </w:style>
  <w:style w:type="paragraph" w:customStyle="1" w:styleId="paragraph">
    <w:name w:val="paragraph"/>
    <w:rsid w:val="0070309D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styleId="Hipercze">
    <w:name w:val="Hyperlink"/>
    <w:basedOn w:val="Domylnaczcionkaakapitu"/>
    <w:uiPriority w:val="99"/>
    <w:unhideWhenUsed/>
    <w:rsid w:val="00900A7C"/>
    <w:rPr>
      <w:color w:val="467886" w:themeColor="hyperlink"/>
      <w:u w:val="single"/>
    </w:rPr>
  </w:style>
  <w:style w:type="character" w:customStyle="1" w:styleId="Brak">
    <w:name w:val="Brak"/>
    <w:rsid w:val="00900A7C"/>
  </w:style>
  <w:style w:type="character" w:customStyle="1" w:styleId="Hyperlink1">
    <w:name w:val="Hyperlink.1"/>
    <w:basedOn w:val="Brak"/>
    <w:rsid w:val="00900A7C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900A7C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7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70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0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7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7084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0F3187"/>
  </w:style>
  <w:style w:type="character" w:customStyle="1" w:styleId="eop">
    <w:name w:val="eop"/>
    <w:basedOn w:val="Domylnaczcionkaakapitu"/>
    <w:rsid w:val="000F3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eatcupramedia.pl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tarzyna.dziomdziora1@seat-auto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upraofficial.com" TargetMode="External"/><Relationship Id="rId5" Type="http://schemas.openxmlformats.org/officeDocument/2006/relationships/styles" Target="styles.xml"/><Relationship Id="rId15" Type="http://schemas.openxmlformats.org/officeDocument/2006/relationships/hyperlink" Target="https://seatcupramedia.pl/" TargetMode="External"/><Relationship Id="rId10" Type="http://schemas.openxmlformats.org/officeDocument/2006/relationships/hyperlink" Target="https://www.cupraofficial.pl/oferta/samochod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awel.tamiola@247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3019d-f814-4f35-af5d-d2859692f557">
      <Terms xmlns="http://schemas.microsoft.com/office/infopath/2007/PartnerControls"/>
    </lcf76f155ced4ddcb4097134ff3c332f>
    <TaxCatchAll xmlns="506f991e-bbda-4683-8126-d176f34da9c3" xsi:nil="true"/>
  </documentManagement>
</p:properties>
</file>

<file path=customXml/itemProps1.xml><?xml version="1.0" encoding="utf-8"?>
<ds:datastoreItem xmlns:ds="http://schemas.openxmlformats.org/officeDocument/2006/customXml" ds:itemID="{776F6286-4858-4AAA-A787-907D7535FA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69E653-5ED8-43A8-9B7F-61E7AF932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92A082-240E-4A6D-839F-B69422797220}">
  <ds:schemaRefs>
    <ds:schemaRef ds:uri="http://schemas.microsoft.com/office/2006/metadata/properties"/>
    <ds:schemaRef ds:uri="http://schemas.microsoft.com/office/infopath/2007/PartnerControls"/>
    <ds:schemaRef ds:uri="6de3019d-f814-4f35-af5d-d2859692f557"/>
    <ds:schemaRef ds:uri="506f991e-bbda-4683-8126-d176f34da9c3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1337</Words>
  <Characters>8279</Characters>
  <Application>Microsoft Office Word</Application>
  <DocSecurity>0</DocSecurity>
  <Lines>135</Lines>
  <Paragraphs>40</Paragraphs>
  <ScaleCrop>false</ScaleCrop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Anita Surdziel</cp:lastModifiedBy>
  <cp:revision>36</cp:revision>
  <dcterms:created xsi:type="dcterms:W3CDTF">2026-09-08T10:41:00Z</dcterms:created>
  <dcterms:modified xsi:type="dcterms:W3CDTF">2026-09-14T08:07:00Z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0x01010000E01189FB278B48A9C3F584C6AC7472</vt:lpwstr>
  </property>
  <property fmtid="{D5CDD505-2E9C-101B-9397-08002B2CF9AE}" pid="3" name="MediaServiceImageTags">
    <vt:lpwstr/>
  </property>
  <property fmtid="{D5CDD505-2E9C-101B-9397-08002B2CF9AE}" pid="5" name="docLang">
    <vt:lpwstr>pl</vt:lpwstr>
  </property>
</Properties>
</file>