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55E535C7" w14:textId="77777777" w:rsidR="003778D6" w:rsidRPr="004C757C" w:rsidRDefault="003778D6" w:rsidP="003778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color w:val="000000"/>
          <w:sz w:val="28"/>
          <w:szCs w:val="28"/>
        </w:rPr>
      </w:pPr>
      <w:r w:rsidRPr="004C757C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 xml:space="preserve">Piłkarze FC Barcelony testują nową CUPRĘ </w:t>
      </w:r>
      <w:proofErr w:type="spellStart"/>
      <w:r w:rsidRPr="004C757C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>Raval</w:t>
      </w:r>
      <w:proofErr w:type="spellEnd"/>
      <w:r w:rsidRPr="004C757C">
        <w:rPr>
          <w:rFonts w:ascii="Calibri Light" w:eastAsia="SeatBcn-Black" w:hAnsi="Calibri Light" w:cs="Calibri Light"/>
          <w:b/>
          <w:bCs/>
          <w:color w:val="000000"/>
          <w:sz w:val="28"/>
          <w:szCs w:val="28"/>
        </w:rPr>
        <w:t xml:space="preserve"> podczas ekskluzywnej, przedpremierowej jazdy.</w:t>
      </w:r>
    </w:p>
    <w:p w14:paraId="5FC50174" w14:textId="63B3683E" w:rsidR="00207DDB" w:rsidRPr="007556A5" w:rsidRDefault="00207DDB" w:rsidP="00207DDB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Frenkie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de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Jong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,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Pedri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,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Ferran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Torres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,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Roony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Bardghji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i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Alejandro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Balde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</w:t>
      </w:r>
      <w:r w:rsidR="006415DA">
        <w:rPr>
          <w:rFonts w:ascii="Calibri Light" w:eastAsia="SeatBcn-Black" w:hAnsi="Calibri Light" w:cs="Calibri Light"/>
          <w:b/>
          <w:color w:val="000000" w:themeColor="text1"/>
        </w:rPr>
        <w:t xml:space="preserve">mieli unikalną okazję poznać śmiałe rozwiązania i przetestować dynamikę </w:t>
      </w:r>
      <w:r w:rsidR="0092655E">
        <w:rPr>
          <w:rFonts w:ascii="Calibri Light" w:eastAsia="SeatBcn-Black" w:hAnsi="Calibri Light" w:cs="Calibri Light"/>
          <w:b/>
          <w:color w:val="000000" w:themeColor="text1"/>
        </w:rPr>
        <w:t>prowadzenia</w:t>
      </w:r>
      <w:r w:rsidRPr="38DA0066">
        <w:rPr>
          <w:rFonts w:ascii="Calibri Light" w:eastAsia="SeatBcn-Black" w:hAnsi="Calibri Light" w:cs="Calibri Light"/>
          <w:b/>
          <w:color w:val="000000" w:themeColor="text1"/>
        </w:rPr>
        <w:t xml:space="preserve"> nowej CUPRY </w:t>
      </w:r>
      <w:proofErr w:type="spellStart"/>
      <w:r w:rsidRPr="38DA0066">
        <w:rPr>
          <w:rFonts w:ascii="Calibri Light" w:eastAsia="SeatBcn-Black" w:hAnsi="Calibri Light" w:cs="Calibri Light"/>
          <w:b/>
          <w:color w:val="000000" w:themeColor="text1"/>
        </w:rPr>
        <w:t>Raval</w:t>
      </w:r>
      <w:proofErr w:type="spellEnd"/>
      <w:r w:rsidRPr="38DA0066">
        <w:rPr>
          <w:rFonts w:ascii="Calibri Light" w:eastAsia="SeatBcn-Black" w:hAnsi="Calibri Light" w:cs="Calibri Light"/>
          <w:b/>
          <w:color w:val="000000" w:themeColor="text1"/>
        </w:rPr>
        <w:t>.</w:t>
      </w:r>
    </w:p>
    <w:p w14:paraId="23D59A8E" w14:textId="18B975D6" w:rsidR="00207DDB" w:rsidRPr="007556A5" w:rsidRDefault="00207DDB" w:rsidP="00207DDB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4EC6BD69">
        <w:rPr>
          <w:rFonts w:ascii="Calibri Light" w:eastAsia="SeatBcn-Black" w:hAnsi="Calibri Light" w:cs="Calibri Light"/>
          <w:b/>
          <w:color w:val="000000" w:themeColor="text1"/>
        </w:rPr>
        <w:t xml:space="preserve">Zawodnicy </w:t>
      </w:r>
      <w:r w:rsidR="00644777">
        <w:rPr>
          <w:rFonts w:ascii="Calibri Light" w:eastAsia="SeatBcn-Black" w:hAnsi="Calibri Light" w:cs="Calibri Light"/>
          <w:b/>
          <w:color w:val="000000" w:themeColor="text1"/>
        </w:rPr>
        <w:t>FC Barcelony</w:t>
      </w:r>
      <w:r w:rsidRPr="4EC6BD69">
        <w:rPr>
          <w:rFonts w:ascii="Calibri Light" w:eastAsia="SeatBcn-Black" w:hAnsi="Calibri Light" w:cs="Calibri Light"/>
          <w:b/>
          <w:color w:val="000000" w:themeColor="text1"/>
        </w:rPr>
        <w:t xml:space="preserve"> podczas pełnej emocji jazdy</w:t>
      </w:r>
      <w:r w:rsidR="0092655E">
        <w:rPr>
          <w:rFonts w:ascii="Calibri Light" w:eastAsia="SeatBcn-Black" w:hAnsi="Calibri Light" w:cs="Calibri Light"/>
          <w:b/>
          <w:color w:val="000000" w:themeColor="text1"/>
        </w:rPr>
        <w:t xml:space="preserve"> CUPRĄ </w:t>
      </w:r>
      <w:proofErr w:type="spellStart"/>
      <w:r w:rsidR="0092655E">
        <w:rPr>
          <w:rFonts w:ascii="Calibri Light" w:eastAsia="SeatBcn-Black" w:hAnsi="Calibri Light" w:cs="Calibri Light"/>
          <w:b/>
          <w:color w:val="000000" w:themeColor="text1"/>
        </w:rPr>
        <w:t>Raval</w:t>
      </w:r>
      <w:proofErr w:type="spellEnd"/>
      <w:r w:rsidR="0092655E">
        <w:rPr>
          <w:rFonts w:ascii="Calibri Light" w:eastAsia="SeatBcn-Black" w:hAnsi="Calibri Light" w:cs="Calibri Light"/>
          <w:b/>
          <w:color w:val="000000" w:themeColor="text1"/>
        </w:rPr>
        <w:t xml:space="preserve"> VZ</w:t>
      </w:r>
      <w:r w:rsidRPr="4EC6BD69">
        <w:rPr>
          <w:rFonts w:ascii="Calibri Light" w:eastAsia="SeatBcn-Black" w:hAnsi="Calibri Light" w:cs="Calibri Light"/>
          <w:b/>
          <w:color w:val="000000" w:themeColor="text1"/>
        </w:rPr>
        <w:t>, sprawdza</w:t>
      </w:r>
      <w:r w:rsidR="007A37DC">
        <w:rPr>
          <w:rFonts w:ascii="Calibri Light" w:eastAsia="SeatBcn-Black" w:hAnsi="Calibri Light" w:cs="Calibri Light"/>
          <w:b/>
          <w:color w:val="000000" w:themeColor="text1"/>
        </w:rPr>
        <w:t>li</w:t>
      </w:r>
      <w:r w:rsidRPr="4EC6BD69">
        <w:rPr>
          <w:rFonts w:ascii="Calibri Light" w:eastAsia="SeatBcn-Black" w:hAnsi="Calibri Light" w:cs="Calibri Light"/>
          <w:b/>
          <w:color w:val="000000" w:themeColor="text1"/>
        </w:rPr>
        <w:t xml:space="preserve"> przyspieszenie, zachowanie w zakrętach i skuteczność hamowania.</w:t>
      </w:r>
    </w:p>
    <w:p w14:paraId="304CF409" w14:textId="24577344" w:rsidR="00034EC2" w:rsidRPr="007556A5" w:rsidRDefault="0010180F" w:rsidP="00207DDB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>
        <w:rPr>
          <w:rFonts w:ascii="Calibri Light" w:eastAsia="SeatBcn-Black" w:hAnsi="Calibri Light" w:cs="Calibri Light"/>
          <w:b/>
          <w:bCs/>
          <w:color w:val="000000"/>
        </w:rPr>
        <w:t xml:space="preserve">W wydarzeniu uczestniczył również </w:t>
      </w:r>
      <w:proofErr w:type="spellStart"/>
      <w:r>
        <w:rPr>
          <w:rFonts w:ascii="Calibri Light" w:eastAsia="SeatBcn-Black" w:hAnsi="Calibri Light" w:cs="Calibri Light"/>
          <w:b/>
          <w:bCs/>
          <w:color w:val="000000"/>
        </w:rPr>
        <w:t>Lamine</w:t>
      </w:r>
      <w:proofErr w:type="spellEnd"/>
      <w:r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proofErr w:type="spellStart"/>
      <w:r>
        <w:rPr>
          <w:rFonts w:ascii="Calibri Light" w:eastAsia="SeatBcn-Black" w:hAnsi="Calibri Light" w:cs="Calibri Light"/>
          <w:b/>
          <w:bCs/>
          <w:color w:val="000000"/>
        </w:rPr>
        <w:t>Yamal</w:t>
      </w:r>
      <w:proofErr w:type="spellEnd"/>
      <w:r>
        <w:rPr>
          <w:rFonts w:ascii="Calibri Light" w:eastAsia="SeatBcn-Black" w:hAnsi="Calibri Light" w:cs="Calibri Light"/>
          <w:b/>
          <w:bCs/>
          <w:color w:val="000000"/>
        </w:rPr>
        <w:t>, który miał możliwość obejrzenia samochodu po testach swoich kolegów</w:t>
      </w:r>
      <w:r w:rsidR="00207DDB" w:rsidRPr="007556A5">
        <w:rPr>
          <w:rFonts w:ascii="Calibri Light" w:eastAsia="SeatBcn-Black" w:hAnsi="Calibri Light" w:cs="Calibri Light"/>
          <w:b/>
          <w:bCs/>
          <w:color w:val="000000"/>
        </w:rPr>
        <w:t>.</w:t>
      </w:r>
    </w:p>
    <w:p w14:paraId="491E6937" w14:textId="3D236875" w:rsidR="0047233E" w:rsidRPr="00F84361" w:rsidRDefault="0047233E" w:rsidP="00472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 w:themeColor="text1"/>
        </w:rPr>
      </w:pPr>
      <w:r w:rsidRPr="477C0012">
        <w:rPr>
          <w:rFonts w:ascii="Calibri Light" w:eastAsia="SeatBcn-Black" w:hAnsi="Calibri Light" w:cs="Calibri Light"/>
          <w:color w:val="000000" w:themeColor="text1"/>
        </w:rPr>
        <w:t xml:space="preserve">CUPRA </w:t>
      </w:r>
      <w:r w:rsidR="00DE657E" w:rsidRPr="00DE657E">
        <w:rPr>
          <w:rFonts w:ascii="Calibri Light" w:eastAsia="SeatBcn-Black" w:hAnsi="Calibri Light" w:cs="Calibri Light"/>
          <w:color w:val="000000" w:themeColor="text1"/>
        </w:rPr>
        <w:t>wprowadziła możliwość doświadczenia nowej generacji jazy do</w:t>
      </w:r>
      <w:r w:rsidR="00F84361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Ciutat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Esportiva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FC Barcelona, organizując ekskluzywny test modelu CUPRA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Raval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– samochodu, który </w:t>
      </w:r>
      <w:r w:rsidR="00835FE6">
        <w:rPr>
          <w:rFonts w:ascii="Calibri Light" w:eastAsia="SeatBcn-Black" w:hAnsi="Calibri Light" w:cs="Calibri Light"/>
          <w:color w:val="000000" w:themeColor="text1"/>
        </w:rPr>
        <w:t xml:space="preserve">prowadza </w:t>
      </w:r>
      <w:r w:rsidRPr="477C0012">
        <w:rPr>
          <w:rFonts w:ascii="Calibri Light" w:eastAsia="SeatBcn-Black" w:hAnsi="Calibri Light" w:cs="Calibri Light"/>
          <w:color w:val="000000" w:themeColor="text1"/>
        </w:rPr>
        <w:t>wyrazisty język stylistyczny</w:t>
      </w:r>
      <w:r w:rsidR="00835FE6">
        <w:rPr>
          <w:rFonts w:ascii="Calibri Light" w:eastAsia="SeatBcn-Black" w:hAnsi="Calibri Light" w:cs="Calibri Light"/>
          <w:color w:val="000000" w:themeColor="text1"/>
        </w:rPr>
        <w:t>, z którego znana jest marka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 do </w:t>
      </w:r>
      <w:r w:rsidR="00835FE6">
        <w:rPr>
          <w:rFonts w:ascii="Calibri Light" w:eastAsia="SeatBcn-Black" w:hAnsi="Calibri Light" w:cs="Calibri Light"/>
          <w:color w:val="000000" w:themeColor="text1"/>
        </w:rPr>
        <w:t xml:space="preserve">jej 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pierwszego miejskiego auta elektrycznego. Piłkarze pierwszego </w:t>
      </w:r>
      <w:r w:rsidRPr="477E90FE">
        <w:rPr>
          <w:rFonts w:ascii="Calibri Light" w:eastAsia="SeatBcn-Black" w:hAnsi="Calibri Light" w:cs="Calibri Light"/>
          <w:color w:val="000000" w:themeColor="text1"/>
        </w:rPr>
        <w:t>zespołu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 –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Frenkie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de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Jong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,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Pedri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,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Ferran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Torres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,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Roony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Bardghji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i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Alejandro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Balde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– mieli okazję przetestować auto na miejskich trasach wokół klubowych obiektów, </w:t>
      </w:r>
      <w:r w:rsidR="0017783E">
        <w:rPr>
          <w:rFonts w:ascii="Calibri Light" w:eastAsia="SeatBcn-Black" w:hAnsi="Calibri Light" w:cs="Calibri Light"/>
          <w:color w:val="000000" w:themeColor="text1"/>
        </w:rPr>
        <w:t>mogąc poznać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 jego wyrazisty design, elektryzujące osiągi oraz</w:t>
      </w:r>
      <w:r w:rsidR="00077146">
        <w:rPr>
          <w:rFonts w:ascii="Calibri Light" w:eastAsia="SeatBcn-Black" w:hAnsi="Calibri Light" w:cs="Calibri Light"/>
          <w:color w:val="000000" w:themeColor="text1"/>
        </w:rPr>
        <w:t xml:space="preserve"> filozofię </w:t>
      </w:r>
      <w:r w:rsidR="00740B4F">
        <w:rPr>
          <w:rFonts w:ascii="Calibri Light" w:eastAsia="SeatBcn-Black" w:hAnsi="Calibri Light" w:cs="Calibri Light"/>
          <w:color w:val="000000" w:themeColor="text1"/>
        </w:rPr>
        <w:t>marki jaką jest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 koncentracj</w:t>
      </w:r>
      <w:r w:rsidR="00740B4F">
        <w:rPr>
          <w:rFonts w:ascii="Calibri Light" w:eastAsia="SeatBcn-Black" w:hAnsi="Calibri Light" w:cs="Calibri Light"/>
          <w:color w:val="000000" w:themeColor="text1"/>
        </w:rPr>
        <w:t>a</w:t>
      </w:r>
      <w:r w:rsidRPr="477C0012">
        <w:rPr>
          <w:rFonts w:ascii="Calibri Light" w:eastAsia="SeatBcn-Black" w:hAnsi="Calibri Light" w:cs="Calibri Light"/>
          <w:color w:val="000000" w:themeColor="text1"/>
        </w:rPr>
        <w:t xml:space="preserve"> na kierowcy. Po jeździe próbnej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Lamine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Yamal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 xml:space="preserve"> zanurzył się w świat CUPRY </w:t>
      </w:r>
      <w:proofErr w:type="spellStart"/>
      <w:r w:rsidRPr="477C0012">
        <w:rPr>
          <w:rFonts w:ascii="Calibri Light" w:eastAsia="SeatBcn-Black" w:hAnsi="Calibri Light" w:cs="Calibri Light"/>
          <w:color w:val="000000" w:themeColor="text1"/>
        </w:rPr>
        <w:t>Raval</w:t>
      </w:r>
      <w:proofErr w:type="spellEnd"/>
      <w:r w:rsidRPr="477C0012">
        <w:rPr>
          <w:rFonts w:ascii="Calibri Light" w:eastAsia="SeatBcn-Black" w:hAnsi="Calibri Light" w:cs="Calibri Light"/>
          <w:color w:val="000000" w:themeColor="text1"/>
        </w:rPr>
        <w:t>, poznając każdy detal modelu, który idealnie pasuje do jego energii i determinacji. Następnie dołączył do sesji zdjęciowej z samochodem</w:t>
      </w:r>
      <w:r w:rsidR="00EF6F71" w:rsidRPr="477C0012">
        <w:rPr>
          <w:rFonts w:ascii="Calibri Light" w:eastAsia="SeatBcn-Black" w:hAnsi="Calibri Light" w:cs="Calibri Light"/>
          <w:color w:val="000000" w:themeColor="text1"/>
        </w:rPr>
        <w:t>.</w:t>
      </w:r>
    </w:p>
    <w:p w14:paraId="3AE136F7" w14:textId="73DD1BC7" w:rsidR="008712E4" w:rsidRDefault="0047233E" w:rsidP="00472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47233E">
        <w:rPr>
          <w:rFonts w:ascii="Calibri Light" w:eastAsia="SeatBcn-Black" w:hAnsi="Calibri Light" w:cs="Calibri Light"/>
          <w:b/>
          <w:bCs/>
          <w:color w:val="000000"/>
        </w:rPr>
        <w:t xml:space="preserve">„CUPRA i FC Barcelona łączy wspólna misja: wspierać nowe pokolenia – zarówno na boisku, jak i na drodze. CUPRA </w:t>
      </w:r>
      <w:proofErr w:type="spellStart"/>
      <w:r w:rsidRPr="0047233E">
        <w:rPr>
          <w:rFonts w:ascii="Calibri Light" w:eastAsia="SeatBcn-Black" w:hAnsi="Calibri Light" w:cs="Calibri Light"/>
          <w:b/>
          <w:bCs/>
          <w:color w:val="000000"/>
        </w:rPr>
        <w:t>Raval</w:t>
      </w:r>
      <w:proofErr w:type="spellEnd"/>
      <w:r w:rsidRPr="0047233E">
        <w:rPr>
          <w:rFonts w:ascii="Calibri Light" w:eastAsia="SeatBcn-Black" w:hAnsi="Calibri Light" w:cs="Calibri Light"/>
          <w:b/>
          <w:bCs/>
          <w:color w:val="000000"/>
        </w:rPr>
        <w:t xml:space="preserve"> ucieleśnia tę wizję i ma szansę kształtować oblicze elektrycznej mobilności. Talenty FC Barcelony mogły usiąść za kierownicą, poczuć emocj</w:t>
      </w:r>
      <w:r w:rsidR="00A04E46">
        <w:rPr>
          <w:rFonts w:ascii="Calibri Light" w:eastAsia="SeatBcn-Black" w:hAnsi="Calibri Light" w:cs="Calibri Light"/>
          <w:b/>
          <w:bCs/>
          <w:color w:val="000000"/>
        </w:rPr>
        <w:t>e związane z samochodem</w:t>
      </w:r>
      <w:r w:rsidRPr="0047233E">
        <w:rPr>
          <w:rFonts w:ascii="Calibri Light" w:eastAsia="SeatBcn-Black" w:hAnsi="Calibri Light" w:cs="Calibri Light"/>
          <w:b/>
          <w:bCs/>
          <w:color w:val="000000"/>
        </w:rPr>
        <w:t xml:space="preserve"> i podzielić się z nami swoimi wrażeniami.”</w:t>
      </w:r>
      <w:r w:rsidR="00B41041">
        <w:rPr>
          <w:rFonts w:ascii="Calibri Light" w:eastAsia="SeatBcn-Black" w:hAnsi="Calibri Light" w:cs="Calibri Light"/>
          <w:b/>
          <w:bCs/>
          <w:color w:val="000000"/>
        </w:rPr>
        <w:t xml:space="preserve"> - </w:t>
      </w:r>
      <w:proofErr w:type="spellStart"/>
      <w:r w:rsidRPr="00B41041">
        <w:rPr>
          <w:rFonts w:ascii="Calibri Light" w:eastAsia="SeatBcn-Black" w:hAnsi="Calibri Light" w:cs="Calibri Light"/>
          <w:b/>
          <w:bCs/>
          <w:color w:val="000000"/>
        </w:rPr>
        <w:t>Ignasi</w:t>
      </w:r>
      <w:proofErr w:type="spellEnd"/>
      <w:r w:rsidRPr="00B41041">
        <w:rPr>
          <w:rFonts w:ascii="Calibri Light" w:eastAsia="SeatBcn-Black" w:hAnsi="Calibri Light" w:cs="Calibri Light"/>
          <w:b/>
          <w:bCs/>
          <w:color w:val="000000"/>
        </w:rPr>
        <w:t xml:space="preserve"> Prieto, Chief Brand </w:t>
      </w:r>
      <w:proofErr w:type="spellStart"/>
      <w:r w:rsidRPr="00B41041">
        <w:rPr>
          <w:rFonts w:ascii="Calibri Light" w:eastAsia="SeatBcn-Black" w:hAnsi="Calibri Light" w:cs="Calibri Light"/>
          <w:b/>
          <w:bCs/>
          <w:color w:val="000000"/>
        </w:rPr>
        <w:t>Officer</w:t>
      </w:r>
      <w:proofErr w:type="spellEnd"/>
      <w:r w:rsidRPr="00B41041">
        <w:rPr>
          <w:rFonts w:ascii="Calibri Light" w:eastAsia="SeatBcn-Black" w:hAnsi="Calibri Light" w:cs="Calibri Light"/>
          <w:b/>
          <w:bCs/>
          <w:color w:val="000000"/>
        </w:rPr>
        <w:t xml:space="preserve"> w </w:t>
      </w:r>
      <w:r w:rsidR="003400F4" w:rsidRPr="00B41041">
        <w:rPr>
          <w:rFonts w:ascii="Calibri Light" w:eastAsia="SeatBcn-Black" w:hAnsi="Calibri Light" w:cs="Calibri Light"/>
          <w:b/>
          <w:bCs/>
          <w:color w:val="000000"/>
        </w:rPr>
        <w:t>CUPRA</w:t>
      </w:r>
    </w:p>
    <w:p w14:paraId="154E1758" w14:textId="7C9CE9DC" w:rsidR="00A37AB0" w:rsidRPr="00B41041" w:rsidRDefault="00A37AB0" w:rsidP="00472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hyperlink r:id="rId11" w:history="1">
        <w:r w:rsidRPr="00642A1B">
          <w:rPr>
            <w:rStyle w:val="Hipercze"/>
            <w:rFonts w:ascii="Calibri Light" w:eastAsia="SeatBcn-Black" w:hAnsi="Calibri Light" w:cs="Calibri Light"/>
            <w:b/>
            <w:bCs/>
          </w:rPr>
          <w:t>Materiał video dostępny jest również na oficjalnym koncie FC Barcelona</w:t>
        </w:r>
      </w:hyperlink>
    </w:p>
    <w:p w14:paraId="5739EC6C" w14:textId="48BC15CD" w:rsidR="003400F4" w:rsidRPr="00A37AB0" w:rsidRDefault="00B41041" w:rsidP="00472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A37AB0">
        <w:rPr>
          <w:rFonts w:ascii="Calibri Light" w:eastAsia="SeatBcn-Black" w:hAnsi="Calibri Light" w:cs="Calibri Light"/>
          <w:b/>
          <w:bCs/>
          <w:color w:val="000000"/>
        </w:rPr>
        <w:t>Test samochodu nowej generacji</w:t>
      </w:r>
    </w:p>
    <w:p w14:paraId="08EF29E9" w14:textId="2A96FA82" w:rsidR="00B41041" w:rsidRPr="00B41041" w:rsidRDefault="00B41041" w:rsidP="00B4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41041">
        <w:rPr>
          <w:rFonts w:ascii="Calibri Light" w:eastAsia="SeatBcn-Black" w:hAnsi="Calibri Light" w:cs="Calibri Light"/>
          <w:color w:val="000000"/>
        </w:rPr>
        <w:t xml:space="preserve">Zawodnicy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Barçy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mieli okazję przetestować zamaskowaną wersję CUPRY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VZ. Wyposażona w kubełkowe fotele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Dinamica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i 19</w:t>
      </w:r>
      <w:r w:rsidRPr="00B41041">
        <w:rPr>
          <w:rFonts w:ascii="Calibri Light" w:eastAsia="SeatBcn-Black" w:hAnsi="Calibri Light" w:cs="Calibri Light"/>
          <w:color w:val="000000"/>
        </w:rPr>
        <w:noBreakHyphen/>
        <w:t>calowe miedziane felgi, 4</w:t>
      </w:r>
      <w:r w:rsidRPr="00B41041">
        <w:rPr>
          <w:rFonts w:ascii="Calibri Light" w:eastAsia="SeatBcn-Black" w:hAnsi="Calibri Light" w:cs="Calibri Light"/>
          <w:color w:val="000000"/>
        </w:rPr>
        <w:noBreakHyphen/>
        <w:t>metrowa, w pełni elektryczna konstrukcja zapewnia dynamiczne i angażujące wrażenia z jazdy, redefiniując możliwości pojazdów elektrycznych. Łącząc świat miejskiej mobilności z doskonałością FC Barcelony, CUPRA i klub kierują się wspólną ambicją inspirowania nowej generacji, która chce kwestionować status quo.</w:t>
      </w:r>
    </w:p>
    <w:p w14:paraId="5A278837" w14:textId="32C83D50" w:rsidR="00B41041" w:rsidRPr="00B41041" w:rsidRDefault="00B41041" w:rsidP="00B4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41041">
        <w:rPr>
          <w:rFonts w:ascii="Calibri Light" w:eastAsia="SeatBcn-Black" w:hAnsi="Calibri Light" w:cs="Calibri Light"/>
          <w:color w:val="000000"/>
        </w:rPr>
        <w:t xml:space="preserve">Od przyspieszenia, mocy i zachowania w zakrętach, przez skuteczność hamowania i przyczepność, aż po komfort podróżujących – piłkarze FC Barcelony sprawdzili kluczowe aspekty auta projektowanego z myślą o kierowcach przyszłości. Testowali m.in. tryb Sport oraz system audio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Sennheiser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, odkrywając innowacyjne elementy designu, które czynią CUPRĘ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wyjątkowym doświadczeniem za kierownicą.</w:t>
      </w:r>
    </w:p>
    <w:p w14:paraId="39A18524" w14:textId="1FB38052" w:rsidR="00B41041" w:rsidRDefault="00B41041" w:rsidP="00B4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41041">
        <w:rPr>
          <w:rFonts w:ascii="Calibri Light" w:eastAsia="SeatBcn-Black" w:hAnsi="Calibri Light" w:cs="Calibri Light"/>
          <w:color w:val="000000"/>
        </w:rPr>
        <w:t>Zawodnicy dzielili się bardzo pozytywnymi opiniami na temat dynamiki samochodu</w:t>
      </w:r>
      <w:r w:rsidR="00DE513C">
        <w:rPr>
          <w:rFonts w:ascii="Calibri Light" w:eastAsia="SeatBcn-Black" w:hAnsi="Calibri Light" w:cs="Calibri Light"/>
          <w:color w:val="000000"/>
        </w:rPr>
        <w:t xml:space="preserve">. </w:t>
      </w:r>
      <w:r w:rsidRPr="00B41041">
        <w:rPr>
          <w:rFonts w:ascii="Calibri Light" w:eastAsia="SeatBcn-Black" w:hAnsi="Calibri Light" w:cs="Calibri Light"/>
          <w:color w:val="000000"/>
        </w:rPr>
        <w:t>Podkreślali</w:t>
      </w:r>
      <w:r w:rsidR="00DE513C">
        <w:rPr>
          <w:rFonts w:ascii="Calibri Light" w:eastAsia="SeatBcn-Black" w:hAnsi="Calibri Light" w:cs="Calibri Light"/>
          <w:color w:val="000000"/>
        </w:rPr>
        <w:t xml:space="preserve"> dobre</w:t>
      </w:r>
      <w:r w:rsidRPr="00B41041">
        <w:rPr>
          <w:rFonts w:ascii="Calibri Light" w:eastAsia="SeatBcn-Black" w:hAnsi="Calibri Light" w:cs="Calibri Light"/>
          <w:color w:val="000000"/>
        </w:rPr>
        <w:t xml:space="preserve"> działanie trybu Sport, natychmiastową reakcję na gaz oraz pewność w zakrętach, a także efektown</w:t>
      </w:r>
      <w:r w:rsidR="00696C03">
        <w:rPr>
          <w:rFonts w:ascii="Calibri Light" w:eastAsia="SeatBcn-Black" w:hAnsi="Calibri Light" w:cs="Calibri Light"/>
          <w:color w:val="000000"/>
        </w:rPr>
        <w:t>y</w:t>
      </w:r>
      <w:r w:rsidRPr="00B41041">
        <w:rPr>
          <w:rFonts w:ascii="Calibri Light" w:eastAsia="SeatBcn-Black" w:hAnsi="Calibri Light" w:cs="Calibri Light"/>
          <w:color w:val="000000"/>
        </w:rPr>
        <w:t xml:space="preserve"> kamuflaż modelu.</w:t>
      </w:r>
    </w:p>
    <w:p w14:paraId="2C60A748" w14:textId="430EB921" w:rsidR="00B41041" w:rsidRPr="00B41041" w:rsidRDefault="00B41041" w:rsidP="00B4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41041">
        <w:rPr>
          <w:rFonts w:ascii="Calibri Light" w:eastAsia="SeatBcn-Black" w:hAnsi="Calibri Light" w:cs="Calibri Light"/>
          <w:color w:val="000000"/>
        </w:rPr>
        <w:t xml:space="preserve">Partnerstwo między CUPRĄ a FC Barceloną to coś więcej niż współpraca. Jako Oficjalny Partner Motoryzacyjny i Mobilności oraz Oficjalny Samochód FC Barcelona, CUPRA niedawno uruchomiła inicjatywę „The Road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Back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Home”, mającą na celu zbliżenie się do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socios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i oficjalnych fan clubów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Barçy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. </w:t>
      </w:r>
      <w:r w:rsidRPr="00B41041">
        <w:rPr>
          <w:rFonts w:ascii="Calibri Light" w:eastAsia="SeatBcn-Black" w:hAnsi="Calibri Light" w:cs="Calibri Light"/>
          <w:color w:val="000000"/>
        </w:rPr>
        <w:lastRenderedPageBreak/>
        <w:t xml:space="preserve">Pamiątkowa CUPRA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Formentor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będzie towarzyszyć drużynom kobiet i mężczyzn podczas trzynastu wyjazdów w Hiszpanii i Europie, odwiedzając nawet 520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pen</w:t>
      </w:r>
      <w:r w:rsidR="000630D5">
        <w:rPr>
          <w:rFonts w:ascii="Calibri Light" w:eastAsia="SeatBcn-Black" w:hAnsi="Calibri Light" w:cs="Calibri Light"/>
          <w:color w:val="000000"/>
        </w:rPr>
        <w:t>i</w:t>
      </w:r>
      <w:r w:rsidRPr="00B41041">
        <w:rPr>
          <w:rFonts w:ascii="Calibri Light" w:eastAsia="SeatBcn-Black" w:hAnsi="Calibri Light" w:cs="Calibri Light"/>
          <w:color w:val="000000"/>
        </w:rPr>
        <w:t>i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>, z których każda otrzyma możliwość udekorowania samochodu własnym herbem – tworząc mobilny hołd dla barcelońskiego ducha.</w:t>
      </w:r>
    </w:p>
    <w:p w14:paraId="12FE37C5" w14:textId="77777777" w:rsidR="00B41041" w:rsidRPr="00B41041" w:rsidRDefault="00B41041" w:rsidP="00B41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B41041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będzie dostępna w różnych wersjach wyposażenia i z szerokimi opcjami personalizacji, dając kierowcom możliwość wyrażenia swojego „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Spirit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” i dopasowania samochodu do własnego stylu życia. Niezależnie od tego, czy będą poszukiwać większej mocy, większego zasięgu dzięki większej baterii, czy optymalnego balansu obu cech – znajdą konfigurację dopasowaną do swoich potrzeb. Globalna premiera CUPRY </w:t>
      </w:r>
      <w:proofErr w:type="spellStart"/>
      <w:r w:rsidRPr="00B41041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B41041">
        <w:rPr>
          <w:rFonts w:ascii="Calibri Light" w:eastAsia="SeatBcn-Black" w:hAnsi="Calibri Light" w:cs="Calibri Light"/>
          <w:color w:val="000000"/>
        </w:rPr>
        <w:t xml:space="preserve"> odbędzie się 9 kwietnia.</w:t>
      </w:r>
    </w:p>
    <w:p w14:paraId="395398A4" w14:textId="77777777" w:rsidR="00617AE9" w:rsidRPr="00B41041" w:rsidRDefault="00617AE9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2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3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4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5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898C" w14:textId="77777777" w:rsidR="00036144" w:rsidRDefault="00036144" w:rsidP="00E07BDA">
      <w:pPr>
        <w:spacing w:after="0" w:line="240" w:lineRule="auto"/>
      </w:pPr>
      <w:r>
        <w:separator/>
      </w:r>
    </w:p>
  </w:endnote>
  <w:endnote w:type="continuationSeparator" w:id="0">
    <w:p w14:paraId="09C803BC" w14:textId="77777777" w:rsidR="00036144" w:rsidRDefault="00036144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94D5" w14:textId="77777777" w:rsidR="00036144" w:rsidRDefault="00036144" w:rsidP="00E07BDA">
      <w:pPr>
        <w:spacing w:after="0" w:line="240" w:lineRule="auto"/>
      </w:pPr>
      <w:r>
        <w:separator/>
      </w:r>
    </w:p>
  </w:footnote>
  <w:footnote w:type="continuationSeparator" w:id="0">
    <w:p w14:paraId="127D1E32" w14:textId="77777777" w:rsidR="00036144" w:rsidRDefault="00036144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2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1"/>
  </w:num>
  <w:num w:numId="5" w16cid:durableId="210268271">
    <w:abstractNumId w:val="7"/>
  </w:num>
  <w:num w:numId="6" w16cid:durableId="1653026595">
    <w:abstractNumId w:val="0"/>
  </w:num>
  <w:num w:numId="7" w16cid:durableId="1084104817">
    <w:abstractNumId w:val="8"/>
  </w:num>
  <w:num w:numId="8" w16cid:durableId="1448309352">
    <w:abstractNumId w:val="19"/>
  </w:num>
  <w:num w:numId="9" w16cid:durableId="1262179732">
    <w:abstractNumId w:val="13"/>
  </w:num>
  <w:num w:numId="10" w16cid:durableId="1633751543">
    <w:abstractNumId w:val="18"/>
  </w:num>
  <w:num w:numId="11" w16cid:durableId="1880238150">
    <w:abstractNumId w:val="9"/>
  </w:num>
  <w:num w:numId="12" w16cid:durableId="2076468879">
    <w:abstractNumId w:val="10"/>
  </w:num>
  <w:num w:numId="13" w16cid:durableId="587808190">
    <w:abstractNumId w:val="16"/>
  </w:num>
  <w:num w:numId="14" w16cid:durableId="915477151">
    <w:abstractNumId w:val="2"/>
  </w:num>
  <w:num w:numId="15" w16cid:durableId="883980812">
    <w:abstractNumId w:val="14"/>
  </w:num>
  <w:num w:numId="16" w16cid:durableId="338779553">
    <w:abstractNumId w:val="1"/>
  </w:num>
  <w:num w:numId="17" w16cid:durableId="1848861968">
    <w:abstractNumId w:val="6"/>
  </w:num>
  <w:num w:numId="18" w16cid:durableId="873888378">
    <w:abstractNumId w:val="17"/>
  </w:num>
  <w:num w:numId="19" w16cid:durableId="1701206466">
    <w:abstractNumId w:val="4"/>
  </w:num>
  <w:num w:numId="20" w16cid:durableId="1062292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1C22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6144"/>
    <w:rsid w:val="000378B0"/>
    <w:rsid w:val="00040A13"/>
    <w:rsid w:val="00040DF0"/>
    <w:rsid w:val="00040EC8"/>
    <w:rsid w:val="00041F10"/>
    <w:rsid w:val="00043B51"/>
    <w:rsid w:val="00045A26"/>
    <w:rsid w:val="00046D8E"/>
    <w:rsid w:val="0004710C"/>
    <w:rsid w:val="00053758"/>
    <w:rsid w:val="00057B24"/>
    <w:rsid w:val="000630D5"/>
    <w:rsid w:val="0006356C"/>
    <w:rsid w:val="0007243F"/>
    <w:rsid w:val="00074E7E"/>
    <w:rsid w:val="00077146"/>
    <w:rsid w:val="00077E94"/>
    <w:rsid w:val="00077F4E"/>
    <w:rsid w:val="000827D9"/>
    <w:rsid w:val="000874D5"/>
    <w:rsid w:val="000A30EB"/>
    <w:rsid w:val="000A358D"/>
    <w:rsid w:val="000A5553"/>
    <w:rsid w:val="000B20EF"/>
    <w:rsid w:val="000B426E"/>
    <w:rsid w:val="000B6DC3"/>
    <w:rsid w:val="000C2098"/>
    <w:rsid w:val="000C508F"/>
    <w:rsid w:val="000C6C01"/>
    <w:rsid w:val="000D201C"/>
    <w:rsid w:val="000D7083"/>
    <w:rsid w:val="000E3F6D"/>
    <w:rsid w:val="000E4F65"/>
    <w:rsid w:val="000E6552"/>
    <w:rsid w:val="000F6EA8"/>
    <w:rsid w:val="00100693"/>
    <w:rsid w:val="0010180F"/>
    <w:rsid w:val="00102134"/>
    <w:rsid w:val="00104F62"/>
    <w:rsid w:val="00106E9F"/>
    <w:rsid w:val="001112CF"/>
    <w:rsid w:val="001165D7"/>
    <w:rsid w:val="00126FCE"/>
    <w:rsid w:val="00127FEE"/>
    <w:rsid w:val="00133D90"/>
    <w:rsid w:val="0014090A"/>
    <w:rsid w:val="001470A3"/>
    <w:rsid w:val="001539C1"/>
    <w:rsid w:val="00153B3B"/>
    <w:rsid w:val="0016335D"/>
    <w:rsid w:val="00164768"/>
    <w:rsid w:val="00172AFE"/>
    <w:rsid w:val="00175018"/>
    <w:rsid w:val="0017783E"/>
    <w:rsid w:val="001808C6"/>
    <w:rsid w:val="001830B4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DF8"/>
    <w:rsid w:val="001E6509"/>
    <w:rsid w:val="001F1A75"/>
    <w:rsid w:val="00204141"/>
    <w:rsid w:val="002057D0"/>
    <w:rsid w:val="00206977"/>
    <w:rsid w:val="00207670"/>
    <w:rsid w:val="00207DDB"/>
    <w:rsid w:val="00212A88"/>
    <w:rsid w:val="00215E5B"/>
    <w:rsid w:val="00223C7F"/>
    <w:rsid w:val="00234021"/>
    <w:rsid w:val="0023558A"/>
    <w:rsid w:val="00235ACA"/>
    <w:rsid w:val="00241D53"/>
    <w:rsid w:val="00242194"/>
    <w:rsid w:val="002424EB"/>
    <w:rsid w:val="00243E6E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40EF"/>
    <w:rsid w:val="00287A31"/>
    <w:rsid w:val="00295169"/>
    <w:rsid w:val="002958DF"/>
    <w:rsid w:val="002A0DEA"/>
    <w:rsid w:val="002A7FAF"/>
    <w:rsid w:val="002B09D0"/>
    <w:rsid w:val="002B3543"/>
    <w:rsid w:val="002B55AC"/>
    <w:rsid w:val="002B5B8D"/>
    <w:rsid w:val="002B6C70"/>
    <w:rsid w:val="002C0769"/>
    <w:rsid w:val="002D34A5"/>
    <w:rsid w:val="002D5FC3"/>
    <w:rsid w:val="002D79E2"/>
    <w:rsid w:val="002E0B69"/>
    <w:rsid w:val="002E392C"/>
    <w:rsid w:val="002E6733"/>
    <w:rsid w:val="002E79AF"/>
    <w:rsid w:val="002F2DD3"/>
    <w:rsid w:val="002F6078"/>
    <w:rsid w:val="002F65FD"/>
    <w:rsid w:val="002F7070"/>
    <w:rsid w:val="003015A0"/>
    <w:rsid w:val="00301FA4"/>
    <w:rsid w:val="00302D3D"/>
    <w:rsid w:val="00302E80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00F4"/>
    <w:rsid w:val="00343769"/>
    <w:rsid w:val="00344F80"/>
    <w:rsid w:val="00351EEF"/>
    <w:rsid w:val="0035444E"/>
    <w:rsid w:val="00355396"/>
    <w:rsid w:val="00356310"/>
    <w:rsid w:val="00357D88"/>
    <w:rsid w:val="0036021A"/>
    <w:rsid w:val="00364C93"/>
    <w:rsid w:val="00367A2A"/>
    <w:rsid w:val="00373165"/>
    <w:rsid w:val="0037408D"/>
    <w:rsid w:val="003778D6"/>
    <w:rsid w:val="003810B2"/>
    <w:rsid w:val="00382245"/>
    <w:rsid w:val="003870F1"/>
    <w:rsid w:val="003874E7"/>
    <w:rsid w:val="00393D9B"/>
    <w:rsid w:val="00393F7E"/>
    <w:rsid w:val="003972B3"/>
    <w:rsid w:val="003A27AC"/>
    <w:rsid w:val="003B190D"/>
    <w:rsid w:val="003B3237"/>
    <w:rsid w:val="003B7BBC"/>
    <w:rsid w:val="003C122F"/>
    <w:rsid w:val="003C3109"/>
    <w:rsid w:val="003D05F6"/>
    <w:rsid w:val="003D3FB9"/>
    <w:rsid w:val="003D42B5"/>
    <w:rsid w:val="003D44B7"/>
    <w:rsid w:val="003D59B7"/>
    <w:rsid w:val="003D72F8"/>
    <w:rsid w:val="003E17C8"/>
    <w:rsid w:val="003E1917"/>
    <w:rsid w:val="003E1B58"/>
    <w:rsid w:val="003F1267"/>
    <w:rsid w:val="003F1AA3"/>
    <w:rsid w:val="003F39C2"/>
    <w:rsid w:val="003F53B0"/>
    <w:rsid w:val="004049B1"/>
    <w:rsid w:val="00404CD8"/>
    <w:rsid w:val="004132A3"/>
    <w:rsid w:val="00415B10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551F4"/>
    <w:rsid w:val="00460D10"/>
    <w:rsid w:val="004614F0"/>
    <w:rsid w:val="00463716"/>
    <w:rsid w:val="00465336"/>
    <w:rsid w:val="00471377"/>
    <w:rsid w:val="00471966"/>
    <w:rsid w:val="0047233E"/>
    <w:rsid w:val="00473588"/>
    <w:rsid w:val="0047616C"/>
    <w:rsid w:val="00477768"/>
    <w:rsid w:val="00477BEB"/>
    <w:rsid w:val="00484EE8"/>
    <w:rsid w:val="00492FB3"/>
    <w:rsid w:val="00495F1E"/>
    <w:rsid w:val="00497D13"/>
    <w:rsid w:val="004A152E"/>
    <w:rsid w:val="004A36E0"/>
    <w:rsid w:val="004A539F"/>
    <w:rsid w:val="004A67D7"/>
    <w:rsid w:val="004B697E"/>
    <w:rsid w:val="004C0F5B"/>
    <w:rsid w:val="004C2F22"/>
    <w:rsid w:val="004C49BB"/>
    <w:rsid w:val="004C757C"/>
    <w:rsid w:val="004C77C3"/>
    <w:rsid w:val="004D077A"/>
    <w:rsid w:val="004E3048"/>
    <w:rsid w:val="004E3626"/>
    <w:rsid w:val="004F4B09"/>
    <w:rsid w:val="004F630A"/>
    <w:rsid w:val="005022A7"/>
    <w:rsid w:val="00504700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77365"/>
    <w:rsid w:val="00595683"/>
    <w:rsid w:val="00597B5D"/>
    <w:rsid w:val="005B030D"/>
    <w:rsid w:val="005B39AF"/>
    <w:rsid w:val="005B7AAC"/>
    <w:rsid w:val="005C5987"/>
    <w:rsid w:val="005C690B"/>
    <w:rsid w:val="005D3465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15DA"/>
    <w:rsid w:val="00642A1B"/>
    <w:rsid w:val="00644777"/>
    <w:rsid w:val="00646BDF"/>
    <w:rsid w:val="00650630"/>
    <w:rsid w:val="00650FC1"/>
    <w:rsid w:val="00655C1A"/>
    <w:rsid w:val="0065683A"/>
    <w:rsid w:val="0066736A"/>
    <w:rsid w:val="006742C5"/>
    <w:rsid w:val="00683366"/>
    <w:rsid w:val="00692F2F"/>
    <w:rsid w:val="00693531"/>
    <w:rsid w:val="00696C03"/>
    <w:rsid w:val="00697CA2"/>
    <w:rsid w:val="006A39F9"/>
    <w:rsid w:val="006B0609"/>
    <w:rsid w:val="006C081A"/>
    <w:rsid w:val="006D0303"/>
    <w:rsid w:val="006D06AD"/>
    <w:rsid w:val="006E290F"/>
    <w:rsid w:val="006E3C13"/>
    <w:rsid w:val="006F6F5C"/>
    <w:rsid w:val="00700538"/>
    <w:rsid w:val="00701F46"/>
    <w:rsid w:val="00711055"/>
    <w:rsid w:val="00711909"/>
    <w:rsid w:val="00713E90"/>
    <w:rsid w:val="00714338"/>
    <w:rsid w:val="007165EE"/>
    <w:rsid w:val="00730FC4"/>
    <w:rsid w:val="00732359"/>
    <w:rsid w:val="00736C0B"/>
    <w:rsid w:val="00736C3F"/>
    <w:rsid w:val="007374FB"/>
    <w:rsid w:val="00740B4F"/>
    <w:rsid w:val="0074778D"/>
    <w:rsid w:val="00754A7E"/>
    <w:rsid w:val="007556A5"/>
    <w:rsid w:val="007663EF"/>
    <w:rsid w:val="00767D1E"/>
    <w:rsid w:val="00770A5E"/>
    <w:rsid w:val="0078048E"/>
    <w:rsid w:val="00780AF2"/>
    <w:rsid w:val="007837F4"/>
    <w:rsid w:val="007864D4"/>
    <w:rsid w:val="007A37DC"/>
    <w:rsid w:val="007A3E10"/>
    <w:rsid w:val="007B0055"/>
    <w:rsid w:val="007C65C6"/>
    <w:rsid w:val="007C78E3"/>
    <w:rsid w:val="007D208D"/>
    <w:rsid w:val="007E1943"/>
    <w:rsid w:val="007E5740"/>
    <w:rsid w:val="007F1155"/>
    <w:rsid w:val="007F30C8"/>
    <w:rsid w:val="007F4A9A"/>
    <w:rsid w:val="007F509A"/>
    <w:rsid w:val="007F5475"/>
    <w:rsid w:val="007F6C58"/>
    <w:rsid w:val="0080422F"/>
    <w:rsid w:val="00804821"/>
    <w:rsid w:val="0080633F"/>
    <w:rsid w:val="00810281"/>
    <w:rsid w:val="00810514"/>
    <w:rsid w:val="00815ED5"/>
    <w:rsid w:val="00816C76"/>
    <w:rsid w:val="008239D9"/>
    <w:rsid w:val="0082462B"/>
    <w:rsid w:val="0082493D"/>
    <w:rsid w:val="00830E0A"/>
    <w:rsid w:val="00835FE6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5870"/>
    <w:rsid w:val="00876DE4"/>
    <w:rsid w:val="00883A94"/>
    <w:rsid w:val="00887D7A"/>
    <w:rsid w:val="0089105D"/>
    <w:rsid w:val="00892EDA"/>
    <w:rsid w:val="00893D77"/>
    <w:rsid w:val="008A3853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55E"/>
    <w:rsid w:val="00926E1A"/>
    <w:rsid w:val="009303C0"/>
    <w:rsid w:val="00930C36"/>
    <w:rsid w:val="0095032E"/>
    <w:rsid w:val="00951E65"/>
    <w:rsid w:val="009560B8"/>
    <w:rsid w:val="009641AC"/>
    <w:rsid w:val="00964A0E"/>
    <w:rsid w:val="00972E38"/>
    <w:rsid w:val="009852B7"/>
    <w:rsid w:val="0098661E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26D3"/>
    <w:rsid w:val="009D5D6B"/>
    <w:rsid w:val="009E00E0"/>
    <w:rsid w:val="009E0D8F"/>
    <w:rsid w:val="009E2576"/>
    <w:rsid w:val="009E3B9B"/>
    <w:rsid w:val="009E6857"/>
    <w:rsid w:val="009F2FE7"/>
    <w:rsid w:val="00A0374A"/>
    <w:rsid w:val="00A04E46"/>
    <w:rsid w:val="00A07B84"/>
    <w:rsid w:val="00A1451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37AB0"/>
    <w:rsid w:val="00A432AE"/>
    <w:rsid w:val="00A43D35"/>
    <w:rsid w:val="00A50C56"/>
    <w:rsid w:val="00A520CF"/>
    <w:rsid w:val="00A64E34"/>
    <w:rsid w:val="00A672F9"/>
    <w:rsid w:val="00A71632"/>
    <w:rsid w:val="00A83094"/>
    <w:rsid w:val="00A8543D"/>
    <w:rsid w:val="00A868D1"/>
    <w:rsid w:val="00AA1B3A"/>
    <w:rsid w:val="00AA438A"/>
    <w:rsid w:val="00AA6EB2"/>
    <w:rsid w:val="00AB11F1"/>
    <w:rsid w:val="00AB2963"/>
    <w:rsid w:val="00AB5790"/>
    <w:rsid w:val="00AC4787"/>
    <w:rsid w:val="00AC7531"/>
    <w:rsid w:val="00AD18DB"/>
    <w:rsid w:val="00AD2E19"/>
    <w:rsid w:val="00AD6DB8"/>
    <w:rsid w:val="00AD7D56"/>
    <w:rsid w:val="00AE1B07"/>
    <w:rsid w:val="00AE2527"/>
    <w:rsid w:val="00AE43DB"/>
    <w:rsid w:val="00AF1BD1"/>
    <w:rsid w:val="00AF3146"/>
    <w:rsid w:val="00B021E2"/>
    <w:rsid w:val="00B05D2D"/>
    <w:rsid w:val="00B1464E"/>
    <w:rsid w:val="00B17010"/>
    <w:rsid w:val="00B209CE"/>
    <w:rsid w:val="00B41041"/>
    <w:rsid w:val="00B42E08"/>
    <w:rsid w:val="00B45BD8"/>
    <w:rsid w:val="00B47953"/>
    <w:rsid w:val="00B51969"/>
    <w:rsid w:val="00B5609D"/>
    <w:rsid w:val="00B57D63"/>
    <w:rsid w:val="00B61FB0"/>
    <w:rsid w:val="00B621EF"/>
    <w:rsid w:val="00B624FE"/>
    <w:rsid w:val="00B65CB6"/>
    <w:rsid w:val="00B70B5D"/>
    <w:rsid w:val="00B71340"/>
    <w:rsid w:val="00B72095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174E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714AA"/>
    <w:rsid w:val="00C72560"/>
    <w:rsid w:val="00C74B90"/>
    <w:rsid w:val="00C8206F"/>
    <w:rsid w:val="00C84E51"/>
    <w:rsid w:val="00C8671F"/>
    <w:rsid w:val="00C86E53"/>
    <w:rsid w:val="00C87945"/>
    <w:rsid w:val="00C87E60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36439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E513C"/>
    <w:rsid w:val="00DE657E"/>
    <w:rsid w:val="00DF4D43"/>
    <w:rsid w:val="00E00520"/>
    <w:rsid w:val="00E07BDA"/>
    <w:rsid w:val="00E13803"/>
    <w:rsid w:val="00E13FE2"/>
    <w:rsid w:val="00E162F4"/>
    <w:rsid w:val="00E22D2F"/>
    <w:rsid w:val="00E266AF"/>
    <w:rsid w:val="00E32F93"/>
    <w:rsid w:val="00E41129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56B07"/>
    <w:rsid w:val="00E609BC"/>
    <w:rsid w:val="00E65710"/>
    <w:rsid w:val="00E6719B"/>
    <w:rsid w:val="00E72159"/>
    <w:rsid w:val="00E74742"/>
    <w:rsid w:val="00E806E0"/>
    <w:rsid w:val="00E811EE"/>
    <w:rsid w:val="00E90084"/>
    <w:rsid w:val="00E9275D"/>
    <w:rsid w:val="00E94CF6"/>
    <w:rsid w:val="00E95672"/>
    <w:rsid w:val="00E95AC3"/>
    <w:rsid w:val="00E97298"/>
    <w:rsid w:val="00EA30B5"/>
    <w:rsid w:val="00EA4E77"/>
    <w:rsid w:val="00EA55CB"/>
    <w:rsid w:val="00EA5A95"/>
    <w:rsid w:val="00EA6658"/>
    <w:rsid w:val="00EA7364"/>
    <w:rsid w:val="00EB283C"/>
    <w:rsid w:val="00EB3FD8"/>
    <w:rsid w:val="00EB6AF9"/>
    <w:rsid w:val="00EB6BDD"/>
    <w:rsid w:val="00EC16AE"/>
    <w:rsid w:val="00EC711F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EF6F71"/>
    <w:rsid w:val="00F00288"/>
    <w:rsid w:val="00F0252A"/>
    <w:rsid w:val="00F0307A"/>
    <w:rsid w:val="00F038E1"/>
    <w:rsid w:val="00F03F0F"/>
    <w:rsid w:val="00F05E32"/>
    <w:rsid w:val="00F1358F"/>
    <w:rsid w:val="00F13B9D"/>
    <w:rsid w:val="00F141B0"/>
    <w:rsid w:val="00F15AF5"/>
    <w:rsid w:val="00F20A2A"/>
    <w:rsid w:val="00F20A8F"/>
    <w:rsid w:val="00F3035E"/>
    <w:rsid w:val="00F35D52"/>
    <w:rsid w:val="00F40389"/>
    <w:rsid w:val="00F428E1"/>
    <w:rsid w:val="00F46156"/>
    <w:rsid w:val="00F46966"/>
    <w:rsid w:val="00F5372E"/>
    <w:rsid w:val="00F53D7E"/>
    <w:rsid w:val="00F55D6B"/>
    <w:rsid w:val="00F56734"/>
    <w:rsid w:val="00F61FAC"/>
    <w:rsid w:val="00F629A1"/>
    <w:rsid w:val="00F6452E"/>
    <w:rsid w:val="00F64997"/>
    <w:rsid w:val="00F7035F"/>
    <w:rsid w:val="00F759C2"/>
    <w:rsid w:val="00F83820"/>
    <w:rsid w:val="00F83B52"/>
    <w:rsid w:val="00F841BE"/>
    <w:rsid w:val="00F84361"/>
    <w:rsid w:val="00F91D1C"/>
    <w:rsid w:val="00F95A31"/>
    <w:rsid w:val="00FA036A"/>
    <w:rsid w:val="00FA5B7C"/>
    <w:rsid w:val="00FA640F"/>
    <w:rsid w:val="00FC1764"/>
    <w:rsid w:val="00FC48FD"/>
    <w:rsid w:val="00FC5590"/>
    <w:rsid w:val="00FC5DB3"/>
    <w:rsid w:val="00FC616F"/>
    <w:rsid w:val="00FE270F"/>
    <w:rsid w:val="00FE5560"/>
    <w:rsid w:val="00FE680D"/>
    <w:rsid w:val="00FE7006"/>
    <w:rsid w:val="00FF3773"/>
    <w:rsid w:val="00FF58C0"/>
    <w:rsid w:val="38DA0066"/>
    <w:rsid w:val="477C0012"/>
    <w:rsid w:val="477E90FE"/>
    <w:rsid w:val="4EC6BD69"/>
    <w:rsid w:val="6DFB8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.com/FCBarcelona/status/20265833192032627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4993</Characters>
  <Application>Microsoft Office Word</Application>
  <DocSecurity>0</DocSecurity>
  <Lines>73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Links>
    <vt:vector size="36" baseType="variant">
      <vt:variant>
        <vt:i4>3145838</vt:i4>
      </vt:variant>
      <vt:variant>
        <vt:i4>15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9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6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  <vt:variant>
        <vt:i4>4390996</vt:i4>
      </vt:variant>
      <vt:variant>
        <vt:i4>0</vt:i4>
      </vt:variant>
      <vt:variant>
        <vt:i4>0</vt:i4>
      </vt:variant>
      <vt:variant>
        <vt:i4>5</vt:i4>
      </vt:variant>
      <vt:variant>
        <vt:lpwstr>https://x.com/FCBarcelona/status/2026583319203262734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6</cp:revision>
  <cp:lastPrinted>2025-12-04T21:24:00Z</cp:lastPrinted>
  <dcterms:created xsi:type="dcterms:W3CDTF">2026-02-25T09:51:00Z</dcterms:created>
  <dcterms:modified xsi:type="dcterms:W3CDTF">2026-02-25T12:41:00Z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