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Sbírka potravin na Rohlíku: S podporou zákazníků už Rohlik.cz poslal 1,6 milionu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Rohlik.cz, největší český online prodejce potravin, hlásí úspěšné výsledky nedávno konané Sbírky potravin. Ta se stala významnou pomocí pro rodiče samoživitele, osamělé seniory, osoby s handicapem a další znevýhodněné skupiny. Tato dobročinná akce, která se mimo jiné uskutečnila i online formou na webu Rohlíku, umožnila zákazníkům přispět trvanlivými potravinami, hygienickými potřebami a drogerií. 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„Sbírka potravin je pro nás symbolem solidarity. Jsme neskutečně vděční našim zákazníkům za to, že výrazně pomohli lidem v těžké životní situaci. A rádi bychom jim poděkovali za jejich štědrost. Je povzbuzující vidět, že se dokážeme spojit pro dobrou věc," </w:t>
      </w:r>
      <w:r w:rsidDel="00000000" w:rsidR="00000000" w:rsidRPr="00000000">
        <w:rPr>
          <w:sz w:val="24"/>
          <w:szCs w:val="24"/>
          <w:rtl w:val="0"/>
        </w:rPr>
        <w:t xml:space="preserve">komentuje Martin Beháň, generální ředitel společnosti Rohlik.cz. 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webových stránkách Rohlíku bylo k dispozici 5 voucherů, které umožnily zákazníkům vybrat si, jakým způsobem chtějí pomoci. Na výběr byla například potravinová pomoc, hygienické potřeby nebo balíčky pro miminka. Tímto inovativním přístupem se zákazníci zapojili do darování a potravinové banky si zároveň nyní samy určí, jaký sortiment nejvíce potřebují. A vyberou si tu nejadekvátnější pomoc. 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Pomoc zákazníků i Rohlíku 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Celkem bylo v jarním kole prodáno 2 422 voucherů, jejichž hodnota dosáhla celkové částky 1 301 850 Kč. Díky štědrosti zákazníků a iniciativě Rohlíku, který přidal 20 % navíc, poputuje potravinovým bankám necelých 1,6 milionu korun. Tato částka je dokonce vyšší ve srovnání s předchozími sbírkami, je tak jasným důkazem rostoucího zájmu zákazníků Rohlíku pomáhat těm, kteří to momentálně nejvíce potřebují. 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Sbírka potravin se od roku 2019 koná dvakrát ročně, a to na jaře a na podzim. Je organizována Českou federací potravinových bank a  klíčovými obchodními řetězci působícími na českém trhu. Rohlík se do potravinové sbírky zapojuje pravidelně. Mimo to dlouhodobě podporuje rodiče samoživitele, děti bez domova nebo seniory v nouzi.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