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D85C75" w14:textId="59780FF3" w:rsidR="00A95B34" w:rsidRPr="00A95B34" w:rsidRDefault="00A95B34" w:rsidP="0088226D">
      <w:pPr>
        <w:pStyle w:val="normal1"/>
        <w:rPr>
          <w:sz w:val="36"/>
          <w:szCs w:val="36"/>
        </w:rPr>
      </w:pPr>
      <w:r w:rsidRPr="00A95B34">
        <w:rPr>
          <w:b/>
          <w:bCs/>
        </w:rPr>
        <w:br/>
      </w:r>
      <w:r w:rsidRPr="00A95B34">
        <w:rPr>
          <w:sz w:val="36"/>
          <w:szCs w:val="36"/>
        </w:rPr>
        <w:t xml:space="preserve">Bezhlavý jezdec se po třiceti letech vrací. </w:t>
      </w:r>
      <w:r>
        <w:rPr>
          <w:sz w:val="36"/>
          <w:szCs w:val="36"/>
        </w:rPr>
        <w:br/>
      </w:r>
      <w:r w:rsidRPr="00A95B34">
        <w:rPr>
          <w:sz w:val="36"/>
          <w:szCs w:val="36"/>
        </w:rPr>
        <w:t xml:space="preserve">GHMP otevírá výstavu o svobodě, improvizaci </w:t>
      </w:r>
      <w:r>
        <w:rPr>
          <w:sz w:val="36"/>
          <w:szCs w:val="36"/>
        </w:rPr>
        <w:br/>
      </w:r>
      <w:r w:rsidRPr="00A95B34">
        <w:rPr>
          <w:sz w:val="36"/>
          <w:szCs w:val="36"/>
        </w:rPr>
        <w:t>a „archeologii“ devadesátých let</w:t>
      </w:r>
    </w:p>
    <w:p w14:paraId="015FC954" w14:textId="77777777" w:rsidR="00A95B34" w:rsidRPr="00A95B34" w:rsidRDefault="00A95B34" w:rsidP="0088226D">
      <w:pPr>
        <w:pStyle w:val="normal1"/>
        <w:jc w:val="both"/>
      </w:pPr>
    </w:p>
    <w:p w14:paraId="52BB404E" w14:textId="77777777" w:rsidR="00A95B34" w:rsidRPr="00A95B34" w:rsidRDefault="00A95B34" w:rsidP="0088226D">
      <w:pPr>
        <w:pStyle w:val="normal1"/>
        <w:jc w:val="both"/>
        <w:rPr>
          <w:b/>
          <w:bCs/>
        </w:rPr>
      </w:pPr>
      <w:r w:rsidRPr="00A95B34">
        <w:rPr>
          <w:b/>
          <w:bCs/>
        </w:rPr>
        <w:br/>
        <w:t xml:space="preserve">Jak vypadala doba, kdy internet ještě nebyl samozřejmostí, kdy se informace, hudba i filmy sdílely na kazetách, v knihách a osobních doporučeních a svět současného umění se teprve učil fungovat ve svobodné společnosti? Galerie hlavního města Prahy (GHMP) představuje výstavu Bezhlavý jezdec, která se vrací k jedné z nejpozoruhodnějších uměleckých skupin českých devadesátých let. Výstava kurátorů Víta Havránka a Sandry </w:t>
      </w:r>
      <w:proofErr w:type="spellStart"/>
      <w:r w:rsidRPr="00A95B34">
        <w:rPr>
          <w:b/>
          <w:bCs/>
        </w:rPr>
        <w:t>Baborovské</w:t>
      </w:r>
      <w:proofErr w:type="spellEnd"/>
      <w:r w:rsidRPr="00A95B34">
        <w:rPr>
          <w:b/>
          <w:bCs/>
        </w:rPr>
        <w:t xml:space="preserve"> propojuje retrospektivu prací Josefa </w:t>
      </w:r>
      <w:proofErr w:type="spellStart"/>
      <w:r w:rsidRPr="00A95B34">
        <w:rPr>
          <w:b/>
          <w:bCs/>
        </w:rPr>
        <w:t>Bolfa</w:t>
      </w:r>
      <w:proofErr w:type="spellEnd"/>
      <w:r w:rsidRPr="00A95B34">
        <w:rPr>
          <w:b/>
          <w:bCs/>
        </w:rPr>
        <w:t xml:space="preserve">, Jána </w:t>
      </w:r>
      <w:proofErr w:type="spellStart"/>
      <w:r w:rsidRPr="00A95B34">
        <w:rPr>
          <w:b/>
          <w:bCs/>
        </w:rPr>
        <w:t>Mančušky</w:t>
      </w:r>
      <w:proofErr w:type="spellEnd"/>
      <w:r w:rsidRPr="00A95B34">
        <w:rPr>
          <w:b/>
          <w:bCs/>
        </w:rPr>
        <w:t>, Jana Šerých a Tomáše Vaňka se (</w:t>
      </w:r>
      <w:proofErr w:type="spellStart"/>
      <w:r w:rsidRPr="00A95B34">
        <w:rPr>
          <w:b/>
          <w:bCs/>
        </w:rPr>
        <w:t>staro</w:t>
      </w:r>
      <w:proofErr w:type="spellEnd"/>
      <w:r w:rsidRPr="00A95B34">
        <w:rPr>
          <w:b/>
          <w:bCs/>
        </w:rPr>
        <w:t xml:space="preserve">)novými </w:t>
      </w:r>
      <w:proofErr w:type="spellStart"/>
      <w:r w:rsidRPr="00A95B34">
        <w:rPr>
          <w:b/>
          <w:bCs/>
        </w:rPr>
        <w:t>site-specific</w:t>
      </w:r>
      <w:proofErr w:type="spellEnd"/>
      <w:r w:rsidRPr="00A95B34">
        <w:rPr>
          <w:b/>
          <w:bCs/>
        </w:rPr>
        <w:t xml:space="preserve"> instalacemi vytvořenými přímo pro výstavní prostory GHMP Zvon. Výstava bude veřejnosti přístupná od 24. června do 11. října 2026.</w:t>
      </w:r>
    </w:p>
    <w:p w14:paraId="749ED14B" w14:textId="77777777" w:rsidR="00A95B34" w:rsidRPr="00A95B34" w:rsidRDefault="00A95B34" w:rsidP="0088226D">
      <w:pPr>
        <w:pStyle w:val="normal1"/>
        <w:jc w:val="both"/>
      </w:pPr>
    </w:p>
    <w:p w14:paraId="0BD01133" w14:textId="77777777" w:rsidR="00A95B34" w:rsidRPr="00A95B34" w:rsidRDefault="00A95B34" w:rsidP="0088226D">
      <w:pPr>
        <w:pStyle w:val="normal1"/>
        <w:jc w:val="both"/>
      </w:pPr>
      <w:r w:rsidRPr="00A95B34">
        <w:t xml:space="preserve">Skupina Bezhlavý jezdec vznikla v roce 1996 na Akademii výtvarných umění v Praze a byla symptomem doby euforie a nejistoty i výsledkem jedinečného setkání uměleckých individualit. Čtyři mladí studenti – </w:t>
      </w:r>
      <w:proofErr w:type="spellStart"/>
      <w:r w:rsidRPr="00A95B34">
        <w:rPr>
          <w:b/>
          <w:bCs/>
        </w:rPr>
        <w:t>Bolf</w:t>
      </w:r>
      <w:proofErr w:type="spellEnd"/>
      <w:r w:rsidRPr="00A95B34">
        <w:rPr>
          <w:b/>
          <w:bCs/>
        </w:rPr>
        <w:t xml:space="preserve">, Mančuška, Šerých a Vaněk </w:t>
      </w:r>
      <w:r w:rsidRPr="00A95B34">
        <w:t xml:space="preserve">– vstupovali na výtvarnou scénu, která byla oproti té dnešní mnohem komornější. Zařadili se po bok čerstvě vzniklých skupin </w:t>
      </w:r>
      <w:proofErr w:type="gramStart"/>
      <w:r w:rsidRPr="00A95B34">
        <w:t>Pondělí</w:t>
      </w:r>
      <w:proofErr w:type="gramEnd"/>
      <w:r w:rsidRPr="00A95B34">
        <w:t xml:space="preserve">, Koza Nostra, Jednotka, </w:t>
      </w:r>
      <w:proofErr w:type="spellStart"/>
      <w:r w:rsidRPr="00A95B34">
        <w:t>Luxsus</w:t>
      </w:r>
      <w:proofErr w:type="spellEnd"/>
      <w:r w:rsidRPr="00A95B34">
        <w:t xml:space="preserve"> nebo </w:t>
      </w:r>
      <w:proofErr w:type="spellStart"/>
      <w:r w:rsidRPr="00A95B34">
        <w:t>Podebal</w:t>
      </w:r>
      <w:proofErr w:type="spellEnd"/>
      <w:r w:rsidRPr="00A95B34">
        <w:t xml:space="preserve">. </w:t>
      </w:r>
    </w:p>
    <w:p w14:paraId="48309B08" w14:textId="77777777" w:rsidR="00A95B34" w:rsidRPr="00A95B34" w:rsidRDefault="00A95B34" w:rsidP="0088226D">
      <w:pPr>
        <w:pStyle w:val="normal1"/>
        <w:jc w:val="both"/>
      </w:pPr>
    </w:p>
    <w:p w14:paraId="0BB86304" w14:textId="77777777" w:rsidR="00A95B34" w:rsidRPr="00A95B34" w:rsidRDefault="00A95B34" w:rsidP="0088226D">
      <w:pPr>
        <w:pStyle w:val="normal1"/>
        <w:jc w:val="both"/>
      </w:pPr>
      <w:r w:rsidRPr="00A95B34">
        <w:t xml:space="preserve">Členy skupiny spojoval hluboký zájem o neoavantgardní umění, klasickou literaturu, sci-fi i D.I.Y., což kontrastovalo s tehdejší všudypřítomnou reklamou a mainstreamovou popkulturou. Název odkazoval k jejich společné skepsi vůči vůdcovství a programovému sjednocení, což se nakonec ukázalo jako jejich hlavní DNA. Jednu „hlavu“ při každodenním rozhodování nahrazovalo vyjednávání a umělecká intuice. Název Bezhlavý jezdec odkazoval ke stejnojmennému sovětskému westernu ze sedmdesátých let i románu </w:t>
      </w:r>
      <w:r w:rsidRPr="00A95B34">
        <w:rPr>
          <w:i/>
          <w:iCs/>
        </w:rPr>
        <w:t xml:space="preserve">Duch Llana </w:t>
      </w:r>
      <w:proofErr w:type="spellStart"/>
      <w:r w:rsidRPr="00A95B34">
        <w:rPr>
          <w:i/>
          <w:iCs/>
        </w:rPr>
        <w:t>Estacada</w:t>
      </w:r>
      <w:proofErr w:type="spellEnd"/>
      <w:r w:rsidRPr="00A95B34">
        <w:t>, kde se objevuje přízrak jezdce bez hlavy.</w:t>
      </w:r>
    </w:p>
    <w:p w14:paraId="3BBB5384" w14:textId="77777777" w:rsidR="00A95B34" w:rsidRPr="00A95B34" w:rsidRDefault="00A95B34" w:rsidP="0088226D">
      <w:pPr>
        <w:pStyle w:val="normal1"/>
        <w:jc w:val="both"/>
      </w:pPr>
    </w:p>
    <w:p w14:paraId="1C7FB83C" w14:textId="77777777" w:rsidR="00A95B34" w:rsidRPr="00A95B34" w:rsidRDefault="00A95B34" w:rsidP="0088226D">
      <w:pPr>
        <w:pStyle w:val="normal1"/>
        <w:jc w:val="both"/>
      </w:pPr>
      <w:r w:rsidRPr="00A95B34">
        <w:t>Dnes, téměř třicet let po vzniku skupiny, se jejich společný příběh díky GHMP vrací do centra pozornosti. Výstava však není nostalgickou vzpomínkou na devadesátá léta. Spíše otevírá otázku, proč právě toto období dodnes rozděluje českou společnost. Pro jedny představuje dobu nově nabyté svobody, otevřených možností a kulturního dobrodružství. Pro druhé symbol nekontrolované transformace, privatizací a ztracených iluzí. Výstava sleduje tento generační rozpor prostřednictvím umění, které vznikalo v době, kdy naše budoucnost ještě nebyla rozhodnutá.</w:t>
      </w:r>
    </w:p>
    <w:p w14:paraId="6ACBA1FF" w14:textId="77777777" w:rsidR="00A95B34" w:rsidRPr="00A95B34" w:rsidRDefault="00A95B34" w:rsidP="0088226D">
      <w:pPr>
        <w:pStyle w:val="normal1"/>
        <w:jc w:val="both"/>
        <w:rPr>
          <w:i/>
          <w:iCs/>
        </w:rPr>
      </w:pPr>
    </w:p>
    <w:p w14:paraId="2112A96D" w14:textId="77777777" w:rsidR="00A95B34" w:rsidRPr="00A95B34" w:rsidRDefault="00A95B34" w:rsidP="0088226D">
      <w:pPr>
        <w:pStyle w:val="normal1"/>
        <w:jc w:val="both"/>
      </w:pPr>
      <w:r w:rsidRPr="00A95B34">
        <w:rPr>
          <w:i/>
          <w:iCs/>
        </w:rPr>
        <w:t xml:space="preserve">„Devadesátá léta dnes vnímáme jako zvláštní mezidobí mezi dvěma světy. Na jedné straně doznívala zkušenost socialismu, na druhé ještě neexistoval digitální svět, který dnes považujeme za samozřejmost. Skupina Bezhlavý jezdec vznikala právě v tomto prostoru otevřených možností, </w:t>
      </w:r>
      <w:r w:rsidRPr="00A95B34">
        <w:rPr>
          <w:i/>
          <w:iCs/>
        </w:rPr>
        <w:lastRenderedPageBreak/>
        <w:t xml:space="preserve">improvizace a hledání nových forem spolupráce. Výstava proto není jen pohledem do historie českého umění, ale také úvahou o tom, co jsme za posledních třicet let získali, a co jsme naopak ztratili,“ </w:t>
      </w:r>
      <w:r w:rsidRPr="00A95B34">
        <w:t xml:space="preserve">říká </w:t>
      </w:r>
      <w:r w:rsidRPr="00A95B34">
        <w:rPr>
          <w:b/>
          <w:bCs/>
        </w:rPr>
        <w:t>kurátor výstavy Vít Havránek</w:t>
      </w:r>
      <w:r w:rsidRPr="00A95B34">
        <w:t>.</w:t>
      </w:r>
    </w:p>
    <w:p w14:paraId="63FA82C0" w14:textId="77777777" w:rsidR="00A95B34" w:rsidRPr="00A95B34" w:rsidRDefault="00A95B34" w:rsidP="0088226D">
      <w:pPr>
        <w:pStyle w:val="normal1"/>
        <w:jc w:val="both"/>
      </w:pPr>
    </w:p>
    <w:p w14:paraId="1C76FCE2" w14:textId="77777777" w:rsidR="00A95B34" w:rsidRPr="00A95B34" w:rsidRDefault="00A95B34" w:rsidP="0088226D">
      <w:pPr>
        <w:pStyle w:val="normal1"/>
        <w:jc w:val="both"/>
      </w:pPr>
      <w:r w:rsidRPr="00A95B34">
        <w:t xml:space="preserve">Expozice představí řadu rekonstruovaných, dlouhodobě nevystavených či málo známých prací ze závěru devadesátých let a počátku nového tisíciletí. Současně nabídne návštěvníkům možnost vstoupit do prostředí, které připomíná atmosféru poslední velké </w:t>
      </w:r>
      <w:proofErr w:type="spellStart"/>
      <w:r w:rsidRPr="00A95B34">
        <w:t>předinternetové</w:t>
      </w:r>
      <w:proofErr w:type="spellEnd"/>
      <w:r w:rsidRPr="00A95B34">
        <w:t xml:space="preserve"> generace. Výstavou prostupují motivy D.I.Y. kultury, fascinace televizí coby oknem do západního světa, psychedelie, komiksů, science fiction, experimentů se změněnými stavy vědomí i každodennosti porevolučních českých domácností. </w:t>
      </w:r>
    </w:p>
    <w:p w14:paraId="1BD02A9E" w14:textId="77777777" w:rsidR="00A95B34" w:rsidRPr="00A95B34" w:rsidRDefault="00A95B34" w:rsidP="0088226D">
      <w:pPr>
        <w:pStyle w:val="normal1"/>
        <w:jc w:val="both"/>
      </w:pPr>
    </w:p>
    <w:p w14:paraId="1BFFB1F0" w14:textId="77777777" w:rsidR="00A95B34" w:rsidRPr="00A95B34" w:rsidRDefault="00A95B34" w:rsidP="0088226D">
      <w:pPr>
        <w:pStyle w:val="normal1"/>
        <w:jc w:val="both"/>
      </w:pPr>
      <w:r w:rsidRPr="00A95B34">
        <w:t xml:space="preserve">GHMP Zvon se promění v labyrint vzpomínek a imaginace. Ve velké kapli vzniknou nové dystopické fresky Josefa </w:t>
      </w:r>
      <w:proofErr w:type="spellStart"/>
      <w:r w:rsidRPr="00A95B34">
        <w:t>Bolfa</w:t>
      </w:r>
      <w:proofErr w:type="spellEnd"/>
      <w:r w:rsidRPr="00A95B34">
        <w:t xml:space="preserve">. Součástí výstavy bude také autenticky stylizovaný pokoj inspirovaný devadesátými lety – s dobovým nábytkem, televizí, videem, akváriem, knihami či funkčním walkmanem. Jde o odkaz na výstavu </w:t>
      </w:r>
      <w:r w:rsidRPr="00A95B34">
        <w:rPr>
          <w:i/>
          <w:iCs/>
        </w:rPr>
        <w:t>Ženy přicházejí a odcházejí, jenom my, spisovatelé sci-fi, zůstáváme</w:t>
      </w:r>
      <w:r w:rsidRPr="00A95B34">
        <w:t xml:space="preserve"> z roku 2000 z ostravské Galerie 761, na které se Bezhlavý jezdec společně prezentoval. </w:t>
      </w:r>
    </w:p>
    <w:p w14:paraId="3B5A030E" w14:textId="77777777" w:rsidR="00A95B34" w:rsidRPr="00A95B34" w:rsidRDefault="00A95B34" w:rsidP="0088226D">
      <w:pPr>
        <w:pStyle w:val="normal1"/>
        <w:jc w:val="both"/>
        <w:rPr>
          <w:i/>
          <w:iCs/>
        </w:rPr>
      </w:pPr>
    </w:p>
    <w:p w14:paraId="0733F2C7" w14:textId="77777777" w:rsidR="00A95B34" w:rsidRPr="00A95B34" w:rsidRDefault="00A95B34" w:rsidP="0088226D">
      <w:pPr>
        <w:pStyle w:val="normal1"/>
        <w:jc w:val="both"/>
      </w:pPr>
      <w:r w:rsidRPr="00A95B34">
        <w:rPr>
          <w:i/>
          <w:iCs/>
        </w:rPr>
        <w:t xml:space="preserve">„Šlo o citát z předmluvy ke sbírce povídek </w:t>
      </w:r>
      <w:r w:rsidRPr="00A95B34">
        <w:t>Zlatý muž</w:t>
      </w:r>
      <w:r w:rsidRPr="00A95B34">
        <w:rPr>
          <w:i/>
          <w:iCs/>
        </w:rPr>
        <w:t xml:space="preserve"> od Philipa K. Dicka, kterou jsme tenkrát všichni četli a půjčovali si ji. Na požádání napsal předmluvu, v níž líčil svůj komplikovaný narkomanský život,” </w:t>
      </w:r>
      <w:r w:rsidRPr="00A95B34">
        <w:t xml:space="preserve">vzpomíná </w:t>
      </w:r>
      <w:r w:rsidRPr="00A95B34">
        <w:rPr>
          <w:b/>
          <w:bCs/>
        </w:rPr>
        <w:t xml:space="preserve">Josef </w:t>
      </w:r>
      <w:proofErr w:type="spellStart"/>
      <w:r w:rsidRPr="00A95B34">
        <w:rPr>
          <w:b/>
          <w:bCs/>
        </w:rPr>
        <w:t>Bolf</w:t>
      </w:r>
      <w:proofErr w:type="spellEnd"/>
      <w:r w:rsidRPr="00A95B34">
        <w:t xml:space="preserve">. Právě literatura, komiksy nebo science fiction tehdy patřily k důležitým zdrojům inspirace skupiny. Když Bezhlavý jezdec připravoval výstavu v ostravské galerii, snažil se zároveň najít způsob, jak překročit formát klasické skupinové přehlídky. </w:t>
      </w:r>
      <w:r w:rsidRPr="00A95B34">
        <w:rPr>
          <w:i/>
          <w:iCs/>
        </w:rPr>
        <w:t>„Nechtěli jsme, aby si každý zabral svůj roh galerie a vystavil vlastní věci. Nakonec jsme vytvořili prostředí, které působilo jako prostor před výstavou nebo po ní, jako místo plné stop, zbytků a nejasných příběhů,“</w:t>
      </w:r>
      <w:r w:rsidRPr="00A95B34">
        <w:t xml:space="preserve"> doplňuje </w:t>
      </w:r>
      <w:r w:rsidRPr="00A95B34">
        <w:rPr>
          <w:b/>
          <w:bCs/>
        </w:rPr>
        <w:t>Tomáš Vaněk</w:t>
      </w:r>
      <w:r w:rsidRPr="00A95B34">
        <w:t>, pozdější rektor AVU. Návštěvníci v GHMP budou moci zpomalit, usednout a na chvíli se ponořit do světa před internetem a sociálními sítěmi.</w:t>
      </w:r>
    </w:p>
    <w:p w14:paraId="6EF562BB" w14:textId="77777777" w:rsidR="00A95B34" w:rsidRPr="00A95B34" w:rsidRDefault="00A95B34" w:rsidP="0088226D">
      <w:pPr>
        <w:pStyle w:val="normal1"/>
        <w:jc w:val="both"/>
      </w:pPr>
    </w:p>
    <w:p w14:paraId="56D980BD" w14:textId="00082EBC" w:rsidR="00A95B34" w:rsidRPr="00A95B34" w:rsidRDefault="00A95B34" w:rsidP="0088226D">
      <w:pPr>
        <w:pStyle w:val="normal1"/>
        <w:jc w:val="both"/>
      </w:pPr>
      <w:r w:rsidRPr="00A95B34">
        <w:t xml:space="preserve">Návštěvníci ve vnitrobloku galerie narazí na zaparkovanou Škodu </w:t>
      </w:r>
      <w:r w:rsidR="00D74A7E">
        <w:t>105</w:t>
      </w:r>
      <w:r w:rsidRPr="00A95B34">
        <w:t xml:space="preserve">. Z autorádia, do něhož bude vložena kazeta, bude znít rozhlasová hra Josefa </w:t>
      </w:r>
      <w:proofErr w:type="spellStart"/>
      <w:r w:rsidRPr="00A95B34">
        <w:t>Bolfa</w:t>
      </w:r>
      <w:proofErr w:type="spellEnd"/>
      <w:r w:rsidRPr="00A95B34">
        <w:t xml:space="preserve">. Populární model vyráběný do roku 1990 zde bude fungovat jako monument každodennosti i připomínka poslední velké </w:t>
      </w:r>
      <w:proofErr w:type="spellStart"/>
      <w:r w:rsidRPr="00A95B34">
        <w:t>offline</w:t>
      </w:r>
      <w:proofErr w:type="spellEnd"/>
      <w:r w:rsidRPr="00A95B34">
        <w:t xml:space="preserve"> éry.</w:t>
      </w:r>
    </w:p>
    <w:p w14:paraId="712CC692" w14:textId="77777777" w:rsidR="00A95B34" w:rsidRPr="00A95B34" w:rsidRDefault="00A95B34" w:rsidP="0088226D">
      <w:pPr>
        <w:pStyle w:val="normal1"/>
        <w:jc w:val="both"/>
      </w:pPr>
    </w:p>
    <w:p w14:paraId="5DCACF2A" w14:textId="77777777" w:rsidR="00A95B34" w:rsidRPr="00A95B34" w:rsidRDefault="00A95B34" w:rsidP="0088226D">
      <w:pPr>
        <w:pStyle w:val="normal1"/>
        <w:jc w:val="both"/>
      </w:pPr>
      <w:r w:rsidRPr="00A95B34">
        <w:t xml:space="preserve">Atmosféru výstavy doplní bohatý doprovodný program. V průběhu léta se uskuteční také letní kino s filmy, které formovaly imaginaci členů skupiny i celé generace devadesátých let. Na programu budou mimo jiné kultovní snímky </w:t>
      </w:r>
      <w:r w:rsidRPr="00A95B34">
        <w:rPr>
          <w:i/>
          <w:iCs/>
        </w:rPr>
        <w:t>Šeptej</w:t>
      </w:r>
      <w:r w:rsidRPr="00A95B34">
        <w:t xml:space="preserve"> nebo </w:t>
      </w:r>
      <w:proofErr w:type="spellStart"/>
      <w:r w:rsidRPr="00A95B34">
        <w:rPr>
          <w:i/>
          <w:iCs/>
        </w:rPr>
        <w:t>Suspiria</w:t>
      </w:r>
      <w:proofErr w:type="spellEnd"/>
      <w:r w:rsidRPr="00A95B34">
        <w:t>. Jednotlivé projekce uvedou a doprovodí sami umělci, kurátoři či přizvaní hosté.</w:t>
      </w:r>
    </w:p>
    <w:p w14:paraId="487A6F53" w14:textId="77777777" w:rsidR="00A95B34" w:rsidRPr="00A95B34" w:rsidRDefault="00A95B34" w:rsidP="0088226D">
      <w:pPr>
        <w:pStyle w:val="normal1"/>
        <w:jc w:val="both"/>
      </w:pPr>
    </w:p>
    <w:p w14:paraId="1C0DA0AA" w14:textId="77777777" w:rsidR="00A95B34" w:rsidRPr="00A95B34" w:rsidRDefault="00A95B34" w:rsidP="0088226D">
      <w:pPr>
        <w:pStyle w:val="normal1"/>
        <w:jc w:val="both"/>
      </w:pPr>
      <w:r w:rsidRPr="00A95B34">
        <w:t xml:space="preserve">Výstavu doplní také </w:t>
      </w:r>
      <w:r w:rsidRPr="00A95B34">
        <w:rPr>
          <w:b/>
          <w:bCs/>
        </w:rPr>
        <w:t>obsáhlý katalog</w:t>
      </w:r>
      <w:r w:rsidRPr="00A95B34">
        <w:t xml:space="preserve"> vydaný GHMP ve spolupráci s AVU. Kniha prostřednictvím archivních materiálů, fotografií, rozhovorů a dokumentace mapuje činnost skupiny v letech 1996–2004 a představuje jeden z nejucelenějších pohledů na tuto kapitolu českého současného umění.</w:t>
      </w:r>
    </w:p>
    <w:p w14:paraId="51D9679C" w14:textId="77777777" w:rsidR="00A95B34" w:rsidRPr="00A95B34" w:rsidRDefault="00A95B34" w:rsidP="0088226D">
      <w:pPr>
        <w:pStyle w:val="normal1"/>
        <w:rPr>
          <w:b/>
          <w:bCs/>
        </w:rPr>
      </w:pPr>
      <w:r w:rsidRPr="00A95B34">
        <w:br w:type="page"/>
      </w:r>
    </w:p>
    <w:p w14:paraId="1C689AF3" w14:textId="77777777" w:rsidR="00A95B34" w:rsidRPr="00A95B34" w:rsidRDefault="00A95B34" w:rsidP="0088226D">
      <w:pPr>
        <w:pStyle w:val="normal1"/>
        <w:rPr>
          <w:b/>
          <w:bCs/>
        </w:rPr>
      </w:pPr>
      <w:r w:rsidRPr="00A95B34">
        <w:rPr>
          <w:b/>
          <w:bCs/>
        </w:rPr>
        <w:lastRenderedPageBreak/>
        <w:t>Bezhlavý jezdec</w:t>
      </w:r>
    </w:p>
    <w:p w14:paraId="740D167E" w14:textId="77777777" w:rsidR="00A95B34" w:rsidRPr="00A95B34" w:rsidRDefault="00A95B34" w:rsidP="0088226D">
      <w:pPr>
        <w:pStyle w:val="normal1"/>
        <w:rPr>
          <w:b/>
          <w:bCs/>
        </w:rPr>
      </w:pPr>
      <w:proofErr w:type="spellStart"/>
      <w:r w:rsidRPr="00A95B34">
        <w:rPr>
          <w:b/>
          <w:bCs/>
        </w:rPr>
        <w:t>Bolf</w:t>
      </w:r>
      <w:proofErr w:type="spellEnd"/>
      <w:r w:rsidRPr="00A95B34">
        <w:rPr>
          <w:b/>
          <w:bCs/>
        </w:rPr>
        <w:t xml:space="preserve"> Mančuška Šerých Vaněk</w:t>
      </w:r>
    </w:p>
    <w:p w14:paraId="6377A291" w14:textId="77777777" w:rsidR="00A95B34" w:rsidRDefault="00A95B34" w:rsidP="0088226D">
      <w:pPr>
        <w:pStyle w:val="normal1"/>
      </w:pPr>
      <w:r w:rsidRPr="00A95B34">
        <w:t>24. 6. – 11. 10. 2026</w:t>
      </w:r>
    </w:p>
    <w:p w14:paraId="5CE22165" w14:textId="77777777" w:rsidR="00CB71F2" w:rsidRDefault="00CB71F2" w:rsidP="0088226D">
      <w:pPr>
        <w:pStyle w:val="normal1"/>
      </w:pPr>
    </w:p>
    <w:p w14:paraId="40B42577" w14:textId="77777777" w:rsidR="00CB71F2" w:rsidRDefault="00CB71F2" w:rsidP="00CB71F2">
      <w:pPr>
        <w:pStyle w:val="normal1"/>
      </w:pPr>
      <w:r>
        <w:t xml:space="preserve">Kurátorský tým: Sandra </w:t>
      </w:r>
      <w:proofErr w:type="spellStart"/>
      <w:r>
        <w:t>Baborovská</w:t>
      </w:r>
      <w:proofErr w:type="spellEnd"/>
      <w:r>
        <w:t>, Vít Havránek</w:t>
      </w:r>
    </w:p>
    <w:p w14:paraId="5A0E27DC" w14:textId="77777777" w:rsidR="00CB71F2" w:rsidRDefault="00CB71F2" w:rsidP="00CB71F2">
      <w:pPr>
        <w:pStyle w:val="normal1"/>
      </w:pPr>
      <w:r>
        <w:t>Koncepce a architektura výstavy: Vít Havránek</w:t>
      </w:r>
    </w:p>
    <w:p w14:paraId="6C1C16C2" w14:textId="77777777" w:rsidR="00CB71F2" w:rsidRDefault="00CB71F2" w:rsidP="00CB71F2">
      <w:pPr>
        <w:pStyle w:val="normal1"/>
      </w:pPr>
      <w:r>
        <w:t>Spolupráce na architektonickém řešení: Roman Brychta</w:t>
      </w:r>
    </w:p>
    <w:p w14:paraId="1DB044A5" w14:textId="0CA209A4" w:rsidR="00CB71F2" w:rsidRPr="00A95B34" w:rsidRDefault="00CB71F2" w:rsidP="00CB71F2">
      <w:pPr>
        <w:pStyle w:val="normal1"/>
      </w:pPr>
      <w:r>
        <w:t xml:space="preserve">Grafické řešení: Lukáš </w:t>
      </w:r>
      <w:proofErr w:type="spellStart"/>
      <w:r>
        <w:t>Kijonka</w:t>
      </w:r>
      <w:proofErr w:type="spellEnd"/>
    </w:p>
    <w:p w14:paraId="7FA4849D" w14:textId="77777777" w:rsidR="00A95B34" w:rsidRPr="00A95B34" w:rsidRDefault="00A95B34" w:rsidP="0088226D">
      <w:pPr>
        <w:pStyle w:val="normal1"/>
      </w:pPr>
    </w:p>
    <w:p w14:paraId="65808979" w14:textId="77777777" w:rsidR="00A95B34" w:rsidRPr="00A95B34" w:rsidRDefault="00A95B34" w:rsidP="0088226D">
      <w:pPr>
        <w:pStyle w:val="normal1"/>
      </w:pPr>
      <w:r w:rsidRPr="00A95B34">
        <w:t>GHMP Zvon</w:t>
      </w:r>
      <w:r w:rsidRPr="00A95B34">
        <w:br/>
        <w:t>Staroměstské náměstí 605/13</w:t>
      </w:r>
      <w:r w:rsidRPr="00A95B34">
        <w:br/>
        <w:t>Praha 1 – Staré Město</w:t>
      </w:r>
      <w:r w:rsidRPr="00A95B34">
        <w:br/>
        <w:t xml:space="preserve"> </w:t>
      </w:r>
    </w:p>
    <w:p w14:paraId="0F26CC57" w14:textId="77777777" w:rsidR="00A95B34" w:rsidRPr="00A95B34" w:rsidRDefault="00A95B34" w:rsidP="0088226D">
      <w:pPr>
        <w:pStyle w:val="normal1"/>
      </w:pPr>
      <w:r w:rsidRPr="00A95B34">
        <w:t xml:space="preserve">Otevřeno </w:t>
      </w:r>
      <w:r w:rsidRPr="00A95B34">
        <w:tab/>
        <w:t>út–ne 10–20 h</w:t>
      </w:r>
    </w:p>
    <w:p w14:paraId="4EDB9239" w14:textId="77777777" w:rsidR="00411937" w:rsidRDefault="00411937" w:rsidP="0088226D">
      <w:pPr>
        <w:pStyle w:val="normal1"/>
      </w:pPr>
    </w:p>
    <w:p w14:paraId="0291D1A1" w14:textId="77777777" w:rsidR="00411937" w:rsidRDefault="00A95B34" w:rsidP="0088226D">
      <w:pPr>
        <w:pStyle w:val="normal1"/>
      </w:pPr>
      <w:r w:rsidRPr="00A95B34">
        <w:t>Vstupné</w:t>
      </w:r>
      <w:r w:rsidR="00411937">
        <w:tab/>
      </w:r>
    </w:p>
    <w:p w14:paraId="5E79CFDD" w14:textId="2CEC5BFD" w:rsidR="00A95B34" w:rsidRPr="00A95B34" w:rsidRDefault="00A95B34" w:rsidP="0088226D">
      <w:pPr>
        <w:pStyle w:val="normal1"/>
      </w:pPr>
      <w:r w:rsidRPr="00A95B34">
        <w:t>200 Kč plné (dospělí), 90 Kč snížené (žáci a studenti 11–26 let, senioři 65+,</w:t>
      </w:r>
    </w:p>
    <w:p w14:paraId="02283C36" w14:textId="77777777" w:rsidR="00A95B34" w:rsidRPr="00A95B34" w:rsidRDefault="00A95B34" w:rsidP="0088226D">
      <w:pPr>
        <w:pStyle w:val="normal1"/>
      </w:pPr>
      <w:r w:rsidRPr="00A95B34">
        <w:t xml:space="preserve">školní skupiny v doprovodu pedagoga), 50 Kč snížené (děti 6–10 let), 450 Kč rodinné, zdarma držitelé průkazu ZTP nebo ZTP/P, držitelé karty GHMP </w:t>
      </w:r>
      <w:proofErr w:type="spellStart"/>
      <w:r w:rsidRPr="00A95B34">
        <w:t>Member</w:t>
      </w:r>
      <w:proofErr w:type="spellEnd"/>
      <w:r w:rsidRPr="00A95B34">
        <w:t xml:space="preserve">, </w:t>
      </w:r>
      <w:proofErr w:type="spellStart"/>
      <w:r w:rsidRPr="00A95B34">
        <w:t>Member</w:t>
      </w:r>
      <w:proofErr w:type="spellEnd"/>
      <w:r w:rsidRPr="00A95B34">
        <w:t xml:space="preserve"> Plus, Patron</w:t>
      </w:r>
    </w:p>
    <w:p w14:paraId="5C9A9ECF" w14:textId="77777777" w:rsidR="00A95B34" w:rsidRPr="00A95B34" w:rsidRDefault="00A95B34" w:rsidP="0088226D">
      <w:pPr>
        <w:pStyle w:val="normal1"/>
      </w:pPr>
    </w:p>
    <w:p w14:paraId="32CB5813" w14:textId="77777777" w:rsidR="00A95B34" w:rsidRPr="00A95B34" w:rsidRDefault="00A95B34" w:rsidP="0088226D">
      <w:pPr>
        <w:pStyle w:val="normal1"/>
      </w:pPr>
      <w:r w:rsidRPr="00A95B34">
        <w:t>Budova nemá bezbariérový přístup.</w:t>
      </w:r>
    </w:p>
    <w:p w14:paraId="3DFE9876" w14:textId="77777777" w:rsidR="00A95B34" w:rsidRPr="00A95B34" w:rsidRDefault="00A95B34" w:rsidP="0088226D">
      <w:pPr>
        <w:pStyle w:val="normal1"/>
      </w:pPr>
    </w:p>
    <w:p w14:paraId="6B2BAC40" w14:textId="77777777" w:rsidR="00A95B34" w:rsidRPr="00A95B34" w:rsidRDefault="00A95B34" w:rsidP="0088226D">
      <w:pPr>
        <w:pStyle w:val="normal1"/>
      </w:pPr>
      <w:r w:rsidRPr="00A95B34">
        <w:rPr>
          <w:noProof/>
        </w:rPr>
        <mc:AlternateContent>
          <mc:Choice Requires="wps">
            <w:drawing>
              <wp:inline distT="0" distB="0" distL="0" distR="0" wp14:anchorId="466FBD7B" wp14:editId="47C4F9B1">
                <wp:extent cx="5731510" cy="19050"/>
                <wp:effectExtent l="0" t="0" r="0" b="0"/>
                <wp:docPr id="1" name="Obdélník 1"/>
                <wp:cNvGraphicFramePr/>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bodyPr/>
                    </wps:wsp>
                  </a:graphicData>
                </a:graphic>
              </wp:inline>
            </w:drawing>
          </mc:Choice>
          <mc:Fallback>
            <w:pict>
              <v:rect w14:anchorId="135EAB96" id="Obdélník 1" o:spid="_x0000_s1026" style="width:451.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" fillcolor="#a0a0a0" stroked="f" strokeweight="0">
                <w10:anchorlock/>
              </v:rect>
            </w:pict>
          </mc:Fallback>
        </mc:AlternateContent>
      </w:r>
    </w:p>
    <w:p w14:paraId="62BD4B84" w14:textId="77777777" w:rsidR="00A95B34" w:rsidRDefault="00A95B34" w:rsidP="0088226D">
      <w:pPr>
        <w:pStyle w:val="normal1"/>
        <w:rPr>
          <w:b/>
          <w:bCs/>
        </w:rPr>
      </w:pPr>
    </w:p>
    <w:p w14:paraId="057BF4BC" w14:textId="3C995E23" w:rsidR="00A95B34" w:rsidRPr="00A95B34" w:rsidRDefault="00A95B34" w:rsidP="0088226D">
      <w:pPr>
        <w:pStyle w:val="normal1"/>
        <w:rPr>
          <w:b/>
          <w:bCs/>
        </w:rPr>
      </w:pPr>
      <w:r w:rsidRPr="00A95B34">
        <w:rPr>
          <w:b/>
          <w:bCs/>
        </w:rPr>
        <w:t>O GHMP</w:t>
      </w:r>
    </w:p>
    <w:p w14:paraId="7F688FE8" w14:textId="77777777" w:rsidR="00A95B34" w:rsidRPr="00A95B34" w:rsidRDefault="00A95B34" w:rsidP="0088226D">
      <w:pPr>
        <w:pStyle w:val="normal1"/>
      </w:pPr>
    </w:p>
    <w:p w14:paraId="7F76339E" w14:textId="10AF9FFD" w:rsidR="00A95B34" w:rsidRDefault="00A95B34" w:rsidP="0088226D">
      <w:pPr>
        <w:pStyle w:val="normal1"/>
        <w:jc w:val="both"/>
      </w:pPr>
      <w:r w:rsidRPr="00A95B34">
        <w:t>Galerie hlavního města Prahy (GHMP) patří k nejvýznamnějším českým institucím zaměřeným na moderní a současné umění. Ve svých nejen historických objektech – od Domu U Kamenného zvonu přes Městskou knihovnu až po Zámek Troja či Dům fotografie – dlouhodobě představuje klíčové osobnosti domácí i mezinárodní výtvarné scény a otevírá témata, která rezonují současnou společností. Vedle výstavní činnosti spravuje rozsáhlou sbírku čítající přibližně 16 000 uměleckých děl od 19. století po současnost a prostřednictvím bohatého doprovodného a vzdělávacího programu propojuje svět umění s širokou veřejností. GHMP se systematicky věnuje také podpoře nastupující generace umělců a péči o významné kulturní dědictví hlavního města, které tvoří pomníky, sochy a sousoší ve veřejném prostoru.</w:t>
      </w:r>
    </w:p>
    <w:p w14:paraId="0B210F74" w14:textId="77777777" w:rsidR="00A95B34" w:rsidRPr="00A95B34" w:rsidRDefault="00A95B34" w:rsidP="0088226D">
      <w:pPr>
        <w:pStyle w:val="normal1"/>
        <w:jc w:val="both"/>
      </w:pPr>
    </w:p>
    <w:p w14:paraId="74A73F50" w14:textId="77777777" w:rsidR="00A95B34" w:rsidRPr="00A95B34" w:rsidRDefault="00A95B34" w:rsidP="0088226D">
      <w:pPr>
        <w:pStyle w:val="normal1"/>
      </w:pPr>
      <w:r w:rsidRPr="00A95B34">
        <w:rPr>
          <w:noProof/>
        </w:rPr>
        <mc:AlternateContent>
          <mc:Choice Requires="wps">
            <w:drawing>
              <wp:inline distT="0" distB="0" distL="0" distR="0" wp14:anchorId="6AABC541" wp14:editId="5ABB332A">
                <wp:extent cx="5731510" cy="19050"/>
                <wp:effectExtent l="0" t="0" r="0" b="0"/>
                <wp:docPr id="3" name="Obdélník 3"/>
                <wp:cNvGraphicFramePr/>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bodyPr/>
                    </wps:wsp>
                  </a:graphicData>
                </a:graphic>
              </wp:inline>
            </w:drawing>
          </mc:Choice>
          <mc:Fallback>
            <w:pict>
              <v:rect w14:anchorId="32395323" id="Obdélník 3" o:spid="_x0000_s1026" style="width:451.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" fillcolor="#a0a0a0" stroked="f" strokeweight="0">
                <w10:anchorlock/>
              </v:rect>
            </w:pict>
          </mc:Fallback>
        </mc:AlternateContent>
      </w:r>
    </w:p>
    <w:p w14:paraId="4F34D71F" w14:textId="77777777" w:rsidR="00A95B34" w:rsidRPr="00A95B34" w:rsidRDefault="00A95B34" w:rsidP="0088226D">
      <w:pPr>
        <w:pStyle w:val="normal1"/>
      </w:pPr>
      <w:r w:rsidRPr="00A95B34">
        <w:br w:type="page"/>
      </w:r>
    </w:p>
    <w:p w14:paraId="392DB23A" w14:textId="77777777" w:rsidR="00A95B34" w:rsidRPr="00A95B34" w:rsidRDefault="00A95B34" w:rsidP="0088226D">
      <w:pPr>
        <w:pStyle w:val="normal1"/>
      </w:pPr>
      <w:r w:rsidRPr="00A95B34">
        <w:lastRenderedPageBreak/>
        <w:t>Více informací:</w:t>
      </w:r>
    </w:p>
    <w:p w14:paraId="291B3F7A" w14:textId="77777777" w:rsidR="00A95B34" w:rsidRPr="00A95B34" w:rsidRDefault="00A95B34" w:rsidP="0088226D">
      <w:pPr>
        <w:pStyle w:val="normal1"/>
      </w:pPr>
    </w:p>
    <w:tbl>
      <w:tblPr>
        <w:tblStyle w:val="TableNormal0"/>
        <w:tblW w:w="9026" w:type="dxa"/>
        <w:tblInd w:w="0" w:type="dxa"/>
        <w:tblLayout w:type="fixed"/>
        <w:tblLook w:val="0600" w:firstRow="0" w:lastRow="0" w:firstColumn="0" w:lastColumn="0" w:noHBand="1" w:noVBand="1"/>
      </w:tblPr>
      <w:tblGrid>
        <w:gridCol w:w="3008"/>
        <w:gridCol w:w="3009"/>
        <w:gridCol w:w="3009"/>
      </w:tblGrid>
      <w:tr w:rsidR="00A95B34" w:rsidRPr="00A95B34" w14:paraId="17B9EF6D" w14:textId="77777777" w:rsidTr="002552BD">
        <w:tc>
          <w:tcPr>
            <w:tcW w:w="3008" w:type="dxa"/>
          </w:tcPr>
          <w:p w14:paraId="155EEE16" w14:textId="77777777" w:rsidR="00A95B34" w:rsidRPr="00A95B34" w:rsidRDefault="00A95B34" w:rsidP="0088226D">
            <w:pPr>
              <w:pStyle w:val="normal1"/>
              <w:widowControl w:val="0"/>
            </w:pPr>
            <w:r w:rsidRPr="00A95B34">
              <w:t xml:space="preserve">Web | </w:t>
            </w:r>
            <w:hyperlink r:id="rId7">
              <w:r w:rsidRPr="00A95B34">
                <w:rPr>
                  <w:color w:val="1155CC"/>
                  <w:u w:val="single"/>
                </w:rPr>
                <w:t>GHMP</w:t>
              </w:r>
            </w:hyperlink>
          </w:p>
          <w:p w14:paraId="75E06F65" w14:textId="77777777" w:rsidR="00A95B34" w:rsidRPr="00A95B34" w:rsidRDefault="00A95B34" w:rsidP="0088226D">
            <w:pPr>
              <w:pStyle w:val="normal1"/>
              <w:widowControl w:val="0"/>
            </w:pPr>
          </w:p>
          <w:p w14:paraId="3E1E78BE" w14:textId="77777777" w:rsidR="00A95B34" w:rsidRPr="00A95B34" w:rsidRDefault="00A95B34" w:rsidP="0088226D">
            <w:pPr>
              <w:pStyle w:val="normal1"/>
              <w:widowControl w:val="0"/>
            </w:pPr>
            <w:r w:rsidRPr="00A95B34">
              <w:rPr>
                <w:noProof/>
              </w:rPr>
              <w:drawing>
                <wp:inline distT="0" distB="0" distL="0" distR="0" wp14:anchorId="5AA6C951" wp14:editId="4B861A51">
                  <wp:extent cx="1080135" cy="1069340"/>
                  <wp:effectExtent l="0" t="0" r="0" b="0"/>
                  <wp:docPr id="5"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g"/>
                          <pic:cNvPicPr>
                            <a:picLocks noChangeAspect="1" noChangeArrowheads="1"/>
                          </pic:cNvPicPr>
                        </pic:nvPicPr>
                        <pic:blipFill>
                          <a:blip r:embed="rId8"/>
                          <a:stretch>
                            <a:fillRect/>
                          </a:stretch>
                        </pic:blipFill>
                        <pic:spPr bwMode="auto">
                          <a:xfrm>
                            <a:off x="0" y="0"/>
                            <a:ext cx="1080135" cy="1069340"/>
                          </a:xfrm>
                          <a:prstGeom prst="rect">
                            <a:avLst/>
                          </a:prstGeom>
                          <a:noFill/>
                        </pic:spPr>
                      </pic:pic>
                    </a:graphicData>
                  </a:graphic>
                </wp:inline>
              </w:drawing>
            </w:r>
          </w:p>
        </w:tc>
        <w:tc>
          <w:tcPr>
            <w:tcW w:w="3009" w:type="dxa"/>
          </w:tcPr>
          <w:p w14:paraId="320ADF06" w14:textId="77777777" w:rsidR="00A95B34" w:rsidRPr="00A95B34" w:rsidRDefault="00A95B34" w:rsidP="0088226D">
            <w:pPr>
              <w:pStyle w:val="normal1"/>
              <w:widowControl w:val="0"/>
            </w:pPr>
            <w:r w:rsidRPr="00A95B34">
              <w:t xml:space="preserve">Facebook | </w:t>
            </w:r>
            <w:hyperlink r:id="rId9">
              <w:r w:rsidRPr="00A95B34">
                <w:rPr>
                  <w:color w:val="1155CC"/>
                  <w:u w:val="single"/>
                </w:rPr>
                <w:t>GHMP</w:t>
              </w:r>
            </w:hyperlink>
          </w:p>
          <w:p w14:paraId="661AC663" w14:textId="77777777" w:rsidR="00A95B34" w:rsidRPr="00A95B34" w:rsidRDefault="00A95B34" w:rsidP="0088226D">
            <w:pPr>
              <w:pStyle w:val="normal1"/>
              <w:widowControl w:val="0"/>
            </w:pPr>
          </w:p>
          <w:p w14:paraId="2C39C2AC" w14:textId="77777777" w:rsidR="00A95B34" w:rsidRPr="00A95B34" w:rsidRDefault="00A95B34" w:rsidP="0088226D">
            <w:pPr>
              <w:pStyle w:val="normal1"/>
              <w:widowControl w:val="0"/>
            </w:pPr>
            <w:hyperlink r:id="rId10">
              <w:r w:rsidRPr="00A95B34">
                <w:rPr>
                  <w:rStyle w:val="Hypertextovodkaz"/>
                  <w:noProof/>
                </w:rPr>
                <w:drawing>
                  <wp:inline distT="0" distB="0" distL="0" distR="0" wp14:anchorId="72AC72DC" wp14:editId="5CBF4F2A">
                    <wp:extent cx="1080135" cy="1069340"/>
                    <wp:effectExtent l="0" t="0" r="0" b="0"/>
                    <wp:docPr id="6"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g"/>
                            <pic:cNvPicPr>
                              <a:picLocks noChangeAspect="1" noChangeArrowheads="1"/>
                            </pic:cNvPicPr>
                          </pic:nvPicPr>
                          <pic:blipFill>
                            <a:blip r:embed="rId11"/>
                            <a:stretch>
                              <a:fillRect/>
                            </a:stretch>
                          </pic:blipFill>
                          <pic:spPr bwMode="auto">
                            <a:xfrm>
                              <a:off x="0" y="0"/>
                              <a:ext cx="1080135" cy="1069340"/>
                            </a:xfrm>
                            <a:prstGeom prst="rect">
                              <a:avLst/>
                            </a:prstGeom>
                            <a:noFill/>
                          </pic:spPr>
                        </pic:pic>
                      </a:graphicData>
                    </a:graphic>
                  </wp:inline>
                </w:drawing>
              </w:r>
            </w:hyperlink>
          </w:p>
        </w:tc>
        <w:tc>
          <w:tcPr>
            <w:tcW w:w="3009" w:type="dxa"/>
          </w:tcPr>
          <w:p w14:paraId="3EEDF9E1" w14:textId="77777777" w:rsidR="00A95B34" w:rsidRPr="00A95B34" w:rsidRDefault="00A95B34" w:rsidP="0088226D">
            <w:pPr>
              <w:pStyle w:val="normal1"/>
              <w:widowControl w:val="0"/>
            </w:pPr>
            <w:r w:rsidRPr="00A95B34">
              <w:t xml:space="preserve">Instagram | </w:t>
            </w:r>
            <w:hyperlink r:id="rId12">
              <w:r w:rsidRPr="00A95B34">
                <w:rPr>
                  <w:color w:val="1155CC"/>
                  <w:u w:val="single"/>
                </w:rPr>
                <w:t>GHMP</w:t>
              </w:r>
            </w:hyperlink>
          </w:p>
          <w:p w14:paraId="4A980BD2" w14:textId="77777777" w:rsidR="00A95B34" w:rsidRPr="00A95B34" w:rsidRDefault="00A95B34" w:rsidP="0088226D">
            <w:pPr>
              <w:pStyle w:val="normal1"/>
              <w:widowControl w:val="0"/>
            </w:pPr>
          </w:p>
          <w:p w14:paraId="460A6462" w14:textId="77777777" w:rsidR="00A95B34" w:rsidRPr="00A95B34" w:rsidRDefault="00A95B34" w:rsidP="0088226D">
            <w:pPr>
              <w:pStyle w:val="normal1"/>
              <w:widowControl w:val="0"/>
            </w:pPr>
            <w:hyperlink r:id="rId13">
              <w:r w:rsidRPr="00A95B34">
                <w:rPr>
                  <w:rStyle w:val="Hypertextovodkaz"/>
                  <w:noProof/>
                </w:rPr>
                <w:drawing>
                  <wp:inline distT="0" distB="0" distL="0" distR="0" wp14:anchorId="324CF804" wp14:editId="4DD391A9">
                    <wp:extent cx="1080135" cy="1085215"/>
                    <wp:effectExtent l="0" t="0" r="0" b="0"/>
                    <wp:docPr id="7"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g"/>
                            <pic:cNvPicPr>
                              <a:picLocks noChangeAspect="1" noChangeArrowheads="1"/>
                            </pic:cNvPicPr>
                          </pic:nvPicPr>
                          <pic:blipFill>
                            <a:blip r:embed="rId14"/>
                            <a:stretch>
                              <a:fillRect/>
                            </a:stretch>
                          </pic:blipFill>
                          <pic:spPr bwMode="auto">
                            <a:xfrm>
                              <a:off x="0" y="0"/>
                              <a:ext cx="1080135" cy="1085215"/>
                            </a:xfrm>
                            <a:prstGeom prst="rect">
                              <a:avLst/>
                            </a:prstGeom>
                            <a:noFill/>
                          </pic:spPr>
                        </pic:pic>
                      </a:graphicData>
                    </a:graphic>
                  </wp:inline>
                </w:drawing>
              </w:r>
            </w:hyperlink>
          </w:p>
        </w:tc>
      </w:tr>
      <w:tr w:rsidR="00A95B34" w:rsidRPr="00A95B34" w14:paraId="074CD2A9" w14:textId="77777777" w:rsidTr="002552BD">
        <w:tc>
          <w:tcPr>
            <w:tcW w:w="3008" w:type="dxa"/>
          </w:tcPr>
          <w:p w14:paraId="5322EAAF" w14:textId="77777777" w:rsidR="00A95B34" w:rsidRPr="00A95B34" w:rsidRDefault="00A95B34" w:rsidP="0088226D">
            <w:pPr>
              <w:pStyle w:val="normal1"/>
              <w:widowControl w:val="0"/>
            </w:pPr>
            <w:r w:rsidRPr="00A95B34">
              <w:t xml:space="preserve">YouTube | </w:t>
            </w:r>
            <w:hyperlink r:id="rId15">
              <w:r w:rsidRPr="00A95B34">
                <w:rPr>
                  <w:color w:val="1155CC"/>
                  <w:u w:val="single"/>
                </w:rPr>
                <w:t>GHMP</w:t>
              </w:r>
            </w:hyperlink>
          </w:p>
          <w:p w14:paraId="7D921D5A" w14:textId="77777777" w:rsidR="00A95B34" w:rsidRPr="00A95B34" w:rsidRDefault="00A95B34" w:rsidP="0088226D">
            <w:pPr>
              <w:pStyle w:val="normal1"/>
              <w:widowControl w:val="0"/>
            </w:pPr>
          </w:p>
          <w:p w14:paraId="697D0778" w14:textId="77777777" w:rsidR="00A95B34" w:rsidRPr="00A95B34" w:rsidRDefault="00A95B34" w:rsidP="0088226D">
            <w:pPr>
              <w:pStyle w:val="normal1"/>
              <w:widowControl w:val="0"/>
            </w:pPr>
            <w:hyperlink r:id="rId16">
              <w:r w:rsidRPr="00A95B34">
                <w:rPr>
                  <w:rStyle w:val="Hypertextovodkaz"/>
                  <w:noProof/>
                </w:rPr>
                <w:drawing>
                  <wp:inline distT="0" distB="0" distL="0" distR="0" wp14:anchorId="4887E2ED" wp14:editId="20197278">
                    <wp:extent cx="1080135" cy="1085215"/>
                    <wp:effectExtent l="0" t="0" r="0" b="0"/>
                    <wp:docPr id="8"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g"/>
                            <pic:cNvPicPr>
                              <a:picLocks noChangeAspect="1" noChangeArrowheads="1"/>
                            </pic:cNvPicPr>
                          </pic:nvPicPr>
                          <pic:blipFill>
                            <a:blip r:embed="rId17"/>
                            <a:stretch>
                              <a:fillRect/>
                            </a:stretch>
                          </pic:blipFill>
                          <pic:spPr bwMode="auto">
                            <a:xfrm>
                              <a:off x="0" y="0"/>
                              <a:ext cx="1080135" cy="1085215"/>
                            </a:xfrm>
                            <a:prstGeom prst="rect">
                              <a:avLst/>
                            </a:prstGeom>
                            <a:noFill/>
                          </pic:spPr>
                        </pic:pic>
                      </a:graphicData>
                    </a:graphic>
                  </wp:inline>
                </w:drawing>
              </w:r>
            </w:hyperlink>
          </w:p>
        </w:tc>
        <w:tc>
          <w:tcPr>
            <w:tcW w:w="3009" w:type="dxa"/>
          </w:tcPr>
          <w:p w14:paraId="7C947782" w14:textId="77777777" w:rsidR="00A95B34" w:rsidRPr="00A95B34" w:rsidRDefault="00A95B34" w:rsidP="0088226D">
            <w:pPr>
              <w:pStyle w:val="normal1"/>
              <w:widowControl w:val="0"/>
            </w:pPr>
            <w:proofErr w:type="spellStart"/>
            <w:r w:rsidRPr="00A95B34">
              <w:t>SoundCloud</w:t>
            </w:r>
            <w:proofErr w:type="spellEnd"/>
            <w:r w:rsidRPr="00A95B34">
              <w:t xml:space="preserve"> | </w:t>
            </w:r>
            <w:hyperlink r:id="rId18">
              <w:r w:rsidRPr="00A95B34">
                <w:rPr>
                  <w:color w:val="1155CC"/>
                  <w:u w:val="single"/>
                </w:rPr>
                <w:t>GHMP</w:t>
              </w:r>
            </w:hyperlink>
          </w:p>
          <w:p w14:paraId="66B9AC29" w14:textId="77777777" w:rsidR="00A95B34" w:rsidRPr="00A95B34" w:rsidRDefault="00A95B34" w:rsidP="0088226D">
            <w:pPr>
              <w:pStyle w:val="normal1"/>
              <w:widowControl w:val="0"/>
            </w:pPr>
          </w:p>
          <w:p w14:paraId="7C0E9D59" w14:textId="77777777" w:rsidR="00A95B34" w:rsidRPr="00A95B34" w:rsidRDefault="00A95B34" w:rsidP="0088226D">
            <w:pPr>
              <w:pStyle w:val="normal1"/>
              <w:widowControl w:val="0"/>
            </w:pPr>
            <w:hyperlink r:id="rId19">
              <w:r w:rsidRPr="00A95B34">
                <w:rPr>
                  <w:rStyle w:val="Hypertextovodkaz"/>
                  <w:noProof/>
                </w:rPr>
                <w:drawing>
                  <wp:inline distT="0" distB="0" distL="0" distR="0" wp14:anchorId="0B492D4E" wp14:editId="115BB64C">
                    <wp:extent cx="1080135" cy="1085215"/>
                    <wp:effectExtent l="0" t="0" r="0" b="0"/>
                    <wp:docPr id="9"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g"/>
                            <pic:cNvPicPr>
                              <a:picLocks noChangeAspect="1" noChangeArrowheads="1"/>
                            </pic:cNvPicPr>
                          </pic:nvPicPr>
                          <pic:blipFill>
                            <a:blip r:embed="rId20"/>
                            <a:stretch>
                              <a:fillRect/>
                            </a:stretch>
                          </pic:blipFill>
                          <pic:spPr bwMode="auto">
                            <a:xfrm>
                              <a:off x="0" y="0"/>
                              <a:ext cx="1080135" cy="1085215"/>
                            </a:xfrm>
                            <a:prstGeom prst="rect">
                              <a:avLst/>
                            </a:prstGeom>
                            <a:noFill/>
                          </pic:spPr>
                        </pic:pic>
                      </a:graphicData>
                    </a:graphic>
                  </wp:inline>
                </w:drawing>
              </w:r>
            </w:hyperlink>
          </w:p>
        </w:tc>
        <w:tc>
          <w:tcPr>
            <w:tcW w:w="3009" w:type="dxa"/>
          </w:tcPr>
          <w:p w14:paraId="57B75438" w14:textId="77777777" w:rsidR="00A95B34" w:rsidRPr="00A95B34" w:rsidRDefault="00A95B34" w:rsidP="0088226D">
            <w:pPr>
              <w:pStyle w:val="normal1"/>
              <w:widowControl w:val="0"/>
            </w:pPr>
            <w:r w:rsidRPr="00A95B34">
              <w:t xml:space="preserve">LinkedIn | </w:t>
            </w:r>
            <w:hyperlink r:id="rId21">
              <w:r w:rsidRPr="00A95B34">
                <w:rPr>
                  <w:color w:val="1155CC"/>
                  <w:u w:val="single"/>
                </w:rPr>
                <w:t>GHMP</w:t>
              </w:r>
            </w:hyperlink>
          </w:p>
          <w:p w14:paraId="2F26CFF9" w14:textId="77777777" w:rsidR="00A95B34" w:rsidRPr="00A95B34" w:rsidRDefault="00A95B34" w:rsidP="0088226D">
            <w:pPr>
              <w:pStyle w:val="normal1"/>
              <w:widowControl w:val="0"/>
            </w:pPr>
          </w:p>
          <w:p w14:paraId="7F053EF2" w14:textId="77777777" w:rsidR="00A95B34" w:rsidRPr="00A95B34" w:rsidRDefault="00A95B34" w:rsidP="0088226D">
            <w:pPr>
              <w:pStyle w:val="normal1"/>
              <w:widowControl w:val="0"/>
            </w:pPr>
            <w:hyperlink r:id="rId22">
              <w:r w:rsidRPr="00A95B34">
                <w:rPr>
                  <w:rStyle w:val="Hypertextovodkaz"/>
                  <w:noProof/>
                </w:rPr>
                <w:drawing>
                  <wp:inline distT="0" distB="0" distL="0" distR="0" wp14:anchorId="066D347D" wp14:editId="26835FB3">
                    <wp:extent cx="1080135" cy="1074420"/>
                    <wp:effectExtent l="0" t="0" r="0" b="0"/>
                    <wp:docPr id="10" nam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g"/>
                            <pic:cNvPicPr>
                              <a:picLocks noChangeAspect="1" noChangeArrowheads="1"/>
                            </pic:cNvPicPr>
                          </pic:nvPicPr>
                          <pic:blipFill>
                            <a:blip r:embed="rId23"/>
                            <a:stretch>
                              <a:fillRect/>
                            </a:stretch>
                          </pic:blipFill>
                          <pic:spPr bwMode="auto">
                            <a:xfrm>
                              <a:off x="0" y="0"/>
                              <a:ext cx="1080135" cy="1074420"/>
                            </a:xfrm>
                            <a:prstGeom prst="rect">
                              <a:avLst/>
                            </a:prstGeom>
                            <a:noFill/>
                          </pic:spPr>
                        </pic:pic>
                      </a:graphicData>
                    </a:graphic>
                  </wp:inline>
                </w:drawing>
              </w:r>
            </w:hyperlink>
          </w:p>
        </w:tc>
      </w:tr>
    </w:tbl>
    <w:p w14:paraId="293A63E7" w14:textId="77777777" w:rsidR="00A95B34" w:rsidRPr="00A95B34" w:rsidRDefault="00A95B34" w:rsidP="0088226D">
      <w:pPr>
        <w:pStyle w:val="normal1"/>
      </w:pPr>
    </w:p>
    <w:p w14:paraId="40176BD6" w14:textId="77777777" w:rsidR="00A95B34" w:rsidRPr="00A95B34" w:rsidRDefault="00A95B34" w:rsidP="0088226D">
      <w:pPr>
        <w:pStyle w:val="normal1"/>
      </w:pPr>
      <w:r w:rsidRPr="00A95B34">
        <w:rPr>
          <w:noProof/>
        </w:rPr>
        <mc:AlternateContent>
          <mc:Choice Requires="wps">
            <w:drawing>
              <wp:inline distT="0" distB="0" distL="0" distR="0" wp14:anchorId="18FB2A06" wp14:editId="7687F368">
                <wp:extent cx="5731510" cy="19050"/>
                <wp:effectExtent l="0" t="0" r="0" b="0"/>
                <wp:docPr id="11" name="Obdélník 11"/>
                <wp:cNvGraphicFramePr/>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bodyPr/>
                    </wps:wsp>
                  </a:graphicData>
                </a:graphic>
              </wp:inline>
            </w:drawing>
          </mc:Choice>
          <mc:Fallback>
            <w:pict>
              <v:rect w14:anchorId="502C1CB6" id="Obdélník 11" o:spid="_x0000_s1026" style="width:451.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" fillcolor="#a0a0a0" stroked="f" strokeweight="0">
                <w10:anchorlock/>
              </v:rect>
            </w:pict>
          </mc:Fallback>
        </mc:AlternateContent>
      </w:r>
    </w:p>
    <w:p w14:paraId="5D90BF31" w14:textId="77777777" w:rsidR="00A95B34" w:rsidRPr="00A95B34" w:rsidRDefault="00A95B34" w:rsidP="0088226D">
      <w:pPr>
        <w:pStyle w:val="normal1"/>
        <w:rPr>
          <w:i/>
          <w:iCs/>
        </w:rPr>
      </w:pPr>
    </w:p>
    <w:p w14:paraId="15039B76" w14:textId="6B342B31" w:rsidR="00A95B34" w:rsidRPr="00A95B34" w:rsidRDefault="00A95B34" w:rsidP="0088226D">
      <w:pPr>
        <w:pStyle w:val="normal1"/>
        <w:spacing w:after="180"/>
        <w:rPr>
          <w:i/>
          <w:iCs/>
        </w:rPr>
      </w:pPr>
      <w:r w:rsidRPr="00A95B34">
        <w:rPr>
          <w:b/>
          <w:bCs/>
          <w:i/>
          <w:iCs/>
        </w:rPr>
        <w:t>Kontakt pro média:</w:t>
      </w:r>
      <w:r w:rsidRPr="00A95B34">
        <w:rPr>
          <w:b/>
          <w:bCs/>
          <w:i/>
          <w:iCs/>
        </w:rPr>
        <w:br/>
      </w:r>
      <w:r w:rsidRPr="00A95B34">
        <w:rPr>
          <w:i/>
          <w:iCs/>
        </w:rPr>
        <w:t xml:space="preserve">Nikola </w:t>
      </w:r>
      <w:proofErr w:type="spellStart"/>
      <w:r w:rsidRPr="00A95B34">
        <w:rPr>
          <w:i/>
          <w:iCs/>
        </w:rPr>
        <w:t>Lörinczová</w:t>
      </w:r>
      <w:proofErr w:type="spellEnd"/>
      <w:r w:rsidRPr="00A95B34">
        <w:rPr>
          <w:i/>
          <w:iCs/>
        </w:rPr>
        <w:t>, nikola.lorinczova@piaristi.cz, +420 605 560 277</w:t>
      </w:r>
      <w:r w:rsidRPr="00A95B34">
        <w:rPr>
          <w:i/>
          <w:iCs/>
        </w:rPr>
        <w:br/>
        <w:t>Pavel Vokatý, pavel.vokaty@piaristi.cz, +420 776 721 301</w:t>
      </w:r>
    </w:p>
    <w:p w14:paraId="28F1A5E9" w14:textId="013C771E" w:rsidR="008E1836" w:rsidRPr="00A95B34" w:rsidRDefault="008E1836" w:rsidP="0088226D">
      <w:pPr>
        <w:spacing w:line="276" w:lineRule="auto"/>
        <w:rPr>
          <w:rFonts w:ascii="Arial" w:hAnsi="Arial" w:cs="Arial"/>
        </w:rPr>
      </w:pPr>
    </w:p>
    <w:sectPr w:rsidR="008E1836" w:rsidRPr="00A95B34" w:rsidSect="00081DB6">
      <w:headerReference w:type="default" r:id="rId24"/>
      <w:footerReference w:type="default" r:id="rId25"/>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E7A78E" w14:textId="77777777" w:rsidR="00B55A0D" w:rsidRDefault="00B55A0D">
      <w:r>
        <w:separator/>
      </w:r>
    </w:p>
  </w:endnote>
  <w:endnote w:type="continuationSeparator" w:id="0">
    <w:p w14:paraId="2B6AA2C2" w14:textId="77777777" w:rsidR="00B55A0D" w:rsidRDefault="00B5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98F842" w14:textId="77777777" w:rsidR="008E1836" w:rsidRDefault="001C5E38">
    <w:pPr>
      <w:tabs>
        <w:tab w:val="center" w:pos="4536"/>
        <w:tab w:val="right" w:pos="9072"/>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6F36C42" w14:textId="30351C18" w:rsidR="00074620" w:rsidRDefault="00074620" w:rsidP="00074620">
                          <w:pPr>
                            <w:pStyle w:val="FrameContents"/>
                            <w:spacing w:line="240" w:lineRule="auto"/>
                          </w:pPr>
                          <w:r>
                            <w:rPr>
                              <w:b/>
                              <w:color w:val="000000"/>
                              <w:sz w:val="14"/>
                            </w:rPr>
                            <w:t>Galerie hlavního města Prahy</w:t>
                          </w:r>
                          <w:r>
                            <w:rPr>
                              <w:color w:val="000000"/>
                              <w:sz w:val="14"/>
                            </w:rPr>
                            <w:t xml:space="preserve">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GHMP Zvon, GHMP Knihovna, GHMP </w:t>
                          </w:r>
                          <w:proofErr w:type="spellStart"/>
                          <w:r>
                            <w:rPr>
                              <w:color w:val="000000"/>
                              <w:sz w:val="14"/>
                            </w:rPr>
                            <w:t>Colloredo</w:t>
                          </w:r>
                          <w:proofErr w:type="spellEnd"/>
                          <w:r>
                            <w:rPr>
                              <w:color w:val="000000"/>
                              <w:sz w:val="14"/>
                            </w:rPr>
                            <w:t>-Mansfeld, GHMP Dům fotografie, GHMP Bílkova vila, GHMP Zámek Troja a GHMP Bílkův dům.</w:t>
                          </w:r>
                        </w:p>
                        <w:p w14:paraId="0AD51E8D" w14:textId="3F930A00" w:rsidR="008E1836" w:rsidRDefault="008E1836" w:rsidP="00074620">
                          <w:pPr>
                            <w:pStyle w:val="Obsahrmce"/>
                          </w:pPr>
                        </w:p>
                      </w:txbxContent>
                    </wps:txbx>
                    <wps:bodyPr wrap="square">
                      <a:noAutofit/>
                    </wps:bodyPr>
                  </wps:wsp>
                </a:graphicData>
              </a:graphic>
              <wp14:sizeRelH relativeFrom="margin">
                <wp14:pctWidth>0</wp14:pctWidth>
              </wp14:sizeRelH>
            </wp:anchor>
          </w:drawing>
        </mc:Choice>
        <mc:Fallback>
          <w:pict>
            <v:rect w14:anchorId="34CB0685" id="Obdélník 8" o:spid="_x0000_s1026"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6F36C42" w14:textId="30351C18" w:rsidR="00074620" w:rsidRDefault="00074620" w:rsidP="00074620">
                    <w:pPr>
                      <w:pStyle w:val="FrameContents"/>
                      <w:spacing w:line="240" w:lineRule="auto"/>
                    </w:pPr>
                    <w:r>
                      <w:rPr>
                        <w:b/>
                        <w:color w:val="000000"/>
                        <w:sz w:val="14"/>
                      </w:rPr>
                      <w:t>Galerie hlavního města Prahy</w:t>
                    </w:r>
                    <w:r>
                      <w:rPr>
                        <w:color w:val="000000"/>
                        <w:sz w:val="14"/>
                      </w:rPr>
                      <w:t xml:space="preserve">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GHMP Zvon, GHMP Knihovna, GHMP </w:t>
                    </w:r>
                    <w:proofErr w:type="spellStart"/>
                    <w:r>
                      <w:rPr>
                        <w:color w:val="000000"/>
                        <w:sz w:val="14"/>
                      </w:rPr>
                      <w:t>Colloredo</w:t>
                    </w:r>
                    <w:proofErr w:type="spellEnd"/>
                    <w:r>
                      <w:rPr>
                        <w:color w:val="000000"/>
                        <w:sz w:val="14"/>
                      </w:rPr>
                      <w:t>-Mansfeld, GHMP Dům fotografie, GHMP Bílkova vila, GHMP Zámek Troja a GHMP Bílkův dům.</w:t>
                    </w:r>
                  </w:p>
                  <w:p w14:paraId="0AD51E8D" w14:textId="3F930A00" w:rsidR="008E1836" w:rsidRDefault="008E1836" w:rsidP="00074620">
                    <w:pPr>
                      <w:pStyle w:val="Obsahrmce"/>
                    </w:pP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43FA1B7" w14:textId="77777777" w:rsidR="00B55A0D" w:rsidRDefault="00B55A0D">
      <w:r>
        <w:separator/>
      </w:r>
    </w:p>
  </w:footnote>
  <w:footnote w:type="continuationSeparator" w:id="0">
    <w:p w14:paraId="4291EB38" w14:textId="77777777" w:rsidR="00B55A0D" w:rsidRDefault="00B55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00D14C" w14:textId="08146982" w:rsidR="008E1836" w:rsidRDefault="004F1312">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12204E29" wp14:editId="62E9B0CA">
          <wp:simplePos x="0" y="0"/>
          <wp:positionH relativeFrom="column">
            <wp:posOffset>-520701</wp:posOffset>
          </wp:positionH>
          <wp:positionV relativeFrom="paragraph">
            <wp:posOffset>-2541</wp:posOffset>
          </wp:positionV>
          <wp:extent cx="7534275" cy="388539"/>
          <wp:effectExtent l="0" t="0" r="0" b="5715"/>
          <wp:wrapNone/>
          <wp:docPr id="774492189"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92189" name="Grafický objekt 7744921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69734" cy="4161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84"/>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53F7D"/>
    <w:rsid w:val="0006560E"/>
    <w:rsid w:val="0007280E"/>
    <w:rsid w:val="00074620"/>
    <w:rsid w:val="00081DB6"/>
    <w:rsid w:val="000D35B3"/>
    <w:rsid w:val="000F648E"/>
    <w:rsid w:val="001222B2"/>
    <w:rsid w:val="00132359"/>
    <w:rsid w:val="00146FE2"/>
    <w:rsid w:val="001954F2"/>
    <w:rsid w:val="001C5E38"/>
    <w:rsid w:val="001D5FEA"/>
    <w:rsid w:val="001F3658"/>
    <w:rsid w:val="00244B89"/>
    <w:rsid w:val="00376B14"/>
    <w:rsid w:val="00381055"/>
    <w:rsid w:val="00404FF5"/>
    <w:rsid w:val="00411937"/>
    <w:rsid w:val="004728E7"/>
    <w:rsid w:val="004D19EF"/>
    <w:rsid w:val="004F1312"/>
    <w:rsid w:val="004F748E"/>
    <w:rsid w:val="00505596"/>
    <w:rsid w:val="00534383"/>
    <w:rsid w:val="00536F53"/>
    <w:rsid w:val="00543BF3"/>
    <w:rsid w:val="0054587B"/>
    <w:rsid w:val="00561665"/>
    <w:rsid w:val="0058684A"/>
    <w:rsid w:val="00586D77"/>
    <w:rsid w:val="00590795"/>
    <w:rsid w:val="005B1BFB"/>
    <w:rsid w:val="00634A93"/>
    <w:rsid w:val="00654403"/>
    <w:rsid w:val="00661F68"/>
    <w:rsid w:val="00664519"/>
    <w:rsid w:val="006C6A7F"/>
    <w:rsid w:val="0070141A"/>
    <w:rsid w:val="00773565"/>
    <w:rsid w:val="007A7AF0"/>
    <w:rsid w:val="007E11AC"/>
    <w:rsid w:val="007F7886"/>
    <w:rsid w:val="0081628F"/>
    <w:rsid w:val="00823122"/>
    <w:rsid w:val="0088226D"/>
    <w:rsid w:val="00893BE4"/>
    <w:rsid w:val="00893C65"/>
    <w:rsid w:val="008B52AC"/>
    <w:rsid w:val="008E1836"/>
    <w:rsid w:val="00914667"/>
    <w:rsid w:val="0092497E"/>
    <w:rsid w:val="00925EBA"/>
    <w:rsid w:val="009338D1"/>
    <w:rsid w:val="00984519"/>
    <w:rsid w:val="009909CB"/>
    <w:rsid w:val="009A34AA"/>
    <w:rsid w:val="00A10A6A"/>
    <w:rsid w:val="00A70BF7"/>
    <w:rsid w:val="00A74D5F"/>
    <w:rsid w:val="00A95B34"/>
    <w:rsid w:val="00AC0578"/>
    <w:rsid w:val="00AD40F1"/>
    <w:rsid w:val="00AF0C70"/>
    <w:rsid w:val="00B14299"/>
    <w:rsid w:val="00B3549F"/>
    <w:rsid w:val="00B55A0D"/>
    <w:rsid w:val="00BB75FC"/>
    <w:rsid w:val="00BE1657"/>
    <w:rsid w:val="00BF12B7"/>
    <w:rsid w:val="00C03DEB"/>
    <w:rsid w:val="00C26D8A"/>
    <w:rsid w:val="00C4361A"/>
    <w:rsid w:val="00C6441C"/>
    <w:rsid w:val="00CA5D11"/>
    <w:rsid w:val="00CB71F2"/>
    <w:rsid w:val="00CD0FFA"/>
    <w:rsid w:val="00CD67F8"/>
    <w:rsid w:val="00D20EDE"/>
    <w:rsid w:val="00D41C7D"/>
    <w:rsid w:val="00D74A7E"/>
    <w:rsid w:val="00D94322"/>
    <w:rsid w:val="00DC3850"/>
    <w:rsid w:val="00DC4520"/>
    <w:rsid w:val="00DF3D91"/>
    <w:rsid w:val="00E15E53"/>
    <w:rsid w:val="00E22987"/>
    <w:rsid w:val="00E524B4"/>
    <w:rsid w:val="00E56947"/>
    <w:rsid w:val="00EB6D3B"/>
    <w:rsid w:val="00EE4FBB"/>
    <w:rsid w:val="00F06C1B"/>
    <w:rsid w:val="00F0758D"/>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paragraph" w:customStyle="1" w:styleId="LO-normal">
    <w:name w:val="LO-normal"/>
    <w:qFormat/>
    <w:rsid w:val="00D20EDE"/>
    <w:pPr>
      <w:spacing w:line="276" w:lineRule="auto"/>
    </w:pPr>
    <w:rPr>
      <w:rFonts w:ascii="Arial" w:eastAsia="Arial" w:hAnsi="Arial" w:cs="Arial"/>
      <w:lang w:val="cs" w:eastAsia="zh-CN" w:bidi="hi-IN"/>
    </w:rPr>
  </w:style>
  <w:style w:type="table" w:customStyle="1" w:styleId="TableNormal0">
    <w:name w:val="TableNormal"/>
    <w:rsid w:val="00A95B34"/>
    <w:rPr>
      <w:rFonts w:ascii="Arial" w:eastAsia="Arial" w:hAnsi="Arial" w:cs="Arial"/>
      <w:lang w:val="cs-CZ" w:eastAsia="zh-CN" w:bidi="hi-I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ghmp.cz/" TargetMode="External"/><Relationship Id="rId18" Type="http://schemas.openxmlformats.org/officeDocument/2006/relationships/hyperlink" Target="https://soundcloud.com/user-8213202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inkedin.com/company/ghmpcz/?originalSubdomain=cz" TargetMode="External"/><Relationship Id="rId7" Type="http://schemas.openxmlformats.org/officeDocument/2006/relationships/hyperlink" Target="http://ghmp.cz/" TargetMode="External"/><Relationship Id="rId12" Type="http://schemas.openxmlformats.org/officeDocument/2006/relationships/hyperlink" Target="https://www.instagram.com/ghmp.cz/"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channel/UCFZa7CbuuLIM3bfW1xtKFBg"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channel/UCFZa7CbuuLIM3bfW1xtKFBg" TargetMode="External"/><Relationship Id="rId23" Type="http://schemas.openxmlformats.org/officeDocument/2006/relationships/image" Target="media/image6.jpeg"/><Relationship Id="rId10" Type="http://schemas.openxmlformats.org/officeDocument/2006/relationships/hyperlink" Target="https://www.facebook.com/GHMP.cz/" TargetMode="External"/><Relationship Id="rId19" Type="http://schemas.openxmlformats.org/officeDocument/2006/relationships/hyperlink" Target="https://soundcloud.com/user-821320263" TargetMode="External"/><Relationship Id="rId4" Type="http://schemas.openxmlformats.org/officeDocument/2006/relationships/webSettings" Target="webSettings.xml"/><Relationship Id="rId9" Type="http://schemas.openxmlformats.org/officeDocument/2006/relationships/hyperlink" Target="https://www.facebook.com/GHMP.cz/" TargetMode="External"/><Relationship Id="rId14" Type="http://schemas.openxmlformats.org/officeDocument/2006/relationships/image" Target="media/image3.jpeg"/><Relationship Id="rId22" Type="http://schemas.openxmlformats.org/officeDocument/2006/relationships/hyperlink" Target="https://www.linkedin.com/company/ghmpcz/?originalSubdomain=cz"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1147</Words>
  <Characters>6770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Ondřej
</cp:lastModifiedBy>
  <cp:revision>8</cp:revision>
  <cp:lastPrinted>2025-11-10T08:19:00Z</cp:lastPrinted>
  <dcterms:created xsi:type="dcterms:W3CDTF">2026-04-13T12:01:00Z</dcterms:created>
  <dcterms:modified xsi:type="dcterms:W3CDTF">2026-06-22T07:14:00Z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