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5BE1" w14:textId="20AA7C17" w:rsidR="00365FBF" w:rsidRDefault="00365FBF" w:rsidP="00A865E9">
      <w:pPr>
        <w:jc w:val="center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b/>
          <w:bCs/>
          <w:noProof/>
          <w:sz w:val="26"/>
          <w:szCs w:val="26"/>
        </w:rPr>
        <w:drawing>
          <wp:inline distT="0" distB="0" distL="0" distR="0" wp14:anchorId="78797ACA" wp14:editId="5CFDE967">
            <wp:extent cx="2879725" cy="2033270"/>
            <wp:effectExtent l="0" t="0" r="0" b="5080"/>
            <wp:docPr id="1440911630" name="Obrázek 1440911630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7A653" w14:textId="79F8BF34" w:rsidR="00BC5586" w:rsidRDefault="53C7D9C7" w:rsidP="00A865E9">
      <w:pPr>
        <w:jc w:val="center"/>
        <w:rPr>
          <w:rFonts w:ascii="Century Gothic" w:hAnsi="Century Gothic"/>
          <w:b/>
          <w:bCs/>
          <w:sz w:val="26"/>
          <w:szCs w:val="26"/>
        </w:rPr>
      </w:pPr>
      <w:r w:rsidRPr="53C7D9C7">
        <w:rPr>
          <w:rFonts w:ascii="Century Gothic" w:hAnsi="Century Gothic"/>
          <w:b/>
          <w:bCs/>
          <w:sz w:val="26"/>
          <w:szCs w:val="26"/>
        </w:rPr>
        <w:t xml:space="preserve">Ohlédnutí za Vary a 150. výročím Mattoni – slavit přišlo přes </w:t>
      </w:r>
      <w:r w:rsidR="5EAA5AC9" w:rsidRPr="5EAA5AC9">
        <w:rPr>
          <w:rFonts w:ascii="Century Gothic" w:hAnsi="Century Gothic"/>
          <w:b/>
          <w:bCs/>
          <w:sz w:val="26"/>
          <w:szCs w:val="26"/>
        </w:rPr>
        <w:t>20 000</w:t>
      </w:r>
      <w:r w:rsidRPr="53C7D9C7">
        <w:rPr>
          <w:rFonts w:ascii="Century Gothic" w:hAnsi="Century Gothic"/>
          <w:b/>
          <w:bCs/>
          <w:sz w:val="26"/>
          <w:szCs w:val="26"/>
        </w:rPr>
        <w:t xml:space="preserve"> návštěvníků </w:t>
      </w:r>
    </w:p>
    <w:p w14:paraId="5C67876D" w14:textId="450803C8" w:rsidR="00365FBF" w:rsidRDefault="53C7D9C7" w:rsidP="53C7D9C7">
      <w:pPr>
        <w:jc w:val="right"/>
        <w:rPr>
          <w:rFonts w:ascii="Century Gothic" w:hAnsi="Century Gothic"/>
          <w:sz w:val="20"/>
          <w:szCs w:val="20"/>
        </w:rPr>
      </w:pPr>
      <w:r w:rsidRPr="53C7D9C7">
        <w:rPr>
          <w:rFonts w:ascii="Century Gothic" w:hAnsi="Century Gothic"/>
          <w:sz w:val="20"/>
          <w:szCs w:val="20"/>
        </w:rPr>
        <w:t>Praha/Karlovy Vary, 13. července 2023</w:t>
      </w:r>
    </w:p>
    <w:p w14:paraId="0607A8B6" w14:textId="38A9D637" w:rsidR="526CEA6A" w:rsidRDefault="53C7D9C7" w:rsidP="53C7D9C7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53C7D9C7">
        <w:rPr>
          <w:rFonts w:ascii="Century Gothic" w:hAnsi="Century Gothic"/>
          <w:b/>
          <w:bCs/>
        </w:rPr>
        <w:t xml:space="preserve">Své 150. výročí oslavila společnost Mattoni na 57. ročníku filmového festivalu Karlovy Vary velkolepě. Mattoni </w:t>
      </w:r>
      <w:proofErr w:type="spellStart"/>
      <w:r w:rsidRPr="53C7D9C7">
        <w:rPr>
          <w:rFonts w:ascii="Century Gothic" w:hAnsi="Century Gothic"/>
          <w:b/>
          <w:bCs/>
        </w:rPr>
        <w:t>Life</w:t>
      </w:r>
      <w:proofErr w:type="spellEnd"/>
      <w:r w:rsidRPr="53C7D9C7">
        <w:rPr>
          <w:rFonts w:ascii="Century Gothic" w:hAnsi="Century Gothic"/>
          <w:b/>
          <w:bCs/>
        </w:rPr>
        <w:t xml:space="preserve"> Bar zóna u Vřídla přilákala přes 20 000 návštěvníků na osvěžující nealko koktejly a každovečerní koncerty se vstupem zdarma.</w:t>
      </w:r>
    </w:p>
    <w:p w14:paraId="59BFCF91" w14:textId="77777777" w:rsidR="00A72917" w:rsidRDefault="00A72917" w:rsidP="53C7D9C7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1731B6BE" w14:textId="3DB564B6" w:rsidR="526CEA6A" w:rsidRDefault="53C7D9C7" w:rsidP="53C7D9C7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53C7D9C7">
        <w:rPr>
          <w:rFonts w:ascii="Century Gothic" w:hAnsi="Century Gothic"/>
          <w:b/>
          <w:bCs/>
        </w:rPr>
        <w:t xml:space="preserve">Mattoni </w:t>
      </w:r>
      <w:proofErr w:type="spellStart"/>
      <w:r w:rsidRPr="53C7D9C7">
        <w:rPr>
          <w:rFonts w:ascii="Century Gothic" w:hAnsi="Century Gothic"/>
          <w:b/>
          <w:bCs/>
        </w:rPr>
        <w:t>Life</w:t>
      </w:r>
      <w:proofErr w:type="spellEnd"/>
      <w:r w:rsidRPr="53C7D9C7">
        <w:rPr>
          <w:rFonts w:ascii="Century Gothic" w:hAnsi="Century Gothic"/>
          <w:b/>
          <w:bCs/>
        </w:rPr>
        <w:t xml:space="preserve"> Bar zóna (MLB)</w:t>
      </w:r>
    </w:p>
    <w:p w14:paraId="3E452D90" w14:textId="77777777" w:rsidR="005E3521" w:rsidRDefault="005E3521" w:rsidP="53C7D9C7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3B9E1744" w14:textId="13356EEA" w:rsidR="526CEA6A" w:rsidRDefault="53C7D9C7" w:rsidP="53C7D9C7">
      <w:pPr>
        <w:spacing w:after="0" w:line="240" w:lineRule="auto"/>
        <w:jc w:val="both"/>
        <w:rPr>
          <w:rFonts w:ascii="Century Gothic" w:hAnsi="Century Gothic"/>
        </w:rPr>
      </w:pPr>
      <w:r w:rsidRPr="53C7D9C7">
        <w:rPr>
          <w:rFonts w:ascii="Century Gothic" w:hAnsi="Century Gothic"/>
        </w:rPr>
        <w:t xml:space="preserve">Pás mezi Vřídlem a říčkou Teplá již potřetí zaplnila zóna patřící hudbě, </w:t>
      </w:r>
      <w:proofErr w:type="spellStart"/>
      <w:r w:rsidRPr="53C7D9C7">
        <w:rPr>
          <w:rFonts w:ascii="Century Gothic" w:hAnsi="Century Gothic"/>
        </w:rPr>
        <w:t>relaxu</w:t>
      </w:r>
      <w:proofErr w:type="spellEnd"/>
      <w:r w:rsidRPr="53C7D9C7">
        <w:rPr>
          <w:rFonts w:ascii="Century Gothic" w:hAnsi="Century Gothic"/>
        </w:rPr>
        <w:t xml:space="preserve">, osvěžujícím drinkům a dobrému jídlu. Mattoni koncertní podium, stan pro návštěvníky a milovníky nealko koktejlů i prostranství před pódiem celý týden sloužilo jako centrum setkávání a exkluzivní zábavy. Barmani během festivalového týdne připravili přes </w:t>
      </w:r>
      <w:r w:rsidRPr="53C7D9C7">
        <w:rPr>
          <w:rFonts w:ascii="Century Gothic" w:hAnsi="Century Gothic"/>
          <w:b/>
          <w:bCs/>
        </w:rPr>
        <w:t>11 000 nealko koktejlů s Mattoni</w:t>
      </w:r>
      <w:r w:rsidRPr="53C7D9C7">
        <w:rPr>
          <w:rFonts w:ascii="Century Gothic" w:hAnsi="Century Gothic"/>
        </w:rPr>
        <w:t xml:space="preserve">. </w:t>
      </w:r>
    </w:p>
    <w:p w14:paraId="544DD037" w14:textId="37B75D18" w:rsidR="00402B72" w:rsidRDefault="00402B72" w:rsidP="53C7D9C7">
      <w:pPr>
        <w:spacing w:after="0" w:line="240" w:lineRule="auto"/>
        <w:jc w:val="both"/>
        <w:rPr>
          <w:rFonts w:ascii="Century Gothic" w:hAnsi="Century Gothic"/>
        </w:rPr>
      </w:pPr>
    </w:p>
    <w:p w14:paraId="2F6B5901" w14:textId="107B4407" w:rsidR="526CEA6A" w:rsidRDefault="000312EF" w:rsidP="53C7D9C7">
      <w:pPr>
        <w:spacing w:after="0" w:line="240" w:lineRule="auto"/>
        <w:jc w:val="both"/>
        <w:rPr>
          <w:rFonts w:ascii="Century Gothic" w:hAnsi="Century Gothic" w:cs="Segoe UI"/>
          <w:b/>
          <w:bCs/>
        </w:rPr>
      </w:pPr>
      <w:r>
        <w:rPr>
          <w:rFonts w:ascii="Century Gothic" w:hAnsi="Century Gothic" w:cs="Segoe UI"/>
          <w:noProof/>
        </w:rPr>
        <w:drawing>
          <wp:anchor distT="0" distB="0" distL="114300" distR="114300" simplePos="0" relativeHeight="251658240" behindDoc="0" locked="0" layoutInCell="1" allowOverlap="1" wp14:anchorId="33D17602" wp14:editId="224CFBC1">
            <wp:simplePos x="0" y="0"/>
            <wp:positionH relativeFrom="margin">
              <wp:align>left</wp:align>
            </wp:positionH>
            <wp:positionV relativeFrom="paragraph">
              <wp:posOffset>4805</wp:posOffset>
            </wp:positionV>
            <wp:extent cx="2557780" cy="3691255"/>
            <wp:effectExtent l="0" t="0" r="0" b="4445"/>
            <wp:wrapThrough wrapText="bothSides">
              <wp:wrapPolygon edited="0">
                <wp:start x="0" y="0"/>
                <wp:lineTo x="0" y="21515"/>
                <wp:lineTo x="21396" y="21515"/>
                <wp:lineTo x="21396" y="0"/>
                <wp:lineTo x="0" y="0"/>
              </wp:wrapPolygon>
            </wp:wrapThrough>
            <wp:docPr id="2058721006" name="Obrázek 2058721006" descr="Obsah obrázku šaty, text, oblečení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21006" name="Obrázek 1" descr="Obsah obrázku šaty, text, oblečení, osob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3C7D9C7" w:rsidRPr="53C7D9C7">
        <w:rPr>
          <w:rFonts w:ascii="Century Gothic" w:hAnsi="Century Gothic" w:cs="Segoe UI"/>
          <w:b/>
          <w:bCs/>
        </w:rPr>
        <w:t xml:space="preserve">Přípitek ke 150. výročí Mattoni </w:t>
      </w:r>
    </w:p>
    <w:p w14:paraId="6E661826" w14:textId="77777777" w:rsidR="009009BF" w:rsidRDefault="009009BF" w:rsidP="53C7D9C7">
      <w:pPr>
        <w:spacing w:after="0" w:line="240" w:lineRule="auto"/>
        <w:jc w:val="both"/>
        <w:rPr>
          <w:rFonts w:ascii="Century Gothic" w:hAnsi="Century Gothic" w:cs="Segoe UI"/>
          <w:b/>
          <w:bCs/>
        </w:rPr>
      </w:pPr>
    </w:p>
    <w:p w14:paraId="3E6C8962" w14:textId="101E4A4F" w:rsidR="526CEA6A" w:rsidRDefault="53C7D9C7" w:rsidP="53C7D9C7">
      <w:pPr>
        <w:spacing w:after="0" w:line="240" w:lineRule="auto"/>
        <w:jc w:val="both"/>
        <w:rPr>
          <w:rFonts w:ascii="Century Gothic" w:hAnsi="Century Gothic" w:cs="Segoe UI"/>
        </w:rPr>
      </w:pPr>
      <w:r w:rsidRPr="53C7D9C7">
        <w:rPr>
          <w:rFonts w:ascii="Century Gothic" w:hAnsi="Century Gothic" w:cs="Segoe UI"/>
        </w:rPr>
        <w:t xml:space="preserve">V neděli 2.7. proběhl v MLB slavnostní přípitek mezi partnery festivalu – </w:t>
      </w:r>
      <w:proofErr w:type="spellStart"/>
      <w:r w:rsidRPr="53C7D9C7">
        <w:rPr>
          <w:rFonts w:ascii="Century Gothic" w:hAnsi="Century Gothic" w:cs="Segoe UI"/>
        </w:rPr>
        <w:t>Alessandrem</w:t>
      </w:r>
      <w:proofErr w:type="spellEnd"/>
      <w:r w:rsidRPr="53C7D9C7">
        <w:rPr>
          <w:rFonts w:ascii="Century Gothic" w:hAnsi="Century Gothic" w:cs="Segoe UI"/>
        </w:rPr>
        <w:t xml:space="preserve"> </w:t>
      </w:r>
      <w:proofErr w:type="spellStart"/>
      <w:r w:rsidRPr="53C7D9C7">
        <w:rPr>
          <w:rFonts w:ascii="Century Gothic" w:hAnsi="Century Gothic" w:cs="Segoe UI"/>
        </w:rPr>
        <w:t>Pasqualem</w:t>
      </w:r>
      <w:proofErr w:type="spellEnd"/>
      <w:r w:rsidRPr="53C7D9C7">
        <w:rPr>
          <w:rFonts w:ascii="Century Gothic" w:hAnsi="Century Gothic" w:cs="Segoe UI"/>
        </w:rPr>
        <w:t xml:space="preserve"> (Mattoni 1873) a Kryštofem Muchou (KVIFF). Při této příležitosti návrhář Lukáš Macháček představil </w:t>
      </w:r>
      <w:proofErr w:type="spellStart"/>
      <w:r w:rsidRPr="53C7D9C7">
        <w:rPr>
          <w:rFonts w:ascii="Century Gothic" w:hAnsi="Century Gothic" w:cs="Segoe UI"/>
        </w:rPr>
        <w:t>fashion</w:t>
      </w:r>
      <w:proofErr w:type="spellEnd"/>
      <w:r w:rsidRPr="53C7D9C7">
        <w:rPr>
          <w:rFonts w:ascii="Century Gothic" w:hAnsi="Century Gothic" w:cs="Segoe UI"/>
        </w:rPr>
        <w:t xml:space="preserve"> </w:t>
      </w:r>
      <w:proofErr w:type="spellStart"/>
      <w:r w:rsidRPr="53C7D9C7">
        <w:rPr>
          <w:rFonts w:ascii="Century Gothic" w:hAnsi="Century Gothic" w:cs="Segoe UI"/>
        </w:rPr>
        <w:t>capsuli</w:t>
      </w:r>
      <w:proofErr w:type="spellEnd"/>
      <w:r w:rsidRPr="53C7D9C7">
        <w:rPr>
          <w:rFonts w:ascii="Century Gothic" w:hAnsi="Century Gothic" w:cs="Segoe UI"/>
        </w:rPr>
        <w:t xml:space="preserve"> s názvem MATTONI LIFE 150 inspirovanou budoucností Mattoni. Zaujaly především ikonické vodní šaty vol. 2, které oblékla topmodelka Pavlína Němcová. </w:t>
      </w:r>
      <w:r w:rsidRPr="53C7D9C7">
        <w:rPr>
          <w:rFonts w:ascii="Century Gothic" w:hAnsi="Century Gothic" w:cs="Segoe UI"/>
          <w:b/>
          <w:bCs/>
        </w:rPr>
        <w:t>Vodní šaty byly poté darovány do online aukce Klubu cystické fibrózy.</w:t>
      </w:r>
      <w:r w:rsidRPr="53C7D9C7">
        <w:rPr>
          <w:rFonts w:ascii="Century Gothic" w:hAnsi="Century Gothic" w:cs="Segoe UI"/>
        </w:rPr>
        <w:t xml:space="preserve"> Ostatní šaty byly poté v MLB vystaveny po celý týden ke zhlédnutí návštěvníky.</w:t>
      </w:r>
    </w:p>
    <w:p w14:paraId="06734B59" w14:textId="77777777" w:rsidR="00402B72" w:rsidRDefault="00402B72" w:rsidP="53C7D9C7">
      <w:pPr>
        <w:spacing w:after="0" w:line="240" w:lineRule="auto"/>
        <w:jc w:val="both"/>
        <w:rPr>
          <w:rFonts w:ascii="Century Gothic" w:hAnsi="Century Gothic" w:cs="Segoe UI"/>
        </w:rPr>
      </w:pPr>
    </w:p>
    <w:p w14:paraId="35688065" w14:textId="77777777" w:rsidR="00402B72" w:rsidRDefault="53C7D9C7" w:rsidP="53C7D9C7">
      <w:pPr>
        <w:spacing w:line="257" w:lineRule="auto"/>
        <w:jc w:val="both"/>
        <w:rPr>
          <w:rFonts w:ascii="Century Gothic" w:eastAsia="Century Gothic" w:hAnsi="Century Gothic" w:cs="Century Gothic"/>
          <w:b/>
          <w:bCs/>
        </w:rPr>
      </w:pPr>
      <w:r w:rsidRPr="53C7D9C7">
        <w:rPr>
          <w:rFonts w:ascii="Century Gothic" w:eastAsia="Century Gothic" w:hAnsi="Century Gothic" w:cs="Century Gothic"/>
          <w:b/>
          <w:bCs/>
        </w:rPr>
        <w:t>Hvězdy</w:t>
      </w:r>
    </w:p>
    <w:p w14:paraId="04D3CB93" w14:textId="14E29329" w:rsidR="526CEA6A" w:rsidRDefault="53C7D9C7" w:rsidP="53C7D9C7">
      <w:pPr>
        <w:spacing w:line="257" w:lineRule="auto"/>
        <w:jc w:val="both"/>
        <w:rPr>
          <w:rFonts w:ascii="Century Gothic" w:hAnsi="Century Gothic"/>
        </w:rPr>
      </w:pPr>
      <w:r w:rsidRPr="53C7D9C7">
        <w:rPr>
          <w:rFonts w:ascii="Century Gothic" w:eastAsia="Century Gothic" w:hAnsi="Century Gothic" w:cs="Century Gothic"/>
        </w:rPr>
        <w:t xml:space="preserve">Během přípitku na koncertech i po celou dobu festivalu se v MLB vystřídalo nespočet celebrit, a to jak z červeného koberce, tak z hudební či podnikatelské branže (více viz fotogalerie). Do </w:t>
      </w:r>
      <w:r w:rsidRPr="53C7D9C7">
        <w:rPr>
          <w:rFonts w:ascii="Century Gothic" w:eastAsia="Century Gothic" w:hAnsi="Century Gothic" w:cs="Century Gothic"/>
        </w:rPr>
        <w:lastRenderedPageBreak/>
        <w:t>Mattoni zóny přicházely především za pestrým výběrem koncertů, osvěžujícími nealko drinky i domluvenými rozhovory. Vzhledem ke strategické poloze sloužil MLB i jako ideální místo setkávání.  Pro zajímavost – do</w:t>
      </w:r>
      <w:r w:rsidRPr="53C7D9C7">
        <w:rPr>
          <w:rFonts w:ascii="Century Gothic" w:hAnsi="Century Gothic"/>
        </w:rPr>
        <w:t xml:space="preserve"> Mattoni </w:t>
      </w:r>
      <w:proofErr w:type="spellStart"/>
      <w:r w:rsidRPr="53C7D9C7">
        <w:rPr>
          <w:rFonts w:ascii="Century Gothic" w:hAnsi="Century Gothic"/>
        </w:rPr>
        <w:t>Life</w:t>
      </w:r>
      <w:proofErr w:type="spellEnd"/>
      <w:r w:rsidRPr="53C7D9C7">
        <w:rPr>
          <w:rFonts w:ascii="Century Gothic" w:hAnsi="Century Gothic"/>
        </w:rPr>
        <w:t xml:space="preserve"> Bar zóny zavítalo během festivalu 20 000 lidí.</w:t>
      </w:r>
    </w:p>
    <w:p w14:paraId="49A34D99" w14:textId="63CA24BB" w:rsidR="526CEA6A" w:rsidRDefault="000312EF" w:rsidP="53C7D9C7">
      <w:pPr>
        <w:spacing w:line="257" w:lineRule="auto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1" behindDoc="0" locked="0" layoutInCell="1" allowOverlap="1" wp14:anchorId="1AC0756E" wp14:editId="7C5086A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757930" cy="2503805"/>
            <wp:effectExtent l="0" t="0" r="0" b="0"/>
            <wp:wrapThrough wrapText="bothSides">
              <wp:wrapPolygon edited="0">
                <wp:start x="0" y="0"/>
                <wp:lineTo x="0" y="21364"/>
                <wp:lineTo x="21461" y="21364"/>
                <wp:lineTo x="21461" y="0"/>
                <wp:lineTo x="0" y="0"/>
              </wp:wrapPolygon>
            </wp:wrapThrough>
            <wp:docPr id="572555379" name="Obrázek 572555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55379" name="Obrázek 5725553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93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3C7D9C7" w:rsidRPr="53C7D9C7">
        <w:rPr>
          <w:rFonts w:ascii="Century Gothic" w:eastAsia="Century Gothic" w:hAnsi="Century Gothic" w:cs="Century Gothic"/>
          <w:b/>
          <w:bCs/>
        </w:rPr>
        <w:t>Koncerty</w:t>
      </w:r>
    </w:p>
    <w:p w14:paraId="227FC5AB" w14:textId="1B9E20DE" w:rsidR="526CEA6A" w:rsidRDefault="2FF10D38" w:rsidP="53C7D9C7">
      <w:pPr>
        <w:spacing w:line="257" w:lineRule="auto"/>
        <w:jc w:val="both"/>
        <w:rPr>
          <w:rFonts w:ascii="Century Gothic" w:hAnsi="Century Gothic"/>
        </w:rPr>
      </w:pPr>
      <w:r w:rsidRPr="2FF10D38">
        <w:rPr>
          <w:rFonts w:ascii="Century Gothic" w:eastAsia="Century Gothic" w:hAnsi="Century Gothic" w:cs="Century Gothic"/>
        </w:rPr>
        <w:t xml:space="preserve">Všechny koncerty v MLB byly jako každý rok </w:t>
      </w:r>
      <w:r w:rsidRPr="2FF10D38">
        <w:rPr>
          <w:rFonts w:ascii="Century Gothic" w:eastAsia="Century Gothic" w:hAnsi="Century Gothic" w:cs="Century Gothic"/>
          <w:b/>
          <w:bCs/>
        </w:rPr>
        <w:t>pro všechny účastníky zcela ZDARMA</w:t>
      </w:r>
      <w:r w:rsidRPr="2FF10D38">
        <w:rPr>
          <w:rFonts w:ascii="Century Gothic" w:eastAsia="Century Gothic" w:hAnsi="Century Gothic" w:cs="Century Gothic"/>
        </w:rPr>
        <w:t xml:space="preserve">. Letos probíhaly denně nejméně tři koncerty – první začínal již v 18.00, hlavní hvězdy vycházely na podium ve 21.00. Proběhlo </w:t>
      </w:r>
      <w:r w:rsidRPr="2FF10D38">
        <w:rPr>
          <w:rFonts w:ascii="Century Gothic" w:hAnsi="Century Gothic"/>
        </w:rPr>
        <w:t xml:space="preserve">29 hudebních vystoupení, objevili se interpreti jako např. D.Y.K., PSH, </w:t>
      </w:r>
      <w:proofErr w:type="spellStart"/>
      <w:r w:rsidRPr="2FF10D38">
        <w:rPr>
          <w:rFonts w:ascii="Century Gothic" w:hAnsi="Century Gothic"/>
        </w:rPr>
        <w:t>NobodyListen</w:t>
      </w:r>
      <w:proofErr w:type="spellEnd"/>
      <w:r w:rsidRPr="2FF10D38">
        <w:rPr>
          <w:rFonts w:ascii="Century Gothic" w:hAnsi="Century Gothic"/>
        </w:rPr>
        <w:t xml:space="preserve">, </w:t>
      </w:r>
      <w:proofErr w:type="spellStart"/>
      <w:r w:rsidRPr="2FF10D38">
        <w:rPr>
          <w:rFonts w:ascii="Century Gothic" w:hAnsi="Century Gothic"/>
        </w:rPr>
        <w:t>Tata</w:t>
      </w:r>
      <w:proofErr w:type="spellEnd"/>
      <w:r w:rsidRPr="2FF10D38">
        <w:rPr>
          <w:rFonts w:ascii="Century Gothic" w:hAnsi="Century Gothic"/>
        </w:rPr>
        <w:t xml:space="preserve"> </w:t>
      </w:r>
      <w:proofErr w:type="spellStart"/>
      <w:r w:rsidRPr="2FF10D38">
        <w:rPr>
          <w:rFonts w:ascii="Century Gothic" w:hAnsi="Century Gothic"/>
        </w:rPr>
        <w:t>Bojs</w:t>
      </w:r>
      <w:proofErr w:type="spellEnd"/>
      <w:r w:rsidRPr="2FF10D38">
        <w:rPr>
          <w:rFonts w:ascii="Century Gothic" w:hAnsi="Century Gothic"/>
        </w:rPr>
        <w:t xml:space="preserve">, </w:t>
      </w:r>
      <w:proofErr w:type="spellStart"/>
      <w:r w:rsidRPr="2FF10D38">
        <w:rPr>
          <w:rFonts w:ascii="Century Gothic" w:hAnsi="Century Gothic"/>
        </w:rPr>
        <w:t>Midi</w:t>
      </w:r>
      <w:proofErr w:type="spellEnd"/>
      <w:r w:rsidRPr="2FF10D38">
        <w:rPr>
          <w:rFonts w:ascii="Century Gothic" w:hAnsi="Century Gothic"/>
        </w:rPr>
        <w:t xml:space="preserve"> Lidi, Ewa </w:t>
      </w:r>
      <w:proofErr w:type="spellStart"/>
      <w:r w:rsidRPr="2FF10D38">
        <w:rPr>
          <w:rFonts w:ascii="Century Gothic" w:hAnsi="Century Gothic"/>
        </w:rPr>
        <w:t>Farna</w:t>
      </w:r>
      <w:proofErr w:type="spellEnd"/>
      <w:r w:rsidRPr="2FF10D38">
        <w:rPr>
          <w:rFonts w:ascii="Century Gothic" w:hAnsi="Century Gothic"/>
        </w:rPr>
        <w:t>, Emma Smetana a Jordan Haj nebo Chinaski. Ti návštěvníci, co se již nevešli na plochu před pódiem, sledovali ve velkém koncerty na LED obrazovkách před Vřídlem.</w:t>
      </w:r>
    </w:p>
    <w:p w14:paraId="2A1103E9" w14:textId="7DACEF50" w:rsidR="009009BF" w:rsidRDefault="009009BF" w:rsidP="53C7D9C7">
      <w:pPr>
        <w:spacing w:line="257" w:lineRule="auto"/>
        <w:jc w:val="both"/>
        <w:rPr>
          <w:rFonts w:ascii="Century Gothic" w:hAnsi="Century Gothic"/>
        </w:rPr>
      </w:pPr>
    </w:p>
    <w:p w14:paraId="2AFBFE32" w14:textId="78E75EBC" w:rsidR="526CEA6A" w:rsidRDefault="53C7D9C7" w:rsidP="53C7D9C7">
      <w:pPr>
        <w:spacing w:line="257" w:lineRule="auto"/>
        <w:jc w:val="both"/>
        <w:rPr>
          <w:rFonts w:ascii="Century Gothic" w:eastAsia="Century Gothic" w:hAnsi="Century Gothic" w:cs="Century Gothic"/>
          <w:b/>
          <w:bCs/>
        </w:rPr>
      </w:pPr>
      <w:r w:rsidRPr="53C7D9C7">
        <w:rPr>
          <w:rFonts w:ascii="Century Gothic" w:eastAsia="Century Gothic" w:hAnsi="Century Gothic" w:cs="Century Gothic"/>
          <w:b/>
          <w:bCs/>
        </w:rPr>
        <w:t xml:space="preserve">Muzeum Mattoni v Kyselce </w:t>
      </w:r>
    </w:p>
    <w:p w14:paraId="4B4D2479" w14:textId="231A2DBA" w:rsidR="526CEA6A" w:rsidRDefault="53C7D9C7" w:rsidP="53C7D9C7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53C7D9C7">
        <w:rPr>
          <w:rFonts w:ascii="Century Gothic" w:hAnsi="Century Gothic"/>
        </w:rPr>
        <w:t>Přímo z centra dění na lázeňské kolonádě se mohli zájemci zdarma svézt Mattoni busem do blízké obce Kyselka a bezplatně navštívit Mattoni Muzeum. Tuto možnost během festivalu využilo celkem 2</w:t>
      </w:r>
      <w:r w:rsidRPr="53C7D9C7">
        <w:rPr>
          <w:rFonts w:ascii="Century Gothic" w:eastAsia="Century Gothic" w:hAnsi="Century Gothic" w:cs="Century Gothic"/>
        </w:rPr>
        <w:t>78 lidí.</w:t>
      </w:r>
    </w:p>
    <w:p w14:paraId="531F726E" w14:textId="4EED7B2D" w:rsidR="39B1C93F" w:rsidRDefault="39B1C93F" w:rsidP="39B1C93F">
      <w:pPr>
        <w:spacing w:line="257" w:lineRule="auto"/>
        <w:jc w:val="both"/>
        <w:rPr>
          <w:rFonts w:ascii="Century Gothic" w:eastAsia="Century Gothic" w:hAnsi="Century Gothic" w:cs="Century Gothic"/>
          <w:b/>
          <w:bCs/>
        </w:rPr>
      </w:pPr>
    </w:p>
    <w:p w14:paraId="75B22457" w14:textId="1802A23D" w:rsidR="526CEA6A" w:rsidRDefault="00E005E2" w:rsidP="53C7D9C7">
      <w:pPr>
        <w:spacing w:line="257" w:lineRule="auto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noProof/>
          <w:color w:val="000000" w:themeColor="text1"/>
        </w:rPr>
        <w:drawing>
          <wp:anchor distT="0" distB="0" distL="114300" distR="114300" simplePos="0" relativeHeight="251658242" behindDoc="0" locked="0" layoutInCell="1" allowOverlap="1" wp14:anchorId="77B48213" wp14:editId="3BA0FBAA">
            <wp:simplePos x="0" y="0"/>
            <wp:positionH relativeFrom="margin">
              <wp:align>left</wp:align>
            </wp:positionH>
            <wp:positionV relativeFrom="paragraph">
              <wp:posOffset>5981</wp:posOffset>
            </wp:positionV>
            <wp:extent cx="2981960" cy="2981960"/>
            <wp:effectExtent l="0" t="0" r="8890" b="8890"/>
            <wp:wrapThrough wrapText="bothSides">
              <wp:wrapPolygon edited="0">
                <wp:start x="0" y="0"/>
                <wp:lineTo x="0" y="21526"/>
                <wp:lineTo x="21526" y="21526"/>
                <wp:lineTo x="21526" y="0"/>
                <wp:lineTo x="0" y="0"/>
              </wp:wrapPolygon>
            </wp:wrapThrough>
            <wp:docPr id="1898361268" name="Obrázek 1898361268" descr="Obsah obrázku osoba, oblečení, sluneční brýle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61268" name="Obrázek 3" descr="Obsah obrázku osoba, oblečení, sluneční brýle, tex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922" cy="298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53C7D9C7" w:rsidRPr="53C7D9C7">
        <w:rPr>
          <w:rFonts w:ascii="Century Gothic" w:eastAsia="Century Gothic" w:hAnsi="Century Gothic" w:cs="Century Gothic"/>
          <w:b/>
          <w:bCs/>
        </w:rPr>
        <w:t>Cirkularita</w:t>
      </w:r>
      <w:proofErr w:type="spellEnd"/>
      <w:r w:rsidR="53C7D9C7" w:rsidRPr="53C7D9C7">
        <w:rPr>
          <w:rFonts w:ascii="Century Gothic" w:eastAsia="Century Gothic" w:hAnsi="Century Gothic" w:cs="Century Gothic"/>
          <w:b/>
          <w:bCs/>
        </w:rPr>
        <w:t xml:space="preserve"> </w:t>
      </w:r>
    </w:p>
    <w:p w14:paraId="249E9F35" w14:textId="06765EFE" w:rsidR="526CEA6A" w:rsidRDefault="53C7D9C7" w:rsidP="53C7D9C7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53C7D9C7">
        <w:rPr>
          <w:rFonts w:ascii="Century Gothic" w:eastAsia="Century Gothic" w:hAnsi="Century Gothic" w:cs="Century Gothic"/>
        </w:rPr>
        <w:t xml:space="preserve">Kromě klasického tříděného odpadu mohli návštěvníci odevzdat PET lahve a plechovky </w:t>
      </w:r>
      <w:r w:rsidRPr="53C7D9C7">
        <w:rPr>
          <w:rFonts w:ascii="Century Gothic" w:eastAsia="Century Gothic" w:hAnsi="Century Gothic" w:cs="Century Gothic"/>
          <w:color w:val="242424"/>
        </w:rPr>
        <w:t xml:space="preserve">Lovcům </w:t>
      </w:r>
      <w:proofErr w:type="spellStart"/>
      <w:r w:rsidRPr="53C7D9C7">
        <w:rPr>
          <w:rFonts w:ascii="Century Gothic" w:eastAsia="Century Gothic" w:hAnsi="Century Gothic" w:cs="Century Gothic"/>
          <w:color w:val="242424"/>
        </w:rPr>
        <w:t>PETek</w:t>
      </w:r>
      <w:proofErr w:type="spellEnd"/>
      <w:r w:rsidRPr="53C7D9C7">
        <w:rPr>
          <w:rFonts w:ascii="Century Gothic" w:eastAsia="Century Gothic" w:hAnsi="Century Gothic" w:cs="Century Gothic"/>
          <w:color w:val="242424"/>
        </w:rPr>
        <w:t xml:space="preserve"> nebo si zkusit </w:t>
      </w:r>
      <w:proofErr w:type="spellStart"/>
      <w:r w:rsidRPr="53C7D9C7">
        <w:rPr>
          <w:rFonts w:ascii="Century Gothic" w:eastAsia="Century Gothic" w:hAnsi="Century Gothic" w:cs="Century Gothic"/>
          <w:color w:val="000000" w:themeColor="text1"/>
        </w:rPr>
        <w:t>zálohomat</w:t>
      </w:r>
      <w:r w:rsidRPr="53C7D9C7">
        <w:rPr>
          <w:rFonts w:ascii="Century Gothic" w:eastAsia="Century Gothic" w:hAnsi="Century Gothic" w:cs="Century Gothic"/>
          <w:color w:val="242424"/>
        </w:rPr>
        <w:t>y</w:t>
      </w:r>
      <w:proofErr w:type="spellEnd"/>
      <w:r w:rsidRPr="53C7D9C7">
        <w:rPr>
          <w:rFonts w:ascii="Century Gothic" w:eastAsia="Century Gothic" w:hAnsi="Century Gothic" w:cs="Century Gothic"/>
          <w:color w:val="000000" w:themeColor="text1"/>
        </w:rPr>
        <w:t xml:space="preserve">, kde </w:t>
      </w:r>
      <w:r w:rsidRPr="53C7D9C7">
        <w:rPr>
          <w:rFonts w:ascii="Century Gothic" w:eastAsia="Century Gothic" w:hAnsi="Century Gothic" w:cs="Century Gothic"/>
          <w:color w:val="242424"/>
        </w:rPr>
        <w:t xml:space="preserve">za každý odevzdaný kus získali slevu 20 Kč na nealkoholický koktejl Mattoni. Tímto způsobem se vysbíralo </w:t>
      </w:r>
      <w:r w:rsidRPr="53C7D9C7">
        <w:rPr>
          <w:rFonts w:ascii="Century Gothic" w:eastAsia="Century Gothic" w:hAnsi="Century Gothic" w:cs="Century Gothic"/>
          <w:color w:val="000000" w:themeColor="text1"/>
        </w:rPr>
        <w:t xml:space="preserve">více než </w:t>
      </w:r>
      <w:r w:rsidRPr="53C7D9C7">
        <w:rPr>
          <w:rFonts w:ascii="Century Gothic" w:eastAsia="Century Gothic" w:hAnsi="Century Gothic" w:cs="Century Gothic"/>
          <w:b/>
          <w:bCs/>
          <w:color w:val="000000" w:themeColor="text1"/>
        </w:rPr>
        <w:t>2 700 PET lahví a 1 100 plechovek</w:t>
      </w:r>
      <w:r w:rsidRPr="53C7D9C7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671CB79A" w14:textId="3A8A239D" w:rsidR="00E005E2" w:rsidRDefault="00E005E2" w:rsidP="53C7D9C7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24B53C9D" w14:textId="72CC5E20" w:rsidR="526CEA6A" w:rsidRDefault="53C7D9C7" w:rsidP="53C7D9C7">
      <w:pPr>
        <w:jc w:val="both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53C7D9C7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Cesta PET lahve </w:t>
      </w:r>
    </w:p>
    <w:p w14:paraId="4A170CB3" w14:textId="04A1F3F6" w:rsidR="526CEA6A" w:rsidRDefault="53C7D9C7" w:rsidP="39B1C93F">
      <w:pPr>
        <w:spacing w:after="0" w:line="257" w:lineRule="auto"/>
        <w:jc w:val="both"/>
      </w:pPr>
      <w:r w:rsidRPr="53C7D9C7">
        <w:rPr>
          <w:rFonts w:ascii="Century Gothic" w:eastAsia="Century Gothic" w:hAnsi="Century Gothic" w:cs="Century Gothic"/>
          <w:color w:val="000000" w:themeColor="text1"/>
        </w:rPr>
        <w:t>Co se děje s PET lahví</w:t>
      </w:r>
      <w:r w:rsidR="39B1C93F" w:rsidRPr="39B1C93F">
        <w:rPr>
          <w:rFonts w:ascii="Century Gothic" w:eastAsia="Century Gothic" w:hAnsi="Century Gothic" w:cs="Century Gothic"/>
          <w:color w:val="000000" w:themeColor="text1"/>
        </w:rPr>
        <w:t xml:space="preserve"> po vhození </w:t>
      </w:r>
      <w:proofErr w:type="spellStart"/>
      <w:r w:rsidR="39B1C93F" w:rsidRPr="39B1C93F">
        <w:rPr>
          <w:rFonts w:ascii="Century Gothic" w:eastAsia="Century Gothic" w:hAnsi="Century Gothic" w:cs="Century Gothic"/>
          <w:color w:val="000000" w:themeColor="text1"/>
        </w:rPr>
        <w:t>zálohomatu</w:t>
      </w:r>
      <w:proofErr w:type="spellEnd"/>
      <w:r w:rsidRPr="53C7D9C7">
        <w:rPr>
          <w:rFonts w:ascii="Century Gothic" w:eastAsia="Century Gothic" w:hAnsi="Century Gothic" w:cs="Century Gothic"/>
          <w:color w:val="000000" w:themeColor="text1"/>
        </w:rPr>
        <w:t xml:space="preserve">, aby byla cirkulární, </w:t>
      </w:r>
      <w:r w:rsidR="39B1C93F" w:rsidRPr="39B1C93F">
        <w:rPr>
          <w:rFonts w:ascii="Century Gothic" w:eastAsia="Century Gothic" w:hAnsi="Century Gothic" w:cs="Century Gothic"/>
          <w:color w:val="000000" w:themeColor="text1"/>
        </w:rPr>
        <w:t>ukázalo video promítané</w:t>
      </w:r>
      <w:r w:rsidRPr="53C7D9C7">
        <w:rPr>
          <w:rFonts w:ascii="Century Gothic" w:eastAsia="Century Gothic" w:hAnsi="Century Gothic" w:cs="Century Gothic"/>
          <w:color w:val="000000" w:themeColor="text1"/>
        </w:rPr>
        <w:t xml:space="preserve"> několikrát denně na velké LED obrazovce u Mattoni </w:t>
      </w:r>
      <w:proofErr w:type="spellStart"/>
      <w:r w:rsidRPr="53C7D9C7">
        <w:rPr>
          <w:rFonts w:ascii="Century Gothic" w:eastAsia="Century Gothic" w:hAnsi="Century Gothic" w:cs="Century Gothic"/>
          <w:color w:val="000000" w:themeColor="text1"/>
        </w:rPr>
        <w:t>Life</w:t>
      </w:r>
      <w:proofErr w:type="spellEnd"/>
      <w:r w:rsidRPr="53C7D9C7">
        <w:rPr>
          <w:rFonts w:ascii="Century Gothic" w:eastAsia="Century Gothic" w:hAnsi="Century Gothic" w:cs="Century Gothic"/>
          <w:color w:val="000000" w:themeColor="text1"/>
        </w:rPr>
        <w:t xml:space="preserve"> Baru. </w:t>
      </w:r>
      <w:r w:rsidR="39B1C93F" w:rsidRPr="39B1C93F">
        <w:rPr>
          <w:rFonts w:ascii="Century Gothic" w:eastAsia="Century Gothic" w:hAnsi="Century Gothic" w:cs="Century Gothic"/>
          <w:color w:val="000000" w:themeColor="text1"/>
        </w:rPr>
        <w:t xml:space="preserve">Spoluautorem videa, jež ukazuje koloběh materiálu při recyklaci „z lahve do lahve“, je ALPLA, světový </w:t>
      </w:r>
      <w:r w:rsidR="39B1C93F" w:rsidRPr="39B1C93F">
        <w:rPr>
          <w:rFonts w:ascii="Century Gothic" w:eastAsia="Century Gothic" w:hAnsi="Century Gothic" w:cs="Century Gothic"/>
          <w:color w:val="000000" w:themeColor="text1"/>
        </w:rPr>
        <w:lastRenderedPageBreak/>
        <w:t xml:space="preserve">výrobce a inovátor v oblasti recyklace plastových obalů a Replastuj.cz, vzdělávací iniciativa o plastech a jejich udržitelnosti.  </w:t>
      </w:r>
    </w:p>
    <w:p w14:paraId="19CD3865" w14:textId="4AC3BA45" w:rsidR="526CEA6A" w:rsidRDefault="526CEA6A" w:rsidP="39B1C93F">
      <w:pPr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328399A6" w14:textId="60BDB1AD" w:rsidR="526CEA6A" w:rsidRDefault="526CEA6A" w:rsidP="53C7D9C7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68C22026" w14:textId="575E247E" w:rsidR="526CEA6A" w:rsidRDefault="53C7D9C7" w:rsidP="53C7D9C7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53C7D9C7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„Mattoni je život“</w:t>
      </w:r>
      <w:r w:rsidRPr="53C7D9C7"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536A291D" w14:textId="01433BCC" w:rsidR="526CEA6A" w:rsidRDefault="53C7D9C7" w:rsidP="53C7D9C7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53C7D9C7"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Motto značky rezonuje v dlouhodobé podpoře kulturního a společenského života v České republice. Značka je partnerem Národního muzea, Národního divadla a Národní galerie, spolupracuje s Akademií výtvarných umění i mladými umělci a podporuje sportovní běžecké událostí </w:t>
      </w:r>
      <w:proofErr w:type="spellStart"/>
      <w:r w:rsidRPr="53C7D9C7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>RunCzech</w:t>
      </w:r>
      <w:proofErr w:type="spellEnd"/>
      <w:r w:rsidRPr="53C7D9C7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a Mattoni Free Run. Je také hrdým partnerem Mezinárodního filmového festivalu Karlovy Vary, který je jednou z nejprestižnějších akcí v domově této minerální vody.   </w:t>
      </w:r>
    </w:p>
    <w:p w14:paraId="698AAD8E" w14:textId="681FD868" w:rsidR="603D3C2F" w:rsidRDefault="603D3C2F" w:rsidP="603D3C2F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</w:p>
    <w:p w14:paraId="1829E569" w14:textId="23D5897C" w:rsidR="603D3C2F" w:rsidRDefault="53C7D9C7" w:rsidP="53C7D9C7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53C7D9C7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Úspěšná firma s úctou k tradici</w:t>
      </w:r>
      <w:r w:rsidRPr="53C7D9C7"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40776B60" w14:textId="2B223378" w:rsidR="53C7D9C7" w:rsidRDefault="53C7D9C7" w:rsidP="53C7D9C7">
      <w:pPr>
        <w:spacing w:after="0" w:line="240" w:lineRule="auto"/>
        <w:jc w:val="both"/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</w:pPr>
    </w:p>
    <w:p w14:paraId="4D429BAE" w14:textId="6E9939F1" w:rsidR="526CEA6A" w:rsidRDefault="526CEA6A" w:rsidP="603D3C2F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603D3C2F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Před 150 lety se na Karlovarsku zrodila nápojová firma úspěšného podnikatele a vizionáře Heinricha </w:t>
      </w:r>
      <w:proofErr w:type="spellStart"/>
      <w:r w:rsidRPr="603D3C2F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>Mattoniho</w:t>
      </w:r>
      <w:proofErr w:type="spellEnd"/>
      <w:r w:rsidRPr="603D3C2F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. Ten svou neutuchající pílí brzy dosáhl mezinárodního úspěchu a jeho Kysibelka přinášela nejen osvěžení a zdraví svým konzumentům, ale také po celém světě proslavila a zviditelnila karlovarský region.  Na tradici rodinné firmy H. </w:t>
      </w:r>
      <w:proofErr w:type="spellStart"/>
      <w:r w:rsidRPr="603D3C2F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>Mattoniho</w:t>
      </w:r>
      <w:proofErr w:type="spellEnd"/>
      <w:r w:rsidRPr="603D3C2F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navazuje dnešní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 Současnou podobu získala v 90. letech díky výrazným investicím italské rodiny </w:t>
      </w:r>
      <w:proofErr w:type="spellStart"/>
      <w:r w:rsidRPr="603D3C2F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>Pasquale</w:t>
      </w:r>
      <w:proofErr w:type="spellEnd"/>
      <w:r w:rsidRPr="603D3C2F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>. Produkty vyváží do 19 zemí světa a vlastní zahraniční značky minerálních vod v Rakousku, Maďarsku a Srbsku. V ČR, Slovensku, Rakousku, Maďarsku, Srbsku, Černé hoře a Bulharsku je výhradním výrobcem a distributorem nealkoholických nápojů a pochutin značek firmy PepsiCo. </w:t>
      </w:r>
    </w:p>
    <w:p w14:paraId="0F4B4947" w14:textId="1666F1B3" w:rsidR="603D3C2F" w:rsidRDefault="603D3C2F" w:rsidP="603D3C2F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</w:p>
    <w:p w14:paraId="200BDB69" w14:textId="3CFC2DDE" w:rsidR="603D3C2F" w:rsidRDefault="53C7D9C7" w:rsidP="53C7D9C7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53C7D9C7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Společenská odpovědnost pro dalších 150 let</w:t>
      </w:r>
      <w:r w:rsidRPr="53C7D9C7"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1CF6A6B6" w14:textId="767405CA" w:rsidR="53C7D9C7" w:rsidRDefault="53C7D9C7" w:rsidP="53C7D9C7">
      <w:pPr>
        <w:spacing w:after="0" w:line="240" w:lineRule="auto"/>
        <w:jc w:val="both"/>
        <w:rPr>
          <w:rStyle w:val="eop"/>
          <w:rFonts w:ascii="Century Gothic" w:eastAsia="Century Gothic" w:hAnsi="Century Gothic" w:cs="Century Gothic"/>
          <w:color w:val="000000" w:themeColor="text1"/>
          <w:sz w:val="18"/>
          <w:szCs w:val="18"/>
        </w:rPr>
      </w:pPr>
    </w:p>
    <w:p w14:paraId="6A76BEDF" w14:textId="7B74F40B" w:rsidR="526CEA6A" w:rsidRDefault="526CEA6A" w:rsidP="603D3C2F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603D3C2F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>Společnost Mattoni 1873 se zaměřuje i na aktivity spojené s ochranou přírody a otázkou ekologie. Mimo důsledné péče o prameny se zaměřuje na ekologičtější železniční přepravu produktů, 100% recyklovatelnost obalů i na ochranu a obnovu druhové rozmanitosti v okolí svých výrobních závodů. Je také zakladatelem iniciativy Zálohujme.cz, která podporuje dlouhodobou udržitelnost nápojového odvětví prostřednictvím lokální a opakované recyklace PET lahví a plechovek "z lahve do lahve", "z plechovky do plechovky". </w:t>
      </w:r>
    </w:p>
    <w:p w14:paraId="2586CB74" w14:textId="01A36E11" w:rsidR="526CEA6A" w:rsidRDefault="53C7D9C7" w:rsidP="603D3C2F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53C7D9C7"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  <w:t>Další zajímavé informace o společnosti naleznete na Facebooku @Mattoni1873 a LinkedIn. </w:t>
      </w:r>
    </w:p>
    <w:p w14:paraId="6C3C0DFD" w14:textId="15A48161" w:rsidR="53C7D9C7" w:rsidRDefault="53C7D9C7" w:rsidP="53C7D9C7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  <w:sz w:val="18"/>
          <w:szCs w:val="18"/>
        </w:rPr>
      </w:pPr>
    </w:p>
    <w:p w14:paraId="06CC8726" w14:textId="40926792" w:rsidR="526CEA6A" w:rsidRDefault="53C7D9C7" w:rsidP="603D3C2F">
      <w:pPr>
        <w:spacing w:after="0" w:line="240" w:lineRule="auto"/>
        <w:rPr>
          <w:rFonts w:ascii="Century Gothic" w:eastAsia="Century Gothic" w:hAnsi="Century Gothic" w:cs="Century Gothic"/>
          <w:color w:val="3A434D"/>
          <w:sz w:val="21"/>
          <w:szCs w:val="21"/>
        </w:rPr>
      </w:pPr>
      <w:r w:rsidRPr="53C7D9C7">
        <w:rPr>
          <w:rStyle w:val="eop"/>
          <w:rFonts w:ascii="Century Gothic" w:eastAsia="Century Gothic" w:hAnsi="Century Gothic" w:cs="Century Gothic"/>
          <w:color w:val="3A434D"/>
          <w:sz w:val="21"/>
          <w:szCs w:val="21"/>
        </w:rPr>
        <w:t> </w:t>
      </w:r>
    </w:p>
    <w:p w14:paraId="6B74439E" w14:textId="5626B469" w:rsidR="603D3C2F" w:rsidRDefault="53C7D9C7" w:rsidP="53C7D9C7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53C7D9C7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Kontakt pro media: </w:t>
      </w:r>
      <w:r w:rsidRPr="53C7D9C7">
        <w:rPr>
          <w:rStyle w:val="scxw88980622"/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Jana </w:t>
      </w:r>
      <w:proofErr w:type="spellStart"/>
      <w:r w:rsidRPr="53C7D9C7">
        <w:rPr>
          <w:rStyle w:val="scxw88980622"/>
          <w:rFonts w:ascii="Century Gothic" w:eastAsia="Century Gothic" w:hAnsi="Century Gothic" w:cs="Century Gothic"/>
          <w:color w:val="000000" w:themeColor="text1"/>
          <w:sz w:val="20"/>
          <w:szCs w:val="20"/>
        </w:rPr>
        <w:t>Balharová</w:t>
      </w:r>
      <w:proofErr w:type="spellEnd"/>
      <w:r w:rsidR="603D3C2F">
        <w:tab/>
      </w:r>
      <w:r w:rsidRPr="53C7D9C7">
        <w:rPr>
          <w:rStyle w:val="scxw88980622"/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hyperlink r:id="rId11">
        <w:r w:rsidRPr="53C7D9C7">
          <w:rPr>
            <w:rStyle w:val="Hypertextovodkaz"/>
            <w:rFonts w:ascii="Century Gothic" w:eastAsia="Century Gothic" w:hAnsi="Century Gothic" w:cs="Century Gothic"/>
            <w:sz w:val="20"/>
            <w:szCs w:val="20"/>
          </w:rPr>
          <w:t>jana.balharova@amic.cz</w:t>
        </w:r>
      </w:hyperlink>
      <w:r w:rsidRPr="53C7D9C7">
        <w:rPr>
          <w:rStyle w:val="scxw88980622"/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="603D3C2F">
        <w:tab/>
      </w:r>
      <w:r w:rsidRPr="53C7D9C7">
        <w:rPr>
          <w:rStyle w:val="scxw88980622"/>
          <w:rFonts w:ascii="Century Gothic" w:eastAsia="Century Gothic" w:hAnsi="Century Gothic" w:cs="Century Gothic"/>
          <w:color w:val="000000" w:themeColor="text1"/>
          <w:sz w:val="20"/>
          <w:szCs w:val="20"/>
        </w:rPr>
        <w:t>606 671 116 </w:t>
      </w:r>
    </w:p>
    <w:sectPr w:rsidR="603D3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92"/>
    <w:rsid w:val="000024B7"/>
    <w:rsid w:val="000312EF"/>
    <w:rsid w:val="00037E35"/>
    <w:rsid w:val="000941B0"/>
    <w:rsid w:val="00116473"/>
    <w:rsid w:val="00146561"/>
    <w:rsid w:val="00152FA3"/>
    <w:rsid w:val="001F56CD"/>
    <w:rsid w:val="00345579"/>
    <w:rsid w:val="00365FBF"/>
    <w:rsid w:val="00402B72"/>
    <w:rsid w:val="00440147"/>
    <w:rsid w:val="00576535"/>
    <w:rsid w:val="005E3521"/>
    <w:rsid w:val="00645BBF"/>
    <w:rsid w:val="00650675"/>
    <w:rsid w:val="007D55A4"/>
    <w:rsid w:val="009009BF"/>
    <w:rsid w:val="00A53959"/>
    <w:rsid w:val="00A72917"/>
    <w:rsid w:val="00A865E9"/>
    <w:rsid w:val="00BC5586"/>
    <w:rsid w:val="00C70E92"/>
    <w:rsid w:val="00D70A07"/>
    <w:rsid w:val="00DC6462"/>
    <w:rsid w:val="00E005E2"/>
    <w:rsid w:val="00E1358A"/>
    <w:rsid w:val="00F26D4C"/>
    <w:rsid w:val="07984E80"/>
    <w:rsid w:val="093D5DF0"/>
    <w:rsid w:val="0B6B06CF"/>
    <w:rsid w:val="0E5FDE97"/>
    <w:rsid w:val="28CA7F2C"/>
    <w:rsid w:val="2F44C2DB"/>
    <w:rsid w:val="2FF10D38"/>
    <w:rsid w:val="30E968C5"/>
    <w:rsid w:val="35BCD9E8"/>
    <w:rsid w:val="39B1C93F"/>
    <w:rsid w:val="3B5844C2"/>
    <w:rsid w:val="40155551"/>
    <w:rsid w:val="43A9559C"/>
    <w:rsid w:val="49128BFA"/>
    <w:rsid w:val="4C15E850"/>
    <w:rsid w:val="4CB7FDE0"/>
    <w:rsid w:val="4EC09A39"/>
    <w:rsid w:val="526CEA6A"/>
    <w:rsid w:val="53C7D9C7"/>
    <w:rsid w:val="5EAA5AC9"/>
    <w:rsid w:val="603D3C2F"/>
    <w:rsid w:val="6545FD01"/>
    <w:rsid w:val="6D73AF04"/>
    <w:rsid w:val="702338CF"/>
    <w:rsid w:val="78BB75C4"/>
    <w:rsid w:val="7E9DDA06"/>
    <w:rsid w:val="7FDD9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229E"/>
  <w15:chartTrackingRefBased/>
  <w15:docId w15:val="{C89269D9-751E-4005-BB3E-0A4929CB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uiPriority w:val="1"/>
    <w:rsid w:val="603D3C2F"/>
  </w:style>
  <w:style w:type="character" w:customStyle="1" w:styleId="eop">
    <w:name w:val="eop"/>
    <w:basedOn w:val="Standardnpsmoodstavce"/>
    <w:uiPriority w:val="1"/>
    <w:rsid w:val="603D3C2F"/>
  </w:style>
  <w:style w:type="character" w:customStyle="1" w:styleId="scxw88980622">
    <w:name w:val="scxw88980622"/>
    <w:basedOn w:val="Standardnpsmoodstavce"/>
    <w:uiPriority w:val="1"/>
    <w:rsid w:val="603D3C2F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a.balharova@amic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>Rohlenová Monika</DisplayName>
        <AccountId>16</AccountId>
        <AccountType/>
      </UserInfo>
      <UserInfo>
        <DisplayName>Michálková Kristýna</DisplayName>
        <AccountId>7371</AccountId>
        <AccountType/>
      </UserInfo>
      <UserInfo>
        <DisplayName>Dušková Veronika</DisplayName>
        <AccountId>10175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4B4DF-E06B-4BB9-AB2A-0DDCB23CF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08B8A-49BB-4C55-AAE2-B8A805FCFD40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8AD84746-8324-4F77-B298-7EC32E13D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Veronika</dc:creator>
  <cp:keywords/>
  <dc:description/>
  <cp:lastModifiedBy>Dušková Veronika</cp:lastModifiedBy>
  <cp:revision>2</cp:revision>
  <dcterms:created xsi:type="dcterms:W3CDTF">2023-07-13T12:17:00Z</dcterms:created>
  <dcterms:modified xsi:type="dcterms:W3CDTF">2023-07-13T12:17:00Z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