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9D8F" w14:textId="77777777" w:rsidR="007A44FC" w:rsidRDefault="00E541F8" w:rsidP="00C77A73">
      <w:pPr>
        <w:spacing w:after="0"/>
        <w:rPr>
          <w:b/>
          <w:bCs/>
          <w:sz w:val="22"/>
          <w:szCs w:val="22"/>
        </w:rPr>
      </w:pPr>
      <w:r w:rsidRPr="00180E99">
        <w:rPr>
          <w:b/>
          <w:bCs/>
          <w:sz w:val="22"/>
          <w:szCs w:val="22"/>
        </w:rPr>
        <w:t>Hluk venku neovlivníme. To, kolik z něj pronikne do našeho domova ale ano</w:t>
      </w:r>
      <w:r w:rsidR="003D06E0">
        <w:rPr>
          <w:b/>
          <w:bCs/>
          <w:sz w:val="22"/>
          <w:szCs w:val="22"/>
        </w:rPr>
        <w:t xml:space="preserve"> </w:t>
      </w:r>
    </w:p>
    <w:p w14:paraId="722D0675" w14:textId="77777777" w:rsidR="007A44FC" w:rsidRDefault="003D06E0" w:rsidP="00C77A73">
      <w:pPr>
        <w:spacing w:after="0"/>
        <w:rPr>
          <w:b/>
          <w:bCs/>
          <w:sz w:val="22"/>
          <w:szCs w:val="22"/>
        </w:rPr>
      </w:pPr>
      <w:r>
        <w:rPr>
          <w:b/>
          <w:bCs/>
          <w:sz w:val="22"/>
          <w:szCs w:val="22"/>
        </w:rPr>
        <w:t xml:space="preserve">/ </w:t>
      </w:r>
    </w:p>
    <w:p w14:paraId="29BC4FFF" w14:textId="5A5C6DBE" w:rsidR="00E541F8" w:rsidRPr="00180E99" w:rsidRDefault="00E541F8" w:rsidP="00C77A73">
      <w:pPr>
        <w:spacing w:after="0"/>
        <w:rPr>
          <w:b/>
          <w:bCs/>
          <w:sz w:val="22"/>
          <w:szCs w:val="22"/>
        </w:rPr>
      </w:pPr>
      <w:r w:rsidRPr="00180E99">
        <w:rPr>
          <w:b/>
          <w:bCs/>
          <w:sz w:val="22"/>
          <w:szCs w:val="22"/>
        </w:rPr>
        <w:t>Svět je hlučný. Domov být nemusí</w:t>
      </w:r>
    </w:p>
    <w:p w14:paraId="56E8346B" w14:textId="19A43D82" w:rsidR="00E541F8" w:rsidRPr="00180E99" w:rsidRDefault="00E541F8" w:rsidP="00C77A73">
      <w:pPr>
        <w:spacing w:after="0"/>
        <w:rPr>
          <w:b/>
          <w:bCs/>
          <w:sz w:val="22"/>
          <w:szCs w:val="22"/>
        </w:rPr>
      </w:pPr>
    </w:p>
    <w:p w14:paraId="6FA4FFD2" w14:textId="025DDB3A" w:rsidR="00E541F8" w:rsidRPr="00180E99" w:rsidRDefault="00E541F8" w:rsidP="00C77A73">
      <w:pPr>
        <w:spacing w:after="0"/>
        <w:rPr>
          <w:b/>
          <w:bCs/>
          <w:sz w:val="22"/>
          <w:szCs w:val="22"/>
        </w:rPr>
      </w:pPr>
      <w:r w:rsidRPr="00180E99">
        <w:rPr>
          <w:b/>
          <w:bCs/>
          <w:sz w:val="22"/>
          <w:szCs w:val="22"/>
        </w:rPr>
        <w:t xml:space="preserve">Většina lidí si jen zřídka uvědomuje, jak intenzivní akustickou zátěž produkuje běžné okolí. Mírný déšť generuje 30–40 dB, což je hladina, která je spíše uklidňující. Ale už běžná městská pěší zóna dosahuje 50–60 dB, tramvaj 70–90 dB a sekačka na trávu 80–100 dB. U frekventované komunikace se hodnoty pohybují kolem 70–85 dB a krátkodobé špičky – například ohňostroje – mohou vystřelit až k 160 dB. To jsou reálné hodnoty, které se v exteriéru běžně vyskytují. A pokud není obvodový plášť budovy správně navržen, stávají se </w:t>
      </w:r>
      <w:r w:rsidR="003C55CB">
        <w:rPr>
          <w:b/>
          <w:bCs/>
          <w:sz w:val="22"/>
          <w:szCs w:val="22"/>
        </w:rPr>
        <w:t xml:space="preserve">nechtěnou </w:t>
      </w:r>
      <w:r w:rsidRPr="00180E99">
        <w:rPr>
          <w:b/>
          <w:bCs/>
          <w:sz w:val="22"/>
          <w:szCs w:val="22"/>
        </w:rPr>
        <w:t>součástí vnitřního prostředí.</w:t>
      </w:r>
    </w:p>
    <w:p w14:paraId="3323F89C" w14:textId="77777777" w:rsidR="00C77A73" w:rsidRPr="00180E99" w:rsidRDefault="00C77A73" w:rsidP="00C77A73">
      <w:pPr>
        <w:spacing w:after="0"/>
        <w:rPr>
          <w:sz w:val="22"/>
          <w:szCs w:val="22"/>
        </w:rPr>
      </w:pPr>
    </w:p>
    <w:p w14:paraId="50A26E7E" w14:textId="77777777" w:rsidR="00180E99" w:rsidRPr="00180E99" w:rsidRDefault="00E541F8" w:rsidP="00C77A73">
      <w:pPr>
        <w:spacing w:after="0"/>
        <w:rPr>
          <w:sz w:val="22"/>
          <w:szCs w:val="22"/>
        </w:rPr>
      </w:pPr>
      <w:r w:rsidRPr="00180E99">
        <w:rPr>
          <w:sz w:val="22"/>
          <w:szCs w:val="22"/>
        </w:rPr>
        <w:t>Jenže interiér má mít akustické parametry zásadně odlišné od exteriéru. Pro nerušený rozhovor je vhodné, aby hladina hluku nepřesahovala 35 dB. Pro odpočinek je doporučeno držet se pod 40 dB a pro spánek kolem 30 dB. To jsou hodnoty, které odpovídají tichému venkovskému prostředí – nikoli městské realitě. A právě proto je akustická izolace obvodového pláště jedním z klíčových parametrů moderního stavebnictví.</w:t>
      </w:r>
      <w:r w:rsidR="00180E99" w:rsidRPr="00180E99">
        <w:rPr>
          <w:sz w:val="22"/>
          <w:szCs w:val="22"/>
        </w:rPr>
        <w:t xml:space="preserve"> </w:t>
      </w:r>
      <w:r w:rsidRPr="00180E99">
        <w:rPr>
          <w:sz w:val="22"/>
          <w:szCs w:val="22"/>
        </w:rPr>
        <w:t>Zatímco masivní stěny běžně dosahují neprůzvučnosti 45–50 dB, okno je obvykle nejslabším prvkem celé konstrukce. Jeho akustické vlastnosti tak přímo určují, kolik hluku zůstane venku a kolik pronikne dovnitř. Rozdíl mezi základním zasklením s neprůzvučností kolem 31 dB a specializovaným akustickým sklem s hodnotami až 52 dB je v praxi zásadní – a často rozhoduje o tom, zda interiér splní hygienické limity, nebo zda bude dlouhodobě zatěžující.</w:t>
      </w:r>
      <w:r w:rsidR="00180E99" w:rsidRPr="00180E99">
        <w:rPr>
          <w:sz w:val="22"/>
          <w:szCs w:val="22"/>
        </w:rPr>
        <w:t xml:space="preserve"> </w:t>
      </w:r>
      <w:r w:rsidRPr="00180E99">
        <w:rPr>
          <w:sz w:val="22"/>
          <w:szCs w:val="22"/>
        </w:rPr>
        <w:t xml:space="preserve">Proto má smysl přistupovat k volbě zasklení jako k technickému rozhodnutí, nikoli jako k estetickému detailu. </w:t>
      </w:r>
    </w:p>
    <w:p w14:paraId="77E0E911" w14:textId="77777777" w:rsidR="00180E99" w:rsidRDefault="00180E99" w:rsidP="00C77A73">
      <w:pPr>
        <w:spacing w:after="0"/>
        <w:rPr>
          <w:sz w:val="22"/>
          <w:szCs w:val="22"/>
        </w:rPr>
      </w:pPr>
    </w:p>
    <w:p w14:paraId="1D9438C9" w14:textId="118463BD" w:rsidR="003D06E0" w:rsidRPr="003D06E0" w:rsidRDefault="003D06E0" w:rsidP="00C77A73">
      <w:pPr>
        <w:spacing w:after="0"/>
        <w:rPr>
          <w:b/>
          <w:bCs/>
          <w:sz w:val="22"/>
          <w:szCs w:val="22"/>
        </w:rPr>
      </w:pPr>
      <w:r w:rsidRPr="003D06E0">
        <w:rPr>
          <w:b/>
          <w:bCs/>
          <w:sz w:val="22"/>
          <w:szCs w:val="22"/>
        </w:rPr>
        <w:t>Hodnoty podložené měřením</w:t>
      </w:r>
    </w:p>
    <w:p w14:paraId="4280F7A8" w14:textId="03B1522E" w:rsidR="00E541F8" w:rsidRPr="00180E99" w:rsidRDefault="00180E99" w:rsidP="00C77A73">
      <w:pPr>
        <w:spacing w:after="0"/>
        <w:rPr>
          <w:sz w:val="22"/>
          <w:szCs w:val="22"/>
        </w:rPr>
      </w:pPr>
      <w:r w:rsidRPr="00180E99">
        <w:rPr>
          <w:sz w:val="22"/>
          <w:szCs w:val="22"/>
        </w:rPr>
        <w:t xml:space="preserve">Společnost </w:t>
      </w:r>
      <w:r w:rsidR="00E541F8" w:rsidRPr="00180E99">
        <w:rPr>
          <w:sz w:val="22"/>
          <w:szCs w:val="22"/>
        </w:rPr>
        <w:t xml:space="preserve">HELUZ IZOS staví akustické parametry </w:t>
      </w:r>
      <w:r w:rsidRPr="00180E99">
        <w:rPr>
          <w:sz w:val="22"/>
          <w:szCs w:val="22"/>
        </w:rPr>
        <w:t xml:space="preserve">svého zasklení </w:t>
      </w:r>
      <w:r w:rsidR="00E541F8" w:rsidRPr="00180E99">
        <w:rPr>
          <w:sz w:val="22"/>
          <w:szCs w:val="22"/>
        </w:rPr>
        <w:t xml:space="preserve">na fyzickém měření reálných vzorků, nikoli na výpočtech či normových odhadech, které mohou vykazovat značný rozptyl. Výsledkem je rozsáhlá databáze přesně změřených hodnot neprůzvučnosti – od </w:t>
      </w:r>
      <w:r w:rsidR="003C55CB">
        <w:rPr>
          <w:sz w:val="22"/>
          <w:szCs w:val="22"/>
        </w:rPr>
        <w:t>standardních</w:t>
      </w:r>
      <w:r w:rsidR="00E541F8" w:rsidRPr="00180E99">
        <w:rPr>
          <w:sz w:val="22"/>
          <w:szCs w:val="22"/>
        </w:rPr>
        <w:t xml:space="preserve"> dvojskel a trojskel až po vysoce účinná akustická řešení s certifikací ITC.</w:t>
      </w:r>
    </w:p>
    <w:p w14:paraId="68A9C59D" w14:textId="3B3567FA" w:rsidR="00E541F8" w:rsidRDefault="00E541F8" w:rsidP="00C77A73">
      <w:pPr>
        <w:spacing w:after="0"/>
        <w:rPr>
          <w:sz w:val="22"/>
          <w:szCs w:val="22"/>
        </w:rPr>
      </w:pPr>
      <w:r w:rsidRPr="00180E99">
        <w:rPr>
          <w:sz w:val="22"/>
          <w:szCs w:val="22"/>
        </w:rPr>
        <w:t>Tato data umožňují navrhovat zasklení podle skutečné hlukové zátěže lokality, nikoli podle univerzálních předpokladů. Například trojsklo IZOS Shadow Acoustic s konfigurací 8–4–4 mm dosahuje neprůzvučnosti 40 dB při součiniteli prostupu tepla Ug = 0,5 W/m²K. Varianta IZOS Shadow Protect Acoustic s tabulemi 8–6–VSG 44.2 pak nabízí až 45 dB, což je o několik decibelů více než běžná konkurenční řešení. A v portfoliu jsou i skla, která dokáž</w:t>
      </w:r>
      <w:r w:rsidR="00AC6432">
        <w:rPr>
          <w:sz w:val="22"/>
          <w:szCs w:val="22"/>
        </w:rPr>
        <w:t>ou</w:t>
      </w:r>
      <w:r w:rsidRPr="00180E99">
        <w:rPr>
          <w:sz w:val="22"/>
          <w:szCs w:val="22"/>
        </w:rPr>
        <w:t xml:space="preserve"> odstínit až 52 dB – tedy hodnoty, které umožňují udržet interiér v pásmu doporučeném pro spánek i v místech s vysokou dopravní zátěží.</w:t>
      </w:r>
    </w:p>
    <w:p w14:paraId="2811909A" w14:textId="77777777" w:rsidR="00180E99" w:rsidRDefault="00180E99" w:rsidP="00C77A73">
      <w:pPr>
        <w:spacing w:after="0"/>
        <w:rPr>
          <w:sz w:val="22"/>
          <w:szCs w:val="22"/>
        </w:rPr>
      </w:pPr>
    </w:p>
    <w:p w14:paraId="699E4821" w14:textId="2A0646C4" w:rsidR="003D06E0" w:rsidRPr="003D06E0" w:rsidRDefault="003D06E0" w:rsidP="00C77A73">
      <w:pPr>
        <w:spacing w:after="0"/>
        <w:rPr>
          <w:b/>
          <w:bCs/>
          <w:sz w:val="22"/>
          <w:szCs w:val="22"/>
        </w:rPr>
      </w:pPr>
      <w:r w:rsidRPr="003D06E0">
        <w:rPr>
          <w:b/>
          <w:bCs/>
          <w:sz w:val="22"/>
          <w:szCs w:val="22"/>
        </w:rPr>
        <w:t>Požadavek komfortu i legislativy</w:t>
      </w:r>
    </w:p>
    <w:p w14:paraId="540F1337" w14:textId="77777777" w:rsidR="00E541F8" w:rsidRPr="00180E99" w:rsidRDefault="00E541F8" w:rsidP="00C77A73">
      <w:pPr>
        <w:spacing w:after="0"/>
        <w:rPr>
          <w:sz w:val="22"/>
          <w:szCs w:val="22"/>
        </w:rPr>
      </w:pPr>
      <w:r w:rsidRPr="00180E99">
        <w:rPr>
          <w:sz w:val="22"/>
          <w:szCs w:val="22"/>
        </w:rPr>
        <w:t>Akustika není univerzální disciplína. Je to přesná technická oblast, která vyžaduje individuální posouzení každého objektu, jeho orientace, velikosti okenních ploch i charakteru okolního prostředí. A právě proto je volba správného zasklení jedním z nejefektivnějších způsobů, jak zajistit dlouhodobý akustický komfort a zároveň splnit legislativní požadavky vycházející ze Zákona o ochraně veřejného zdraví, Nařízení vlády č. 272/2011 Sb. a normy ČSN 73 0532.</w:t>
      </w:r>
    </w:p>
    <w:p w14:paraId="6C481FC5" w14:textId="7841FCD1" w:rsidR="00630864" w:rsidRDefault="00E541F8" w:rsidP="00C77A73">
      <w:pPr>
        <w:spacing w:after="0"/>
        <w:rPr>
          <w:sz w:val="22"/>
          <w:szCs w:val="22"/>
        </w:rPr>
      </w:pPr>
      <w:r w:rsidRPr="00180E99">
        <w:rPr>
          <w:sz w:val="22"/>
          <w:szCs w:val="22"/>
        </w:rPr>
        <w:t>Hluk venku neovlivníme. Ale to, kolik z něj pronikne dovnitř, je otázka správného technického řešení.</w:t>
      </w:r>
    </w:p>
    <w:p w14:paraId="180BAD1B" w14:textId="512AF389" w:rsidR="003D06E0" w:rsidRPr="00180E99" w:rsidRDefault="003D06E0" w:rsidP="00C77A73">
      <w:pPr>
        <w:spacing w:after="0"/>
        <w:rPr>
          <w:sz w:val="22"/>
          <w:szCs w:val="22"/>
        </w:rPr>
      </w:pPr>
      <w:hyperlink r:id="rId7" w:history="1">
        <w:r w:rsidRPr="00FC02E0">
          <w:rPr>
            <w:rStyle w:val="Hypertextovodkaz"/>
            <w:sz w:val="22"/>
            <w:szCs w:val="22"/>
          </w:rPr>
          <w:t>www.izos.cz</w:t>
        </w:r>
      </w:hyperlink>
    </w:p>
    <w:sectPr w:rsidR="003D06E0" w:rsidRPr="00180E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1D99" w14:textId="77777777" w:rsidR="00945944" w:rsidRDefault="00945944" w:rsidP="00E541F8">
      <w:pPr>
        <w:spacing w:after="0" w:line="240" w:lineRule="auto"/>
      </w:pPr>
      <w:r>
        <w:separator/>
      </w:r>
    </w:p>
  </w:endnote>
  <w:endnote w:type="continuationSeparator" w:id="0">
    <w:p w14:paraId="3AFB536C" w14:textId="77777777" w:rsidR="00945944" w:rsidRDefault="00945944" w:rsidP="00E5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2858" w14:textId="77777777" w:rsidR="00945944" w:rsidRDefault="00945944" w:rsidP="00E541F8">
      <w:pPr>
        <w:spacing w:after="0" w:line="240" w:lineRule="auto"/>
      </w:pPr>
      <w:r>
        <w:separator/>
      </w:r>
    </w:p>
  </w:footnote>
  <w:footnote w:type="continuationSeparator" w:id="0">
    <w:p w14:paraId="321AA1E0" w14:textId="77777777" w:rsidR="00945944" w:rsidRDefault="00945944" w:rsidP="00E54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A1557"/>
    <w:multiLevelType w:val="multilevel"/>
    <w:tmpl w:val="A03C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61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F8"/>
    <w:rsid w:val="00180E99"/>
    <w:rsid w:val="003C55CB"/>
    <w:rsid w:val="003D06E0"/>
    <w:rsid w:val="00501FC6"/>
    <w:rsid w:val="00630864"/>
    <w:rsid w:val="006A7450"/>
    <w:rsid w:val="00763AA2"/>
    <w:rsid w:val="007A44FC"/>
    <w:rsid w:val="00804AA7"/>
    <w:rsid w:val="00945944"/>
    <w:rsid w:val="00AC6432"/>
    <w:rsid w:val="00BB1699"/>
    <w:rsid w:val="00C77A73"/>
    <w:rsid w:val="00E541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1E93"/>
  <w15:chartTrackingRefBased/>
  <w15:docId w15:val="{07DE3987-AE41-46DF-9982-09036929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54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54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541F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541F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541F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541F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41F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41F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41F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41F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541F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541F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541F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541F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541F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41F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41F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41F8"/>
    <w:rPr>
      <w:rFonts w:eastAsiaTheme="majorEastAsia" w:cstheme="majorBidi"/>
      <w:color w:val="272727" w:themeColor="text1" w:themeTint="D8"/>
    </w:rPr>
  </w:style>
  <w:style w:type="paragraph" w:styleId="Nzev">
    <w:name w:val="Title"/>
    <w:basedOn w:val="Normln"/>
    <w:next w:val="Normln"/>
    <w:link w:val="NzevChar"/>
    <w:uiPriority w:val="10"/>
    <w:qFormat/>
    <w:rsid w:val="00E54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41F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41F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41F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41F8"/>
    <w:pPr>
      <w:spacing w:before="160"/>
      <w:jc w:val="center"/>
    </w:pPr>
    <w:rPr>
      <w:i/>
      <w:iCs/>
      <w:color w:val="404040" w:themeColor="text1" w:themeTint="BF"/>
    </w:rPr>
  </w:style>
  <w:style w:type="character" w:customStyle="1" w:styleId="CittChar">
    <w:name w:val="Citát Char"/>
    <w:basedOn w:val="Standardnpsmoodstavce"/>
    <w:link w:val="Citt"/>
    <w:uiPriority w:val="29"/>
    <w:rsid w:val="00E541F8"/>
    <w:rPr>
      <w:i/>
      <w:iCs/>
      <w:color w:val="404040" w:themeColor="text1" w:themeTint="BF"/>
    </w:rPr>
  </w:style>
  <w:style w:type="paragraph" w:styleId="Odstavecseseznamem">
    <w:name w:val="List Paragraph"/>
    <w:basedOn w:val="Normln"/>
    <w:uiPriority w:val="34"/>
    <w:qFormat/>
    <w:rsid w:val="00E541F8"/>
    <w:pPr>
      <w:ind w:left="720"/>
      <w:contextualSpacing/>
    </w:pPr>
  </w:style>
  <w:style w:type="character" w:styleId="Zdraznnintenzivn">
    <w:name w:val="Intense Emphasis"/>
    <w:basedOn w:val="Standardnpsmoodstavce"/>
    <w:uiPriority w:val="21"/>
    <w:qFormat/>
    <w:rsid w:val="00E541F8"/>
    <w:rPr>
      <w:i/>
      <w:iCs/>
      <w:color w:val="0F4761" w:themeColor="accent1" w:themeShade="BF"/>
    </w:rPr>
  </w:style>
  <w:style w:type="paragraph" w:styleId="Vrazncitt">
    <w:name w:val="Intense Quote"/>
    <w:basedOn w:val="Normln"/>
    <w:next w:val="Normln"/>
    <w:link w:val="VrazncittChar"/>
    <w:uiPriority w:val="30"/>
    <w:qFormat/>
    <w:rsid w:val="00E54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541F8"/>
    <w:rPr>
      <w:i/>
      <w:iCs/>
      <w:color w:val="0F4761" w:themeColor="accent1" w:themeShade="BF"/>
    </w:rPr>
  </w:style>
  <w:style w:type="character" w:styleId="Odkazintenzivn">
    <w:name w:val="Intense Reference"/>
    <w:basedOn w:val="Standardnpsmoodstavce"/>
    <w:uiPriority w:val="32"/>
    <w:qFormat/>
    <w:rsid w:val="00E541F8"/>
    <w:rPr>
      <w:b/>
      <w:bCs/>
      <w:smallCaps/>
      <w:color w:val="0F4761" w:themeColor="accent1" w:themeShade="BF"/>
      <w:spacing w:val="5"/>
    </w:rPr>
  </w:style>
  <w:style w:type="paragraph" w:styleId="Zhlav">
    <w:name w:val="header"/>
    <w:basedOn w:val="Normln"/>
    <w:link w:val="ZhlavChar"/>
    <w:uiPriority w:val="99"/>
    <w:unhideWhenUsed/>
    <w:rsid w:val="00E541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41F8"/>
  </w:style>
  <w:style w:type="paragraph" w:styleId="Zpat">
    <w:name w:val="footer"/>
    <w:basedOn w:val="Normln"/>
    <w:link w:val="ZpatChar"/>
    <w:uiPriority w:val="99"/>
    <w:unhideWhenUsed/>
    <w:rsid w:val="00E541F8"/>
    <w:pPr>
      <w:tabs>
        <w:tab w:val="center" w:pos="4536"/>
        <w:tab w:val="right" w:pos="9072"/>
      </w:tabs>
      <w:spacing w:after="0" w:line="240" w:lineRule="auto"/>
    </w:pPr>
  </w:style>
  <w:style w:type="character" w:customStyle="1" w:styleId="ZpatChar">
    <w:name w:val="Zápatí Char"/>
    <w:basedOn w:val="Standardnpsmoodstavce"/>
    <w:link w:val="Zpat"/>
    <w:uiPriority w:val="99"/>
    <w:rsid w:val="00E541F8"/>
  </w:style>
  <w:style w:type="character" w:styleId="Hypertextovodkaz">
    <w:name w:val="Hyperlink"/>
    <w:basedOn w:val="Standardnpsmoodstavce"/>
    <w:uiPriority w:val="99"/>
    <w:unhideWhenUsed/>
    <w:rsid w:val="003D06E0"/>
    <w:rPr>
      <w:color w:val="467886" w:themeColor="hyperlink"/>
      <w:u w:val="single"/>
    </w:rPr>
  </w:style>
  <w:style w:type="character" w:styleId="Nevyeenzmnka">
    <w:name w:val="Unresolved Mention"/>
    <w:basedOn w:val="Standardnpsmoodstavce"/>
    <w:uiPriority w:val="99"/>
    <w:semiHidden/>
    <w:unhideWhenUsed/>
    <w:rsid w:val="003D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zo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469</Words>
  <Characters>2770</Characters>
  <Application>Microsoft Office Word</Application>
  <DocSecurity>0</DocSecurity>
  <Lines>23</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Krejčí</dc:creator>
  <cp:keywords/>
  <dc:description/>
  <cp:lastModifiedBy>Ondřej Krejčí</cp:lastModifiedBy>
  <cp:revision>7</cp:revision>
  <dcterms:created xsi:type="dcterms:W3CDTF">2026-04-04T15:49:00Z</dcterms:created>
  <dcterms:modified xsi:type="dcterms:W3CDTF">2026-04-06T08:37:00Z</dcterms:modified>
</cp:coreProperties>
</file>