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90723" w14:textId="77777777" w:rsidR="00B84F21" w:rsidRDefault="00B84F21" w:rsidP="00B84F2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032F72">
        <w:rPr>
          <w:rFonts w:eastAsia="Times New Roman" w:cstheme="minorHAnsi"/>
          <w:b/>
          <w:bCs/>
          <w:sz w:val="28"/>
          <w:szCs w:val="28"/>
          <w:lang w:eastAsia="pl-PL"/>
        </w:rPr>
        <w:t>Nieruchomość w Hiszpanii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 – kiedy korzystniejszy jest zakup na osobę prywatną, a kiedy </w:t>
      </w:r>
      <w:r w:rsidRPr="00032F72">
        <w:rPr>
          <w:rFonts w:eastAsia="Times New Roman" w:cstheme="minorHAnsi"/>
          <w:b/>
          <w:bCs/>
          <w:sz w:val="28"/>
          <w:szCs w:val="28"/>
          <w:lang w:eastAsia="pl-PL"/>
        </w:rPr>
        <w:t xml:space="preserve">na firmę? </w:t>
      </w:r>
    </w:p>
    <w:p w14:paraId="4E939D42" w14:textId="77777777" w:rsidR="00B84F21" w:rsidRDefault="00B84F21" w:rsidP="00B84F2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393024">
        <w:rPr>
          <w:rFonts w:eastAsia="Times New Roman" w:cstheme="minorHAnsi"/>
          <w:sz w:val="28"/>
          <w:szCs w:val="28"/>
          <w:lang w:eastAsia="pl-PL"/>
        </w:rPr>
        <w:t>To jedno z najczęściej zadawanych pytań przez naszych klientów – mówi Joanna Ossowska-Rodziewicz, współwłaścicielka agencji nieruchomości By-</w:t>
      </w:r>
      <w:proofErr w:type="spellStart"/>
      <w:r w:rsidRPr="00393024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Pr="00393024">
        <w:rPr>
          <w:rFonts w:eastAsia="Times New Roman" w:cstheme="minorHAnsi"/>
          <w:sz w:val="28"/>
          <w:szCs w:val="28"/>
          <w:lang w:eastAsia="pl-PL"/>
        </w:rPr>
        <w:t>.</w:t>
      </w:r>
    </w:p>
    <w:p w14:paraId="1004DB20" w14:textId="77777777" w:rsidR="00384D9F" w:rsidRPr="00384D9F" w:rsidRDefault="00B84F21" w:rsidP="00384D9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Kluczowy jest cel zakupu nieruchomości</w:t>
      </w:r>
      <w:r w:rsidR="00384D9F">
        <w:rPr>
          <w:rFonts w:eastAsia="Times New Roman" w:cstheme="minorHAnsi"/>
          <w:sz w:val="28"/>
          <w:szCs w:val="28"/>
          <w:lang w:eastAsia="pl-PL"/>
        </w:rPr>
        <w:t>.</w:t>
      </w:r>
      <w:r w:rsidR="00384D9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="00384D9F" w:rsidRPr="00E20C4B">
        <w:rPr>
          <w:rFonts w:eastAsia="Times New Roman" w:cstheme="minorHAnsi"/>
          <w:bCs/>
          <w:sz w:val="28"/>
          <w:szCs w:val="28"/>
          <w:lang w:eastAsia="pl-PL"/>
        </w:rPr>
        <w:t xml:space="preserve">Zakup </w:t>
      </w:r>
      <w:r w:rsidR="00384D9F">
        <w:rPr>
          <w:rFonts w:eastAsia="Times New Roman" w:cstheme="minorHAnsi"/>
          <w:bCs/>
          <w:sz w:val="28"/>
          <w:szCs w:val="28"/>
          <w:lang w:eastAsia="pl-PL"/>
        </w:rPr>
        <w:t>na osobę prywatną sprawdzi się najlepiej, gdy n</w:t>
      </w:r>
      <w:r w:rsidR="00384D9F" w:rsidRPr="00E20C4B">
        <w:rPr>
          <w:rFonts w:eastAsia="Times New Roman" w:cstheme="minorHAnsi"/>
          <w:sz w:val="28"/>
          <w:szCs w:val="28"/>
          <w:lang w:eastAsia="pl-PL"/>
        </w:rPr>
        <w:t>ieruchomość ma służyć głównie celom mieszkaniowym lub rekreacyjnym (drugi dom, mieszkanie wakacyjne)</w:t>
      </w:r>
      <w:r w:rsidR="00384D9F">
        <w:rPr>
          <w:rFonts w:eastAsia="Times New Roman" w:cstheme="minorHAnsi"/>
          <w:sz w:val="28"/>
          <w:szCs w:val="28"/>
          <w:lang w:eastAsia="pl-PL"/>
        </w:rPr>
        <w:t xml:space="preserve"> lub w planach jest</w:t>
      </w:r>
      <w:r w:rsidR="00384D9F" w:rsidRPr="00E20C4B">
        <w:rPr>
          <w:rFonts w:eastAsia="Times New Roman" w:cstheme="minorHAnsi"/>
          <w:sz w:val="28"/>
          <w:szCs w:val="28"/>
          <w:lang w:eastAsia="pl-PL"/>
        </w:rPr>
        <w:t xml:space="preserve"> okazjonalny wynajem</w:t>
      </w:r>
      <w:r w:rsidR="00384D9F">
        <w:rPr>
          <w:rFonts w:eastAsia="Times New Roman" w:cstheme="minorHAnsi"/>
          <w:sz w:val="28"/>
          <w:szCs w:val="28"/>
          <w:lang w:eastAsia="pl-PL"/>
        </w:rPr>
        <w:t>. Minimalizuje się w ten sposób wszelkie koszty administracyjne.</w:t>
      </w:r>
    </w:p>
    <w:p w14:paraId="25570E8D" w14:textId="77777777" w:rsidR="00384D9F" w:rsidRDefault="00384D9F" w:rsidP="00384D9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Cs/>
          <w:sz w:val="28"/>
          <w:szCs w:val="28"/>
          <w:lang w:eastAsia="pl-PL"/>
        </w:rPr>
      </w:pPr>
      <w:r w:rsidRPr="001561CE">
        <w:rPr>
          <w:rFonts w:eastAsia="Times New Roman" w:cstheme="minorHAnsi"/>
          <w:bCs/>
          <w:sz w:val="28"/>
          <w:szCs w:val="28"/>
          <w:lang w:eastAsia="pl-PL"/>
        </w:rPr>
        <w:t>Z kolei zakup na firmę warto rozważyć</w:t>
      </w:r>
      <w:r>
        <w:rPr>
          <w:rFonts w:eastAsia="Times New Roman" w:cstheme="minorHAnsi"/>
          <w:bCs/>
          <w:sz w:val="28"/>
          <w:szCs w:val="28"/>
          <w:lang w:eastAsia="pl-PL"/>
        </w:rPr>
        <w:t>,</w:t>
      </w:r>
      <w:r w:rsidRPr="001561CE">
        <w:rPr>
          <w:rFonts w:eastAsia="Times New Roman" w:cstheme="minorHAnsi"/>
          <w:bCs/>
          <w:sz w:val="28"/>
          <w:szCs w:val="28"/>
          <w:lang w:eastAsia="pl-PL"/>
        </w:rPr>
        <w:t xml:space="preserve"> gdy traktujemy ją jako lokatę kapitału, planujemy intensywny wynajem komercyjny długo- lub krótkoterminowy, zamierzamy zbudować portfel kilku nieruchomości. W takim przypadku firma umożliwia pełne rozliczanie kosztów, amortyzację, a nawet odliczenie VAT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Pr="001561CE">
        <w:rPr>
          <w:rFonts w:eastAsia="Times New Roman" w:cstheme="minorHAnsi"/>
          <w:bCs/>
          <w:sz w:val="28"/>
          <w:szCs w:val="28"/>
          <w:lang w:eastAsia="pl-PL"/>
        </w:rPr>
        <w:t>(przy najmie turystycznym). W dłuższej perspektywie może to obniżyć opodatkowanie efektywne.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Pr="001561CE">
        <w:rPr>
          <w:rFonts w:eastAsia="Times New Roman" w:cstheme="minorHAnsi"/>
          <w:bCs/>
          <w:sz w:val="28"/>
          <w:szCs w:val="28"/>
          <w:lang w:eastAsia="pl-PL"/>
        </w:rPr>
        <w:t>Dla dużego portfela mieszkań spółka jest wręcz niezbędna, by korzystać z ulg i prowa</w:t>
      </w:r>
      <w:r>
        <w:rPr>
          <w:rFonts w:eastAsia="Times New Roman" w:cstheme="minorHAnsi"/>
          <w:bCs/>
          <w:sz w:val="28"/>
          <w:szCs w:val="28"/>
          <w:lang w:eastAsia="pl-PL"/>
        </w:rPr>
        <w:t>dzić biznes najmu na dużą skalę</w:t>
      </w:r>
      <w:r w:rsidR="00A87EC4">
        <w:rPr>
          <w:rFonts w:eastAsia="Times New Roman" w:cstheme="minorHAnsi"/>
          <w:bCs/>
          <w:sz w:val="28"/>
          <w:szCs w:val="28"/>
          <w:lang w:eastAsia="pl-PL"/>
        </w:rPr>
        <w:t>.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</w:p>
    <w:p w14:paraId="17D60C58" w14:textId="591F3DDF" w:rsidR="00384D9F" w:rsidRPr="000E07F2" w:rsidRDefault="00384D9F" w:rsidP="00384D9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pl-PL"/>
        </w:rPr>
      </w:pPr>
      <w:r w:rsidRPr="00B202D9">
        <w:rPr>
          <w:rFonts w:eastAsia="Times New Roman" w:cstheme="minorHAnsi"/>
          <w:color w:val="222222"/>
          <w:sz w:val="28"/>
          <w:szCs w:val="28"/>
          <w:lang w:eastAsia="pl-PL"/>
        </w:rPr>
        <w:t>–</w:t>
      </w:r>
      <w:r>
        <w:rPr>
          <w:rFonts w:eastAsia="Times New Roman" w:cstheme="minorHAnsi"/>
          <w:color w:val="222222"/>
          <w:sz w:val="28"/>
          <w:szCs w:val="28"/>
          <w:lang w:eastAsia="pl-PL"/>
        </w:rPr>
        <w:t xml:space="preserve"> </w:t>
      </w:r>
      <w:r w:rsidRPr="00B202D9">
        <w:rPr>
          <w:rFonts w:eastAsia="Times New Roman" w:cstheme="minorHAnsi"/>
          <w:color w:val="222222"/>
          <w:sz w:val="28"/>
          <w:szCs w:val="28"/>
          <w:lang w:eastAsia="pl-PL"/>
        </w:rPr>
        <w:t xml:space="preserve">Zdecydowana większość zagranicznych nabywców na Costa del </w:t>
      </w:r>
      <w:proofErr w:type="spellStart"/>
      <w:r w:rsidRPr="00B202D9">
        <w:rPr>
          <w:rFonts w:eastAsia="Times New Roman" w:cstheme="minorHAnsi"/>
          <w:color w:val="222222"/>
          <w:sz w:val="28"/>
          <w:szCs w:val="28"/>
          <w:lang w:eastAsia="pl-PL"/>
        </w:rPr>
        <w:t>Sol</w:t>
      </w:r>
      <w:proofErr w:type="spellEnd"/>
      <w:r w:rsidRPr="00B202D9">
        <w:rPr>
          <w:rFonts w:eastAsia="Times New Roman" w:cstheme="minorHAnsi"/>
          <w:color w:val="222222"/>
          <w:sz w:val="28"/>
          <w:szCs w:val="28"/>
          <w:lang w:eastAsia="pl-PL"/>
        </w:rPr>
        <w:t xml:space="preserve"> kupuje prywatnie i dobrze na tym wychodzi, ale świadomy inwestor powinien przeanalizować swoją sytuację indywidualnie, najlepiej z pomocą doradców prawno-podatkowych, by wybrać najbardziej opłacalną </w:t>
      </w:r>
      <w:r w:rsidR="005A3C22">
        <w:rPr>
          <w:rFonts w:eastAsia="Times New Roman" w:cstheme="minorHAnsi"/>
          <w:color w:val="222222"/>
          <w:sz w:val="28"/>
          <w:szCs w:val="28"/>
          <w:lang w:eastAsia="pl-PL"/>
        </w:rPr>
        <w:t>i bezpieczną strukturę zakupu –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 wyjaśnia Robert </w:t>
      </w:r>
      <w:proofErr w:type="spellStart"/>
      <w:r>
        <w:rPr>
          <w:rFonts w:eastAsia="Times New Roman" w:cstheme="minorHAnsi"/>
          <w:bCs/>
          <w:sz w:val="28"/>
          <w:szCs w:val="28"/>
          <w:lang w:eastAsia="pl-PL"/>
        </w:rPr>
        <w:t>Reiski</w:t>
      </w:r>
      <w:proofErr w:type="spellEnd"/>
      <w:r>
        <w:rPr>
          <w:rFonts w:eastAsia="Times New Roman" w:cstheme="minorHAnsi"/>
          <w:bCs/>
          <w:sz w:val="28"/>
          <w:szCs w:val="28"/>
          <w:lang w:eastAsia="pl-PL"/>
        </w:rPr>
        <w:t>, współwłaściciel agencji nieruchomości By-</w:t>
      </w:r>
      <w:proofErr w:type="spellStart"/>
      <w:r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>
        <w:rPr>
          <w:rFonts w:eastAsia="Times New Roman" w:cstheme="minorHAnsi"/>
          <w:bCs/>
          <w:sz w:val="28"/>
          <w:szCs w:val="28"/>
          <w:lang w:eastAsia="pl-PL"/>
        </w:rPr>
        <w:t>.</w:t>
      </w:r>
      <w:r w:rsidRPr="001561CE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</w:p>
    <w:p w14:paraId="09A44CA3" w14:textId="77777777" w:rsidR="00B84F21" w:rsidRPr="00E20C4B" w:rsidRDefault="00B84F21" w:rsidP="00B84F2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393024">
        <w:rPr>
          <w:rFonts w:eastAsia="Times New Roman" w:cstheme="minorHAnsi"/>
          <w:b/>
          <w:sz w:val="28"/>
          <w:szCs w:val="28"/>
          <w:lang w:eastAsia="pl-PL"/>
        </w:rPr>
        <w:t>Zakup nieruchomości jako osoba prywatna</w:t>
      </w:r>
    </w:p>
    <w:p w14:paraId="7F1CB352" w14:textId="77777777" w:rsidR="00B84F21" w:rsidRPr="000E07F2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32F72">
        <w:rPr>
          <w:rFonts w:eastAsia="Times New Roman" w:cstheme="minorHAnsi"/>
          <w:bCs/>
          <w:sz w:val="28"/>
          <w:szCs w:val="28"/>
          <w:lang w:eastAsia="pl-PL"/>
        </w:rPr>
        <w:t>Zakup nieruchomoś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ci jako osoba prywatna to przede wszystkim </w:t>
      </w:r>
      <w:r w:rsidRPr="007B7AD9">
        <w:rPr>
          <w:rFonts w:eastAsia="Times New Roman" w:cstheme="minorHAnsi"/>
          <w:bCs/>
          <w:sz w:val="28"/>
          <w:szCs w:val="28"/>
          <w:lang w:eastAsia="pl-PL"/>
        </w:rPr>
        <w:t>p</w:t>
      </w:r>
      <w:r w:rsidRPr="00032F72">
        <w:rPr>
          <w:rFonts w:eastAsia="Times New Roman" w:cstheme="minorHAnsi"/>
          <w:bCs/>
          <w:sz w:val="28"/>
          <w:szCs w:val="28"/>
          <w:lang w:eastAsia="pl-PL"/>
        </w:rPr>
        <w:t xml:space="preserve">rostsza procedura </w:t>
      </w:r>
      <w:r>
        <w:rPr>
          <w:rFonts w:eastAsia="Times New Roman" w:cstheme="minorHAnsi"/>
          <w:bCs/>
          <w:sz w:val="28"/>
          <w:szCs w:val="28"/>
          <w:lang w:eastAsia="pl-PL"/>
        </w:rPr>
        <w:t>kupna</w:t>
      </w:r>
      <w:r>
        <w:rPr>
          <w:rFonts w:eastAsia="Times New Roman" w:cstheme="minorHAnsi"/>
          <w:sz w:val="28"/>
          <w:szCs w:val="28"/>
          <w:lang w:eastAsia="pl-PL"/>
        </w:rPr>
        <w:t xml:space="preserve">, co wiąże się z mniejszą liczbą </w:t>
      </w:r>
      <w:r w:rsidRPr="00D66554">
        <w:rPr>
          <w:rFonts w:eastAsia="Times New Roman" w:cstheme="minorHAnsi"/>
          <w:sz w:val="28"/>
          <w:szCs w:val="28"/>
          <w:lang w:eastAsia="pl-PL"/>
        </w:rPr>
        <w:t>formalności. Oznacza to również niższe koszty obsługi prawnej i księgowej</w:t>
      </w:r>
      <w:r w:rsidRPr="00D66554">
        <w:rPr>
          <w:rFonts w:eastAsia="Times New Roman" w:cstheme="minorHAnsi"/>
          <w:bCs/>
          <w:sz w:val="28"/>
          <w:szCs w:val="28"/>
          <w:lang w:eastAsia="pl-PL"/>
        </w:rPr>
        <w:t xml:space="preserve"> i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 brak konieczności zakładania firmy </w:t>
      </w:r>
      <w:r w:rsidRPr="00D66554">
        <w:rPr>
          <w:rFonts w:eastAsia="Times New Roman" w:cstheme="minorHAnsi"/>
          <w:sz w:val="28"/>
          <w:szCs w:val="28"/>
          <w:lang w:eastAsia="pl-PL"/>
        </w:rPr>
        <w:t>-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 nie trzeba rejestrować działalności gospodarczej ani w Hiszpanii, ani w Polsce.</w:t>
      </w:r>
    </w:p>
    <w:p w14:paraId="0B185424" w14:textId="77777777" w:rsidR="00B84F21" w:rsidRPr="000E07F2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0E07F2">
        <w:rPr>
          <w:rFonts w:eastAsia="Times New Roman" w:cstheme="minorHAnsi"/>
          <w:sz w:val="28"/>
          <w:szCs w:val="28"/>
          <w:lang w:eastAsia="pl-PL"/>
        </w:rPr>
        <w:t>– Zakup jako osoba prywatna to wygodniejsze i tańsze rozwiązanie przy zakupie na własne potrzeby, bez planów intensywnego wynajmu czy szybkiej odsprzedaży</w:t>
      </w:r>
      <w:r w:rsidRPr="00D66554">
        <w:rPr>
          <w:rFonts w:eastAsia="Times New Roman" w:cstheme="minorHAnsi"/>
          <w:sz w:val="28"/>
          <w:szCs w:val="28"/>
          <w:lang w:eastAsia="pl-PL"/>
        </w:rPr>
        <w:t>.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D66554">
        <w:rPr>
          <w:rFonts w:eastAsia="Times New Roman" w:cstheme="minorHAnsi"/>
          <w:sz w:val="28"/>
          <w:szCs w:val="28"/>
          <w:lang w:eastAsia="pl-PL"/>
        </w:rPr>
        <w:t xml:space="preserve">Wystarczy uzyskać numer NIE, czyli </w:t>
      </w:r>
      <w:r w:rsidRPr="00E20C4B">
        <w:rPr>
          <w:rFonts w:eastAsia="Times New Roman" w:cstheme="minorHAnsi"/>
          <w:sz w:val="28"/>
          <w:szCs w:val="28"/>
          <w:lang w:eastAsia="pl-PL"/>
        </w:rPr>
        <w:t>odpowiednik hisz</w:t>
      </w:r>
      <w:r w:rsidRPr="00D66554">
        <w:rPr>
          <w:rFonts w:eastAsia="Times New Roman" w:cstheme="minorHAnsi"/>
          <w:sz w:val="28"/>
          <w:szCs w:val="28"/>
          <w:lang w:eastAsia="pl-PL"/>
        </w:rPr>
        <w:t>pańskiego NIP dla cudzoziemców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i podpisać akt notarialny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– podkreśla Robert </w:t>
      </w:r>
      <w:proofErr w:type="spellStart"/>
      <w:r w:rsidRPr="000E07F2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Pr="000E07F2">
        <w:rPr>
          <w:rFonts w:eastAsia="Times New Roman" w:cstheme="minorHAnsi"/>
          <w:sz w:val="28"/>
          <w:szCs w:val="28"/>
          <w:lang w:eastAsia="pl-PL"/>
        </w:rPr>
        <w:t>, współwłaściciel agencji nieruchomości By-</w:t>
      </w:r>
      <w:proofErr w:type="spellStart"/>
      <w:r w:rsidRPr="000E07F2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Pr="000E07F2">
        <w:rPr>
          <w:rFonts w:eastAsia="Times New Roman" w:cstheme="minorHAnsi"/>
          <w:sz w:val="28"/>
          <w:szCs w:val="28"/>
          <w:lang w:eastAsia="pl-PL"/>
        </w:rPr>
        <w:t xml:space="preserve">, specjalizującej się w nieruchomościach na Costa del </w:t>
      </w:r>
      <w:proofErr w:type="spellStart"/>
      <w:r w:rsidRPr="000E07F2"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Pr="000E07F2">
        <w:rPr>
          <w:rFonts w:eastAsia="Times New Roman" w:cstheme="minorHAnsi"/>
          <w:sz w:val="28"/>
          <w:szCs w:val="28"/>
          <w:lang w:eastAsia="pl-PL"/>
        </w:rPr>
        <w:t>.</w:t>
      </w:r>
    </w:p>
    <w:p w14:paraId="3F60AC97" w14:textId="77777777" w:rsidR="00B84F21" w:rsidRPr="00C52001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lastRenderedPageBreak/>
        <w:t>O</w:t>
      </w:r>
      <w:r w:rsidRPr="00D66554">
        <w:rPr>
          <w:rFonts w:eastAsia="Times New Roman" w:cstheme="minorHAnsi"/>
          <w:sz w:val="28"/>
          <w:szCs w:val="28"/>
          <w:lang w:eastAsia="pl-PL"/>
        </w:rPr>
        <w:t>dpowiedzialność i ryzyko prawne przy kupnie nieruchomości na osobę prywatną jest takie, że o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dpowiada </w:t>
      </w:r>
      <w:r w:rsidRPr="00D66554">
        <w:rPr>
          <w:rFonts w:eastAsia="Times New Roman" w:cstheme="minorHAnsi"/>
          <w:sz w:val="28"/>
          <w:szCs w:val="28"/>
          <w:lang w:eastAsia="pl-PL"/>
        </w:rPr>
        <w:t xml:space="preserve">się </w:t>
      </w:r>
      <w:r w:rsidRPr="000E07F2">
        <w:rPr>
          <w:rFonts w:eastAsia="Times New Roman" w:cstheme="minorHAnsi"/>
          <w:sz w:val="28"/>
          <w:szCs w:val="28"/>
          <w:lang w:eastAsia="pl-PL"/>
        </w:rPr>
        <w:t>osobiście całym swoim majątkiem za zobowiąza</w:t>
      </w:r>
      <w:r>
        <w:rPr>
          <w:rFonts w:eastAsia="Times New Roman" w:cstheme="minorHAnsi"/>
          <w:sz w:val="28"/>
          <w:szCs w:val="28"/>
          <w:lang w:eastAsia="pl-PL"/>
        </w:rPr>
        <w:t>nia związane z nieruchomością, choć ryzyko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>można ograniczyć ubezpieczeniem</w:t>
      </w:r>
      <w:r w:rsidRPr="000E07F2">
        <w:rPr>
          <w:rFonts w:eastAsia="Times New Roman" w:cstheme="minorHAnsi"/>
          <w:sz w:val="28"/>
          <w:szCs w:val="28"/>
          <w:lang w:eastAsia="pl-PL"/>
        </w:rPr>
        <w:t>. W ra</w:t>
      </w:r>
      <w:r w:rsidRPr="00D66554">
        <w:rPr>
          <w:rFonts w:eastAsia="Times New Roman" w:cstheme="minorHAnsi"/>
          <w:sz w:val="28"/>
          <w:szCs w:val="28"/>
          <w:lang w:eastAsia="pl-PL"/>
        </w:rPr>
        <w:t>zie sporów prawnych czy długów</w:t>
      </w:r>
      <w:r w:rsidRPr="000E07F2">
        <w:rPr>
          <w:rFonts w:eastAsia="Times New Roman" w:cstheme="minorHAnsi"/>
          <w:sz w:val="28"/>
          <w:szCs w:val="28"/>
          <w:lang w:eastAsia="pl-PL"/>
        </w:rPr>
        <w:t xml:space="preserve"> roszczenia mogą dotknąć </w:t>
      </w:r>
      <w:r w:rsidRPr="00C52001">
        <w:rPr>
          <w:rFonts w:eastAsia="Times New Roman" w:cstheme="minorHAnsi"/>
          <w:sz w:val="28"/>
          <w:szCs w:val="28"/>
          <w:lang w:eastAsia="pl-PL"/>
        </w:rPr>
        <w:t>właściciela.</w:t>
      </w:r>
    </w:p>
    <w:p w14:paraId="7AC9E994" w14:textId="46EDE579" w:rsidR="00B84F21" w:rsidRPr="005D7A2A" w:rsidRDefault="00C52001" w:rsidP="00C52001">
      <w:pPr>
        <w:rPr>
          <w:sz w:val="28"/>
          <w:szCs w:val="28"/>
        </w:rPr>
      </w:pPr>
      <w:r w:rsidRPr="00C52001">
        <w:rPr>
          <w:rFonts w:eastAsia="Times New Roman" w:cstheme="minorHAnsi"/>
          <w:sz w:val="28"/>
          <w:szCs w:val="28"/>
          <w:lang w:eastAsia="pl-PL"/>
        </w:rPr>
        <w:t>–</w:t>
      </w:r>
      <w:r w:rsidR="00B84F21" w:rsidRPr="00C52001">
        <w:rPr>
          <w:rFonts w:eastAsia="Times New Roman" w:cstheme="minorHAnsi"/>
          <w:sz w:val="28"/>
          <w:szCs w:val="28"/>
          <w:lang w:eastAsia="pl-PL"/>
        </w:rPr>
        <w:t xml:space="preserve"> Minusem kupna na osobę </w:t>
      </w:r>
      <w:r w:rsidR="00B84F21" w:rsidRPr="005D7A2A">
        <w:rPr>
          <w:rFonts w:eastAsia="Times New Roman" w:cstheme="minorHAnsi"/>
          <w:sz w:val="28"/>
          <w:szCs w:val="28"/>
          <w:lang w:eastAsia="pl-PL"/>
        </w:rPr>
        <w:t>prywatną jest fakt wyższego podatku od zysków kapitałowych przy ewentualnej sprzedaży</w:t>
      </w:r>
      <w:r w:rsidRPr="005D7A2A">
        <w:rPr>
          <w:rFonts w:eastAsia="Times New Roman" w:cstheme="minorHAnsi"/>
          <w:sz w:val="28"/>
          <w:szCs w:val="28"/>
          <w:lang w:eastAsia="pl-PL"/>
        </w:rPr>
        <w:t>.</w:t>
      </w:r>
      <w:r w:rsidR="00B84F21" w:rsidRPr="005D7A2A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D7A2A">
        <w:rPr>
          <w:color w:val="000000"/>
          <w:sz w:val="28"/>
          <w:szCs w:val="28"/>
        </w:rPr>
        <w:t xml:space="preserve"> Podatek wynosi 19 proc.</w:t>
      </w:r>
      <w:r w:rsidRPr="005D7A2A">
        <w:rPr>
          <w:color w:val="000000"/>
          <w:sz w:val="28"/>
          <w:szCs w:val="28"/>
        </w:rPr>
        <w:t xml:space="preserve"> od zysków ze sprzedaży nieruchomości przez osobę prywatną. Jednak warto dodać, że istn</w:t>
      </w:r>
      <w:r w:rsidR="005D7A2A" w:rsidRPr="005D7A2A">
        <w:rPr>
          <w:color w:val="000000"/>
          <w:sz w:val="28"/>
          <w:szCs w:val="28"/>
        </w:rPr>
        <w:t>ieje możliwość ulgi podatkowej</w:t>
      </w:r>
      <w:r w:rsidR="005D7A2A">
        <w:rPr>
          <w:color w:val="000000"/>
          <w:sz w:val="28"/>
          <w:szCs w:val="28"/>
        </w:rPr>
        <w:t>. Z</w:t>
      </w:r>
      <w:r w:rsidR="005D7A2A" w:rsidRPr="005D7A2A">
        <w:rPr>
          <w:color w:val="000000"/>
          <w:sz w:val="28"/>
          <w:szCs w:val="28"/>
        </w:rPr>
        <w:t>niżki są</w:t>
      </w:r>
      <w:r w:rsidR="005D7A2A">
        <w:rPr>
          <w:color w:val="000000"/>
          <w:sz w:val="28"/>
          <w:szCs w:val="28"/>
        </w:rPr>
        <w:t xml:space="preserve"> w dwóch wypadkach: </w:t>
      </w:r>
      <w:r w:rsidR="005D7A2A" w:rsidRPr="005D7A2A">
        <w:rPr>
          <w:color w:val="000000"/>
          <w:sz w:val="28"/>
          <w:szCs w:val="28"/>
        </w:rPr>
        <w:t xml:space="preserve">zwolnienie całkowite, jeśli sprzedający ma ponad 65 lat i nieruchomość była jego </w:t>
      </w:r>
      <w:r w:rsidR="005D7A2A">
        <w:rPr>
          <w:color w:val="000000"/>
          <w:sz w:val="28"/>
          <w:szCs w:val="28"/>
        </w:rPr>
        <w:t>głównym domem przez min. 3 lata</w:t>
      </w:r>
      <w:r w:rsidR="005D7A2A" w:rsidRPr="005D7A2A">
        <w:rPr>
          <w:color w:val="000000"/>
          <w:sz w:val="28"/>
          <w:szCs w:val="28"/>
        </w:rPr>
        <w:t xml:space="preserve"> lub zwol</w:t>
      </w:r>
      <w:r w:rsidR="005D7A2A">
        <w:rPr>
          <w:color w:val="000000"/>
          <w:sz w:val="28"/>
          <w:szCs w:val="28"/>
        </w:rPr>
        <w:t>nienie proporcjonalne przy reinw</w:t>
      </w:r>
      <w:r w:rsidR="005D7A2A" w:rsidRPr="005D7A2A">
        <w:rPr>
          <w:color w:val="000000"/>
          <w:sz w:val="28"/>
          <w:szCs w:val="28"/>
        </w:rPr>
        <w:t xml:space="preserve">estycji w nową główną nieruchomość </w:t>
      </w:r>
      <w:r w:rsidR="00B84F21" w:rsidRPr="005D7A2A">
        <w:rPr>
          <w:rFonts w:eastAsia="Times New Roman" w:cstheme="minorHAnsi"/>
          <w:sz w:val="28"/>
          <w:szCs w:val="28"/>
          <w:lang w:eastAsia="pl-PL"/>
        </w:rPr>
        <w:t xml:space="preserve">– dodaje Robert </w:t>
      </w:r>
      <w:proofErr w:type="spellStart"/>
      <w:r w:rsidR="00B84F21" w:rsidRPr="005D7A2A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="00B84F21" w:rsidRPr="005D7A2A">
        <w:rPr>
          <w:rFonts w:eastAsia="Times New Roman" w:cstheme="minorHAnsi"/>
          <w:sz w:val="28"/>
          <w:szCs w:val="28"/>
          <w:lang w:eastAsia="pl-PL"/>
        </w:rPr>
        <w:t>.</w:t>
      </w:r>
    </w:p>
    <w:p w14:paraId="2F12D2F8" w14:textId="77777777" w:rsidR="00B84F21" w:rsidRPr="00E20C4B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E20C4B">
        <w:rPr>
          <w:rFonts w:eastAsia="Times New Roman" w:cstheme="minorHAnsi"/>
          <w:b/>
          <w:bCs/>
          <w:sz w:val="28"/>
          <w:szCs w:val="28"/>
          <w:lang w:eastAsia="pl-PL"/>
        </w:rPr>
        <w:t xml:space="preserve">Zakup 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>na firmę</w:t>
      </w:r>
      <w:r w:rsidRPr="00E20C4B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- profesjonalne podejście do inwestycji</w:t>
      </w:r>
    </w:p>
    <w:p w14:paraId="003445D8" w14:textId="77777777" w:rsidR="00B84F21" w:rsidRPr="00032F72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032F72">
        <w:rPr>
          <w:rFonts w:eastAsia="Times New Roman" w:cstheme="minorHAnsi"/>
          <w:sz w:val="28"/>
          <w:szCs w:val="28"/>
          <w:lang w:eastAsia="pl-PL"/>
        </w:rPr>
        <w:t>Jeśli planujesz intensywny wynajem nieruchomości lub jej sprzedaż w stosunkowo krótkim czasie z oczekiwanym wysokim zyskiem, war</w:t>
      </w:r>
      <w:r>
        <w:rPr>
          <w:rFonts w:eastAsia="Times New Roman" w:cstheme="minorHAnsi"/>
          <w:sz w:val="28"/>
          <w:szCs w:val="28"/>
          <w:lang w:eastAsia="pl-PL"/>
        </w:rPr>
        <w:t xml:space="preserve">to rozważyć zakup przez firmę – radzi </w:t>
      </w:r>
      <w:r w:rsidRPr="00032F72">
        <w:rPr>
          <w:rFonts w:eastAsia="Times New Roman" w:cstheme="minorHAnsi"/>
          <w:sz w:val="28"/>
          <w:szCs w:val="28"/>
          <w:lang w:eastAsia="pl-PL"/>
        </w:rPr>
        <w:t>Joanna Ossowska-Rodziewicz, współwłaścicielka agencji nieruchomości By-</w:t>
      </w:r>
      <w:proofErr w:type="spellStart"/>
      <w:r w:rsidRPr="00032F72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Pr="00032F72">
        <w:rPr>
          <w:rFonts w:eastAsia="Times New Roman" w:cstheme="minorHAnsi"/>
          <w:sz w:val="28"/>
          <w:szCs w:val="28"/>
          <w:lang w:eastAsia="pl-PL"/>
        </w:rPr>
        <w:t>.</w:t>
      </w:r>
    </w:p>
    <w:p w14:paraId="70682976" w14:textId="77777777" w:rsidR="00B84F21" w:rsidRPr="00E20C4B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0707E">
        <w:rPr>
          <w:rFonts w:eastAsia="Times New Roman" w:cstheme="minorHAnsi"/>
          <w:bCs/>
          <w:sz w:val="28"/>
          <w:szCs w:val="28"/>
          <w:lang w:eastAsia="pl-PL"/>
        </w:rPr>
        <w:t xml:space="preserve">Zalety takiego </w:t>
      </w:r>
      <w:r>
        <w:rPr>
          <w:rFonts w:eastAsia="Times New Roman" w:cstheme="minorHAnsi"/>
          <w:bCs/>
          <w:sz w:val="28"/>
          <w:szCs w:val="28"/>
          <w:lang w:eastAsia="pl-PL"/>
        </w:rPr>
        <w:t>rozwiązania to przede wszystkim:</w:t>
      </w:r>
    </w:p>
    <w:p w14:paraId="670B8455" w14:textId="77777777" w:rsidR="00B84F21" w:rsidRPr="00E20C4B" w:rsidRDefault="00B84F21" w:rsidP="00B84F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E20C4B">
        <w:rPr>
          <w:rFonts w:eastAsia="Times New Roman" w:cstheme="minorHAnsi"/>
          <w:b/>
          <w:bCs/>
          <w:sz w:val="28"/>
          <w:szCs w:val="28"/>
          <w:lang w:eastAsia="pl-PL"/>
        </w:rPr>
        <w:t>Ograniczona odpowiedzialność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- majątek osobisty oddzielony od majątku firmy, co podnosi bezpieczeństwo prawne właściciela</w:t>
      </w:r>
    </w:p>
    <w:p w14:paraId="2E933B81" w14:textId="77777777" w:rsidR="00C52001" w:rsidRPr="00C52001" w:rsidRDefault="00B84F21" w:rsidP="00C520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E20C4B">
        <w:rPr>
          <w:rFonts w:eastAsia="Times New Roman" w:cstheme="minorHAnsi"/>
          <w:b/>
          <w:bCs/>
          <w:sz w:val="28"/>
          <w:szCs w:val="28"/>
          <w:lang w:eastAsia="pl-PL"/>
        </w:rPr>
        <w:t>Możliwość odliczenia VAT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- przy </w:t>
      </w:r>
      <w:r>
        <w:rPr>
          <w:rFonts w:eastAsia="Times New Roman" w:cstheme="minorHAnsi"/>
          <w:sz w:val="28"/>
          <w:szCs w:val="28"/>
          <w:lang w:eastAsia="pl-PL"/>
        </w:rPr>
        <w:t>zakupie z rynku pierwotnego (10 proc.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) i wykorzystaniu </w:t>
      </w:r>
      <w:r w:rsidRPr="00C52001">
        <w:rPr>
          <w:rFonts w:eastAsia="Times New Roman" w:cstheme="minorHAnsi"/>
          <w:sz w:val="28"/>
          <w:szCs w:val="28"/>
          <w:lang w:eastAsia="pl-PL"/>
        </w:rPr>
        <w:t>nieruchomości do działalności opodatkowanej VAT (np. wynajem turystyczny)</w:t>
      </w:r>
    </w:p>
    <w:p w14:paraId="18A0E62C" w14:textId="7D76E585" w:rsidR="00C52001" w:rsidRPr="00C52001" w:rsidRDefault="00B84F21" w:rsidP="00C520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52001">
        <w:rPr>
          <w:rFonts w:eastAsia="Times New Roman" w:cstheme="minorHAnsi"/>
          <w:b/>
          <w:bCs/>
          <w:sz w:val="28"/>
          <w:szCs w:val="28"/>
          <w:lang w:eastAsia="pl-PL"/>
        </w:rPr>
        <w:t>Korzyści podatkowe przy większej skali</w:t>
      </w:r>
      <w:r w:rsidRPr="00C52001">
        <w:rPr>
          <w:rFonts w:eastAsia="Times New Roman" w:cstheme="minorHAnsi"/>
          <w:sz w:val="28"/>
          <w:szCs w:val="28"/>
          <w:lang w:eastAsia="pl-PL"/>
        </w:rPr>
        <w:t xml:space="preserve"> - </w:t>
      </w:r>
      <w:r w:rsidR="00C52001" w:rsidRPr="00C52001">
        <w:rPr>
          <w:color w:val="000000"/>
          <w:sz w:val="28"/>
          <w:szCs w:val="28"/>
        </w:rPr>
        <w:t xml:space="preserve">firmy posiadające nieruchomości mogą korzystać z różnorodnych ulg podatkowych. Zwykle dotyczy to np. specjalnych stref lub ulg związanych z działalnością turystyczną, ale nie jest </w:t>
      </w:r>
      <w:r w:rsidR="005A3C22">
        <w:rPr>
          <w:color w:val="000000"/>
          <w:sz w:val="28"/>
          <w:szCs w:val="28"/>
        </w:rPr>
        <w:t>to reguła stosowana powszechnie</w:t>
      </w:r>
    </w:p>
    <w:p w14:paraId="36673A45" w14:textId="3508408B" w:rsidR="00B84F21" w:rsidRPr="00C52001" w:rsidRDefault="00B84F21" w:rsidP="004054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C52001">
        <w:rPr>
          <w:rFonts w:eastAsia="Times New Roman" w:cstheme="minorHAnsi"/>
          <w:b/>
          <w:bCs/>
          <w:sz w:val="28"/>
          <w:szCs w:val="28"/>
          <w:lang w:eastAsia="pl-PL"/>
        </w:rPr>
        <w:t>Pełna amortyzacja</w:t>
      </w:r>
      <w:r w:rsidRPr="00C52001">
        <w:rPr>
          <w:rFonts w:eastAsia="Times New Roman" w:cstheme="minorHAnsi"/>
          <w:sz w:val="28"/>
          <w:szCs w:val="28"/>
          <w:lang w:eastAsia="pl-PL"/>
        </w:rPr>
        <w:t xml:space="preserve"> - możliwość amortyzowania wartości nieruchomości w księgach (około 3 proc. rocznie), co obniża bieżącą podstawę opodatkowania</w:t>
      </w:r>
      <w:r w:rsidR="00A87EC4" w:rsidRPr="00C52001">
        <w:rPr>
          <w:rFonts w:eastAsia="Times New Roman" w:cstheme="minorHAnsi"/>
          <w:sz w:val="28"/>
          <w:szCs w:val="28"/>
          <w:lang w:eastAsia="pl-PL"/>
        </w:rPr>
        <w:t>.</w:t>
      </w:r>
    </w:p>
    <w:p w14:paraId="31333B0A" w14:textId="2F893A96" w:rsidR="00B84F21" w:rsidRDefault="00B84F21" w:rsidP="00B84F2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sz w:val="28"/>
          <w:szCs w:val="28"/>
          <w:lang w:eastAsia="pl-PL"/>
        </w:rPr>
      </w:pPr>
      <w:r w:rsidRPr="00555339">
        <w:rPr>
          <w:rFonts w:eastAsia="Times New Roman" w:cstheme="minorHAnsi"/>
          <w:bCs/>
          <w:sz w:val="28"/>
          <w:szCs w:val="28"/>
          <w:lang w:eastAsia="pl-PL"/>
        </w:rPr>
        <w:t>Wady takiego rozwiązania to bardziej skomplikowane procedury rejestracji i wyższe koszty początkowe. Trzeba też pamiętać o dodatkowych obowiązkach księgowych i sprawozdawczych</w:t>
      </w:r>
      <w:r w:rsidRPr="00555339">
        <w:rPr>
          <w:rFonts w:eastAsia="Times New Roman" w:cstheme="minorHAnsi"/>
          <w:sz w:val="28"/>
          <w:szCs w:val="28"/>
          <w:lang w:eastAsia="pl-PL"/>
        </w:rPr>
        <w:t>, bo jest konieczność prowadzenia pełnej księgowości, składania rocznych sprawozdań i deklaracji podatkowych</w:t>
      </w:r>
      <w:r w:rsidRPr="00555339">
        <w:rPr>
          <w:rFonts w:eastAsia="Times New Roman" w:cstheme="minorHAnsi"/>
          <w:bCs/>
          <w:sz w:val="28"/>
          <w:szCs w:val="28"/>
          <w:lang w:eastAsia="pl-PL"/>
        </w:rPr>
        <w:t>.</w:t>
      </w:r>
      <w:r w:rsidRPr="0055533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Pr="00E20C4B">
        <w:rPr>
          <w:rFonts w:eastAsia="Times New Roman" w:cstheme="minorHAnsi"/>
          <w:bCs/>
          <w:sz w:val="28"/>
          <w:szCs w:val="28"/>
          <w:lang w:eastAsia="pl-PL"/>
        </w:rPr>
        <w:t>Wyższe</w:t>
      </w:r>
      <w:r w:rsidRPr="00555339">
        <w:rPr>
          <w:rFonts w:eastAsia="Times New Roman" w:cstheme="minorHAnsi"/>
          <w:bCs/>
          <w:sz w:val="28"/>
          <w:szCs w:val="28"/>
          <w:lang w:eastAsia="pl-PL"/>
        </w:rPr>
        <w:t xml:space="preserve"> jest też</w:t>
      </w:r>
      <w:r w:rsidRPr="00E20C4B">
        <w:rPr>
          <w:rFonts w:eastAsia="Times New Roman" w:cstheme="minorHAnsi"/>
          <w:bCs/>
          <w:sz w:val="28"/>
          <w:szCs w:val="28"/>
          <w:lang w:eastAsia="pl-PL"/>
        </w:rPr>
        <w:t xml:space="preserve"> efektywne opodatkowanie przy wypłacie zysków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- dla spółk</w:t>
      </w:r>
      <w:r>
        <w:rPr>
          <w:rFonts w:eastAsia="Times New Roman" w:cstheme="minorHAnsi"/>
          <w:sz w:val="28"/>
          <w:szCs w:val="28"/>
          <w:lang w:eastAsia="pl-PL"/>
        </w:rPr>
        <w:t xml:space="preserve">i </w:t>
      </w:r>
      <w:r>
        <w:rPr>
          <w:rFonts w:eastAsia="Times New Roman" w:cstheme="minorHAnsi"/>
          <w:sz w:val="28"/>
          <w:szCs w:val="28"/>
          <w:lang w:eastAsia="pl-PL"/>
        </w:rPr>
        <w:lastRenderedPageBreak/>
        <w:t>hiszpańskiej: 25 proc. CIT + 19 proc.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podatek u źródła od dywidendy wypłacanej udziałowcowi z UE</w:t>
      </w:r>
      <w:r>
        <w:rPr>
          <w:rFonts w:eastAsia="Times New Roman" w:cstheme="minorHAnsi"/>
          <w:sz w:val="28"/>
          <w:szCs w:val="28"/>
          <w:lang w:eastAsia="pl-PL"/>
        </w:rPr>
        <w:t xml:space="preserve">. </w:t>
      </w:r>
    </w:p>
    <w:p w14:paraId="156CBD89" w14:textId="77777777" w:rsidR="00B84F21" w:rsidRPr="00E20C4B" w:rsidRDefault="00B84F21" w:rsidP="00B84F2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 Trzeba też pamiętać, że j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eśli właściciel korzysta z nieruchomości spółki do celów prywatnych, </w:t>
      </w:r>
      <w:r>
        <w:rPr>
          <w:rFonts w:eastAsia="Times New Roman" w:cstheme="minorHAnsi"/>
          <w:sz w:val="28"/>
          <w:szCs w:val="28"/>
          <w:lang w:eastAsia="pl-PL"/>
        </w:rPr>
        <w:t xml:space="preserve">to </w:t>
      </w:r>
      <w:r w:rsidRPr="00E20C4B">
        <w:rPr>
          <w:rFonts w:eastAsia="Times New Roman" w:cstheme="minorHAnsi"/>
          <w:sz w:val="28"/>
          <w:szCs w:val="28"/>
          <w:lang w:eastAsia="pl-PL"/>
        </w:rPr>
        <w:t>musi formalnie ją wynająć od własnej firmy lub spółka musi wykazać przychód równy wartości rynkowej</w:t>
      </w:r>
      <w:r>
        <w:rPr>
          <w:rFonts w:eastAsia="Times New Roman" w:cstheme="minorHAnsi"/>
          <w:sz w:val="28"/>
          <w:szCs w:val="28"/>
          <w:lang w:eastAsia="pl-PL"/>
        </w:rPr>
        <w:t xml:space="preserve"> – wyjaśnia Joanna Ossowska-Rodziewicz.</w:t>
      </w:r>
    </w:p>
    <w:p w14:paraId="07AFEE84" w14:textId="77777777" w:rsidR="00B84F21" w:rsidRPr="00E20C4B" w:rsidRDefault="00B84F21" w:rsidP="00B84F2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Podatki i koszty transakcyjne </w:t>
      </w:r>
    </w:p>
    <w:p w14:paraId="035DE4D8" w14:textId="0AB81A58" w:rsidR="00B84F21" w:rsidRPr="00E20C4B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E20C4B">
        <w:rPr>
          <w:rFonts w:eastAsia="Times New Roman" w:cstheme="minorHAnsi"/>
          <w:bCs/>
          <w:sz w:val="28"/>
          <w:szCs w:val="28"/>
          <w:lang w:eastAsia="pl-PL"/>
        </w:rPr>
        <w:t>Przy zakupie</w:t>
      </w:r>
      <w:r w:rsidRPr="00555339">
        <w:rPr>
          <w:rFonts w:eastAsia="Times New Roman" w:cstheme="minorHAnsi"/>
          <w:bCs/>
          <w:sz w:val="28"/>
          <w:szCs w:val="28"/>
          <w:lang w:eastAsia="pl-PL"/>
        </w:rPr>
        <w:t xml:space="preserve"> </w:t>
      </w:r>
      <w:r w:rsidRPr="00C52001">
        <w:rPr>
          <w:rFonts w:eastAsia="Times New Roman" w:cstheme="minorHAnsi"/>
          <w:bCs/>
          <w:sz w:val="28"/>
          <w:szCs w:val="28"/>
          <w:lang w:eastAsia="pl-PL"/>
        </w:rPr>
        <w:t>nieruchomości na firmę na rynku pierwotnym trzeba zapłacić</w:t>
      </w:r>
      <w:r w:rsidRPr="00C52001">
        <w:rPr>
          <w:rFonts w:eastAsia="Times New Roman" w:cstheme="minorHAnsi"/>
          <w:sz w:val="28"/>
          <w:szCs w:val="28"/>
          <w:lang w:eastAsia="pl-PL"/>
        </w:rPr>
        <w:t xml:space="preserve"> VAT 10 proc.</w:t>
      </w:r>
      <w:r w:rsidR="00C52001" w:rsidRPr="00C52001">
        <w:rPr>
          <w:rFonts w:eastAsia="Times New Roman" w:cstheme="minorHAnsi"/>
          <w:sz w:val="28"/>
          <w:szCs w:val="28"/>
          <w:lang w:eastAsia="pl-PL"/>
        </w:rPr>
        <w:t xml:space="preserve"> (</w:t>
      </w:r>
      <w:r w:rsidR="00C52001" w:rsidRPr="00C52001">
        <w:rPr>
          <w:color w:val="000000"/>
          <w:sz w:val="28"/>
          <w:szCs w:val="28"/>
        </w:rPr>
        <w:t>choć może się różnić w zależności od regionu)</w:t>
      </w:r>
      <w:r w:rsidRPr="00C52001">
        <w:rPr>
          <w:rFonts w:eastAsia="Times New Roman" w:cstheme="minorHAnsi"/>
          <w:sz w:val="28"/>
          <w:szCs w:val="28"/>
          <w:lang w:eastAsia="pl-PL"/>
        </w:rPr>
        <w:t xml:space="preserve"> - dla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osoby prywatnej </w:t>
      </w:r>
      <w:r>
        <w:rPr>
          <w:rFonts w:eastAsia="Times New Roman" w:cstheme="minorHAnsi"/>
          <w:sz w:val="28"/>
          <w:szCs w:val="28"/>
          <w:lang w:eastAsia="pl-PL"/>
        </w:rPr>
        <w:t>to koszt końcowy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, dla spółki możliwe </w:t>
      </w:r>
      <w:r>
        <w:rPr>
          <w:rFonts w:eastAsia="Times New Roman" w:cstheme="minorHAnsi"/>
          <w:sz w:val="28"/>
          <w:szCs w:val="28"/>
          <w:lang w:eastAsia="pl-PL"/>
        </w:rPr>
        <w:t xml:space="preserve">jest odliczenie, </w:t>
      </w:r>
      <w:r w:rsidRPr="00E20C4B">
        <w:rPr>
          <w:rFonts w:eastAsia="Times New Roman" w:cstheme="minorHAnsi"/>
          <w:sz w:val="28"/>
          <w:szCs w:val="28"/>
          <w:lang w:eastAsia="pl-PL"/>
        </w:rPr>
        <w:t>jeśli nieruchomość będzie gener</w:t>
      </w:r>
      <w:r>
        <w:rPr>
          <w:rFonts w:eastAsia="Times New Roman" w:cstheme="minorHAnsi"/>
          <w:sz w:val="28"/>
          <w:szCs w:val="28"/>
          <w:lang w:eastAsia="pl-PL"/>
        </w:rPr>
        <w:t xml:space="preserve">ować przychody opodatkowane VAT. Z kolei na nieruchomość z rynku wtórnego jest objęta podatkiem od </w:t>
      </w:r>
      <w:r w:rsidRPr="00E20C4B">
        <w:rPr>
          <w:rFonts w:eastAsia="Times New Roman" w:cstheme="minorHAnsi"/>
          <w:sz w:val="28"/>
          <w:szCs w:val="28"/>
          <w:lang w:eastAsia="pl-PL"/>
        </w:rPr>
        <w:t>przeniesienia własno</w:t>
      </w:r>
      <w:r>
        <w:rPr>
          <w:rFonts w:eastAsia="Times New Roman" w:cstheme="minorHAnsi"/>
          <w:sz w:val="28"/>
          <w:szCs w:val="28"/>
          <w:lang w:eastAsia="pl-PL"/>
        </w:rPr>
        <w:t>ści (ITP) - w Andaluzji około 7 proc.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 (w innyc</w:t>
      </w:r>
      <w:r>
        <w:rPr>
          <w:rFonts w:eastAsia="Times New Roman" w:cstheme="minorHAnsi"/>
          <w:sz w:val="28"/>
          <w:szCs w:val="28"/>
          <w:lang w:eastAsia="pl-PL"/>
        </w:rPr>
        <w:t>h regionach np. Katalonia do 10 proc.</w:t>
      </w:r>
      <w:r w:rsidRPr="00E20C4B">
        <w:rPr>
          <w:rFonts w:eastAsia="Times New Roman" w:cstheme="minorHAnsi"/>
          <w:sz w:val="28"/>
          <w:szCs w:val="28"/>
          <w:lang w:eastAsia="pl-PL"/>
        </w:rPr>
        <w:t>)</w:t>
      </w:r>
      <w:r>
        <w:rPr>
          <w:rFonts w:eastAsia="Times New Roman" w:cstheme="minorHAnsi"/>
          <w:sz w:val="28"/>
          <w:szCs w:val="28"/>
          <w:lang w:eastAsia="pl-PL"/>
        </w:rPr>
        <w:t xml:space="preserve">. Ten podatek płacą </w:t>
      </w:r>
      <w:r w:rsidRPr="00E20C4B">
        <w:rPr>
          <w:rFonts w:eastAsia="Times New Roman" w:cstheme="minorHAnsi"/>
          <w:sz w:val="28"/>
          <w:szCs w:val="28"/>
          <w:lang w:eastAsia="pl-PL"/>
        </w:rPr>
        <w:t xml:space="preserve">zarówno osoby prywatne, jak i </w:t>
      </w:r>
      <w:r>
        <w:rPr>
          <w:rFonts w:eastAsia="Times New Roman" w:cstheme="minorHAnsi"/>
          <w:sz w:val="28"/>
          <w:szCs w:val="28"/>
          <w:lang w:eastAsia="pl-PL"/>
        </w:rPr>
        <w:t>firmy i nie można go odliczyć.</w:t>
      </w:r>
    </w:p>
    <w:p w14:paraId="4420F05C" w14:textId="77777777" w:rsidR="00B84F21" w:rsidRPr="00E20C4B" w:rsidRDefault="00B84F21" w:rsidP="00B84F2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E20C4B">
        <w:rPr>
          <w:rFonts w:eastAsia="Times New Roman" w:cstheme="minorHAnsi"/>
          <w:bCs/>
          <w:sz w:val="28"/>
          <w:szCs w:val="28"/>
          <w:lang w:eastAsia="pl-PL"/>
        </w:rPr>
        <w:t xml:space="preserve">Z </w:t>
      </w:r>
      <w:r w:rsidRPr="00555339">
        <w:rPr>
          <w:rFonts w:eastAsia="Times New Roman" w:cstheme="minorHAnsi"/>
          <w:bCs/>
          <w:sz w:val="28"/>
          <w:szCs w:val="28"/>
          <w:lang w:eastAsia="pl-PL"/>
        </w:rPr>
        <w:t xml:space="preserve">kolei 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podatki </w:t>
      </w:r>
      <w:r w:rsidRPr="00E20C4B">
        <w:rPr>
          <w:rFonts w:eastAsia="Times New Roman" w:cstheme="minorHAnsi"/>
          <w:bCs/>
          <w:sz w:val="28"/>
          <w:szCs w:val="28"/>
          <w:lang w:eastAsia="pl-PL"/>
        </w:rPr>
        <w:t>tytułu wynajmu</w:t>
      </w:r>
      <w:r>
        <w:rPr>
          <w:rFonts w:eastAsia="Times New Roman" w:cstheme="minorHAnsi"/>
          <w:bCs/>
          <w:sz w:val="28"/>
          <w:szCs w:val="28"/>
          <w:lang w:eastAsia="pl-PL"/>
        </w:rPr>
        <w:t xml:space="preserve"> podatki wynoszą odpowiednio</w:t>
      </w:r>
      <w:r w:rsidRPr="00E20C4B">
        <w:rPr>
          <w:rFonts w:eastAsia="Times New Roman" w:cstheme="minorHAnsi"/>
          <w:bCs/>
          <w:sz w:val="28"/>
          <w:szCs w:val="28"/>
          <w:lang w:eastAsia="pl-PL"/>
        </w:rPr>
        <w:t>:</w:t>
      </w:r>
    </w:p>
    <w:p w14:paraId="2FA1B246" w14:textId="4E73959D" w:rsidR="005D7A2A" w:rsidRPr="005D7A2A" w:rsidRDefault="00B84F21" w:rsidP="005D7A2A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5D7A2A">
        <w:rPr>
          <w:rFonts w:eastAsia="Times New Roman" w:cstheme="minorHAnsi"/>
          <w:b/>
          <w:bCs/>
          <w:sz w:val="28"/>
          <w:szCs w:val="28"/>
          <w:lang w:eastAsia="pl-PL"/>
        </w:rPr>
        <w:t>Osoba prywatna</w:t>
      </w:r>
      <w:r w:rsidRPr="005D7A2A">
        <w:rPr>
          <w:rFonts w:eastAsia="Times New Roman" w:cstheme="minorHAnsi"/>
          <w:sz w:val="28"/>
          <w:szCs w:val="28"/>
          <w:lang w:eastAsia="pl-PL"/>
        </w:rPr>
        <w:t xml:space="preserve">: </w:t>
      </w:r>
      <w:r w:rsidR="00643741">
        <w:rPr>
          <w:color w:val="000000"/>
          <w:sz w:val="28"/>
          <w:szCs w:val="28"/>
        </w:rPr>
        <w:t>d</w:t>
      </w:r>
      <w:r w:rsidR="005D7A2A" w:rsidRPr="005D7A2A">
        <w:rPr>
          <w:color w:val="000000"/>
          <w:sz w:val="28"/>
          <w:szCs w:val="28"/>
        </w:rPr>
        <w:t>la nierezydentów z UE/EEA obowiązuje 19 proc. podatek od dochodu netto (po odliczeniu kosztów). Dla nierezydentów spoza UE stawka wynosi 24 proc. od przychodu brutto, bez możliwości odliczeń.</w:t>
      </w:r>
    </w:p>
    <w:p w14:paraId="3E25C89D" w14:textId="21F07BCE" w:rsidR="005D7A2A" w:rsidRPr="00643741" w:rsidRDefault="00B84F21" w:rsidP="005D7A2A">
      <w:pPr>
        <w:pStyle w:val="Akapitzlist"/>
        <w:numPr>
          <w:ilvl w:val="0"/>
          <w:numId w:val="4"/>
        </w:numPr>
        <w:rPr>
          <w:rFonts w:cstheme="minorHAnsi"/>
          <w:sz w:val="28"/>
          <w:szCs w:val="28"/>
        </w:rPr>
      </w:pPr>
      <w:r w:rsidRPr="005D7A2A">
        <w:rPr>
          <w:rFonts w:eastAsia="Times New Roman" w:cstheme="minorHAnsi"/>
          <w:b/>
          <w:bCs/>
          <w:sz w:val="28"/>
          <w:szCs w:val="28"/>
          <w:lang w:eastAsia="pl-PL"/>
        </w:rPr>
        <w:t>Polska spółka</w:t>
      </w:r>
      <w:r w:rsidRPr="005D7A2A">
        <w:rPr>
          <w:rFonts w:eastAsia="Times New Roman" w:cstheme="minorHAnsi"/>
          <w:sz w:val="28"/>
          <w:szCs w:val="28"/>
          <w:lang w:eastAsia="pl-PL"/>
        </w:rPr>
        <w:t xml:space="preserve">: </w:t>
      </w:r>
      <w:r w:rsidR="00643741">
        <w:rPr>
          <w:color w:val="000000"/>
          <w:sz w:val="28"/>
          <w:szCs w:val="28"/>
        </w:rPr>
        <w:t>d</w:t>
      </w:r>
      <w:r w:rsidR="005D7A2A" w:rsidRPr="005D7A2A">
        <w:rPr>
          <w:color w:val="000000"/>
          <w:sz w:val="28"/>
          <w:szCs w:val="28"/>
        </w:rPr>
        <w:t xml:space="preserve">la nierezydentów z UE/EEA obowiązuje </w:t>
      </w:r>
      <w:r w:rsidRPr="005D7A2A">
        <w:rPr>
          <w:rFonts w:eastAsia="Times New Roman" w:cstheme="minorHAnsi"/>
          <w:sz w:val="28"/>
          <w:szCs w:val="28"/>
          <w:lang w:eastAsia="pl-PL"/>
        </w:rPr>
        <w:t>19 proc. od dochodu netto (podobnie jak osoba prywatna)</w:t>
      </w:r>
      <w:r w:rsidR="005D7A2A" w:rsidRPr="005D7A2A">
        <w:rPr>
          <w:rFonts w:eastAsia="Times New Roman" w:cstheme="minorHAnsi"/>
          <w:sz w:val="28"/>
          <w:szCs w:val="28"/>
          <w:lang w:eastAsia="pl-PL"/>
        </w:rPr>
        <w:t xml:space="preserve">. </w:t>
      </w:r>
      <w:r w:rsidR="005D7A2A" w:rsidRPr="005D7A2A">
        <w:rPr>
          <w:color w:val="000000"/>
          <w:sz w:val="28"/>
          <w:szCs w:val="28"/>
        </w:rPr>
        <w:t xml:space="preserve">Jeżeli nie jest to spółka z </w:t>
      </w:r>
      <w:r w:rsidR="005D7A2A" w:rsidRPr="00643741">
        <w:rPr>
          <w:rFonts w:cstheme="minorHAnsi"/>
          <w:color w:val="000000"/>
          <w:sz w:val="28"/>
          <w:szCs w:val="28"/>
        </w:rPr>
        <w:t xml:space="preserve">UE/EEA, podlega 24 </w:t>
      </w:r>
      <w:r w:rsidR="00793761" w:rsidRPr="00643741">
        <w:rPr>
          <w:rFonts w:cstheme="minorHAnsi"/>
          <w:color w:val="000000"/>
          <w:sz w:val="28"/>
          <w:szCs w:val="28"/>
        </w:rPr>
        <w:t>proc.</w:t>
      </w:r>
      <w:r w:rsidR="005D7A2A" w:rsidRPr="00643741">
        <w:rPr>
          <w:rFonts w:cstheme="minorHAnsi"/>
          <w:color w:val="000000"/>
          <w:sz w:val="28"/>
          <w:szCs w:val="28"/>
        </w:rPr>
        <w:t xml:space="preserve"> podatku od przychodu brutto, bez odliczeń.</w:t>
      </w:r>
    </w:p>
    <w:p w14:paraId="75A00DDA" w14:textId="77777777" w:rsidR="00643741" w:rsidRPr="00643741" w:rsidRDefault="00B84F21" w:rsidP="00643741">
      <w:pPr>
        <w:pStyle w:val="Akapitzlist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>Hiszpańska spółka</w:t>
      </w:r>
      <w:r w:rsidRPr="00643741">
        <w:rPr>
          <w:rFonts w:eastAsia="Times New Roman" w:cstheme="minorHAnsi"/>
          <w:sz w:val="28"/>
          <w:szCs w:val="28"/>
          <w:lang w:eastAsia="pl-PL"/>
        </w:rPr>
        <w:t>: 25 proc. CIT, ale z możliwością pełnej amortyzacji i dostępem do ulg dla dużych portfeli</w:t>
      </w:r>
      <w:r w:rsidR="00A87EC4" w:rsidRPr="00643741">
        <w:rPr>
          <w:rFonts w:eastAsia="Times New Roman" w:cstheme="minorHAnsi"/>
          <w:sz w:val="28"/>
          <w:szCs w:val="28"/>
          <w:lang w:eastAsia="pl-PL"/>
        </w:rPr>
        <w:t>.</w:t>
      </w:r>
    </w:p>
    <w:p w14:paraId="75B991A5" w14:textId="48180DC1" w:rsidR="00643741" w:rsidRPr="00643741" w:rsidRDefault="00B84F21" w:rsidP="00643741">
      <w:pPr>
        <w:ind w:left="360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>P</w:t>
      </w:r>
      <w:r w:rsidR="00643741">
        <w:rPr>
          <w:rFonts w:eastAsia="Times New Roman" w:cstheme="minorHAnsi"/>
          <w:b/>
          <w:bCs/>
          <w:sz w:val="28"/>
          <w:szCs w:val="28"/>
          <w:lang w:eastAsia="pl-PL"/>
        </w:rPr>
        <w:t xml:space="preserve">rzy sprzedaży </w:t>
      </w:r>
      <w:r w:rsidR="00674628">
        <w:rPr>
          <w:rFonts w:eastAsia="Times New Roman" w:cstheme="minorHAnsi"/>
          <w:b/>
          <w:bCs/>
          <w:sz w:val="28"/>
          <w:szCs w:val="28"/>
          <w:lang w:eastAsia="pl-PL"/>
        </w:rPr>
        <w:t xml:space="preserve">nieruchomości </w:t>
      </w:r>
      <w:r w:rsidR="00643741">
        <w:rPr>
          <w:rFonts w:eastAsia="Times New Roman" w:cstheme="minorHAnsi"/>
          <w:b/>
          <w:bCs/>
          <w:sz w:val="28"/>
          <w:szCs w:val="28"/>
          <w:lang w:eastAsia="pl-PL"/>
        </w:rPr>
        <w:t>(zysk kapitałowy)</w:t>
      </w:r>
      <w:r w:rsidR="00643741">
        <w:rPr>
          <w:rFonts w:eastAsia="Times New Roman" w:cstheme="minorHAnsi"/>
          <w:b/>
          <w:bCs/>
          <w:sz w:val="28"/>
          <w:szCs w:val="28"/>
          <w:lang w:eastAsia="pl-PL"/>
        </w:rPr>
        <w:br/>
      </w:r>
    </w:p>
    <w:p w14:paraId="6B155EC0" w14:textId="77777777" w:rsidR="00643741" w:rsidRPr="00643741" w:rsidRDefault="00643741" w:rsidP="00643741">
      <w:pPr>
        <w:ind w:left="360"/>
        <w:rPr>
          <w:rFonts w:eastAsia="Times New Roman" w:cstheme="minorHAnsi"/>
          <w:bCs/>
          <w:sz w:val="28"/>
          <w:szCs w:val="28"/>
          <w:lang w:eastAsia="pl-PL"/>
        </w:rPr>
      </w:pP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>•</w:t>
      </w: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ab/>
        <w:t xml:space="preserve">Osoba prywatna: </w:t>
      </w:r>
      <w:r w:rsidRPr="00643741">
        <w:rPr>
          <w:rFonts w:eastAsia="Times New Roman" w:cstheme="minorHAnsi"/>
          <w:bCs/>
          <w:sz w:val="28"/>
          <w:szCs w:val="28"/>
          <w:lang w:eastAsia="pl-PL"/>
        </w:rPr>
        <w:t>nierezydent z UE/EEA: 19 proc. od zysku netto (różnicy między ceną sprzedaży a ceną nabycia powiększoną o koszty). Nierezydent spoza UE/EEA: 24 proc. od przychodu brutto, bez możliwości odliczeń.</w:t>
      </w:r>
    </w:p>
    <w:p w14:paraId="2DE0D6AD" w14:textId="77777777" w:rsidR="00643741" w:rsidRPr="00643741" w:rsidRDefault="00643741" w:rsidP="00643741">
      <w:pPr>
        <w:ind w:left="360"/>
        <w:rPr>
          <w:rFonts w:eastAsia="Times New Roman" w:cstheme="minorHAnsi"/>
          <w:bCs/>
          <w:sz w:val="28"/>
          <w:szCs w:val="28"/>
          <w:lang w:eastAsia="pl-PL"/>
        </w:rPr>
      </w:pP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>•</w:t>
      </w: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ab/>
        <w:t xml:space="preserve">Polska spółka (nierezydent bez PE): </w:t>
      </w:r>
      <w:r w:rsidRPr="00643741">
        <w:rPr>
          <w:rFonts w:eastAsia="Times New Roman" w:cstheme="minorHAnsi"/>
          <w:bCs/>
          <w:sz w:val="28"/>
          <w:szCs w:val="28"/>
          <w:lang w:eastAsia="pl-PL"/>
        </w:rPr>
        <w:t xml:space="preserve">24 proc. od przychodu brutto (NRIT), bez odliczeń. Kupujący potrąca 3 proc. ceny jako zaliczkę. </w:t>
      </w:r>
    </w:p>
    <w:p w14:paraId="7098C168" w14:textId="5DD4719D" w:rsidR="00B84F21" w:rsidRPr="00643741" w:rsidRDefault="00643741" w:rsidP="00643741">
      <w:pPr>
        <w:ind w:left="360"/>
        <w:rPr>
          <w:rFonts w:cstheme="minorHAnsi"/>
          <w:sz w:val="28"/>
          <w:szCs w:val="28"/>
        </w:rPr>
      </w:pP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>•</w:t>
      </w:r>
      <w:r w:rsidRPr="00643741">
        <w:rPr>
          <w:rFonts w:eastAsia="Times New Roman" w:cstheme="minorHAnsi"/>
          <w:b/>
          <w:bCs/>
          <w:sz w:val="28"/>
          <w:szCs w:val="28"/>
          <w:lang w:eastAsia="pl-PL"/>
        </w:rPr>
        <w:tab/>
        <w:t xml:space="preserve">Hiszpańska spółka lub spółka z PE </w:t>
      </w:r>
      <w:r w:rsidRPr="00643741">
        <w:rPr>
          <w:rFonts w:eastAsia="Times New Roman" w:cstheme="minorHAnsi"/>
          <w:bCs/>
          <w:sz w:val="28"/>
          <w:szCs w:val="28"/>
          <w:lang w:eastAsia="pl-PL"/>
        </w:rPr>
        <w:t xml:space="preserve">(czyli spółka polska, ale z oddziałem fizycznym w Hiszpanii). 25 proc. CIT od zysku netto (z pełnym prawem do </w:t>
      </w:r>
      <w:r w:rsidRPr="00643741">
        <w:rPr>
          <w:rFonts w:eastAsia="Times New Roman" w:cstheme="minorHAnsi"/>
          <w:bCs/>
          <w:sz w:val="28"/>
          <w:szCs w:val="28"/>
          <w:lang w:eastAsia="pl-PL"/>
        </w:rPr>
        <w:lastRenderedPageBreak/>
        <w:t>odliczeń). Przy wypłacie dywidendy – 19 proc. podatek u źródła, chyba że zwalnia umowa o unikaniu podwójnego opodatkowania.</w:t>
      </w:r>
      <w:r>
        <w:rPr>
          <w:rFonts w:eastAsia="Times New Roman" w:cstheme="minorHAnsi"/>
          <w:sz w:val="28"/>
          <w:szCs w:val="28"/>
          <w:lang w:eastAsia="pl-PL"/>
        </w:rPr>
        <w:br/>
      </w:r>
      <w:r>
        <w:rPr>
          <w:rFonts w:eastAsia="Times New Roman" w:cstheme="minorHAnsi"/>
          <w:sz w:val="28"/>
          <w:szCs w:val="28"/>
          <w:lang w:eastAsia="pl-PL"/>
        </w:rPr>
        <w:br/>
      </w:r>
      <w:bookmarkStart w:id="0" w:name="_GoBack"/>
      <w:r w:rsidR="00B84F21" w:rsidRPr="00643741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C52001" w:rsidRPr="00643741">
        <w:rPr>
          <w:rFonts w:cstheme="minorHAnsi"/>
          <w:color w:val="000000"/>
          <w:sz w:val="28"/>
          <w:szCs w:val="28"/>
        </w:rPr>
        <w:t>Warto jednak dodać, że opodatkowanie wypłat zysku w formie dywidendy zależy od wielu czynników, w tym umów o unikaniu podwójnego opodatkowania, które mogą wpłynąć na wysokość tego podatku.</w:t>
      </w:r>
      <w:r w:rsidR="00C52001" w:rsidRPr="00643741">
        <w:rPr>
          <w:rFonts w:cstheme="minorHAnsi"/>
          <w:sz w:val="28"/>
          <w:szCs w:val="28"/>
        </w:rPr>
        <w:t xml:space="preserve"> </w:t>
      </w:r>
      <w:r w:rsidR="00B84F21" w:rsidRPr="00643741">
        <w:rPr>
          <w:rFonts w:eastAsia="Times New Roman" w:cstheme="minorHAnsi"/>
          <w:sz w:val="28"/>
          <w:szCs w:val="28"/>
          <w:lang w:eastAsia="pl-PL"/>
        </w:rPr>
        <w:t>P</w:t>
      </w:r>
      <w:r w:rsidR="00C52001" w:rsidRPr="00643741">
        <w:rPr>
          <w:rFonts w:eastAsia="Times New Roman" w:cstheme="minorHAnsi"/>
          <w:sz w:val="28"/>
          <w:szCs w:val="28"/>
          <w:lang w:eastAsia="pl-PL"/>
        </w:rPr>
        <w:t>oza tym p</w:t>
      </w:r>
      <w:r w:rsidR="00B84F21" w:rsidRPr="00643741">
        <w:rPr>
          <w:rFonts w:eastAsia="Times New Roman" w:cstheme="minorHAnsi"/>
          <w:sz w:val="28"/>
          <w:szCs w:val="28"/>
          <w:lang w:eastAsia="pl-PL"/>
        </w:rPr>
        <w:t xml:space="preserve">rzy sprzedaży nieruchomości w Hiszpanii, kupujący ma obowiązek potrącić 3 proc. ceny i odprowadzić do urzędu skarbowego na poczet podatku sprzedającego. Jeśli 3 proc. okaże się wyższe niż należny podatek od faktycznego zysku, sprzedający może wystąpić o zwrot nadpłaty – wyjaśnia Robert </w:t>
      </w:r>
      <w:proofErr w:type="spellStart"/>
      <w:r w:rsidR="00B84F21" w:rsidRPr="00643741">
        <w:rPr>
          <w:rFonts w:eastAsia="Times New Roman" w:cstheme="minorHAnsi"/>
          <w:sz w:val="28"/>
          <w:szCs w:val="28"/>
          <w:lang w:eastAsia="pl-PL"/>
        </w:rPr>
        <w:t>Reiski</w:t>
      </w:r>
      <w:proofErr w:type="spellEnd"/>
      <w:r w:rsidR="00B84F21" w:rsidRPr="00643741">
        <w:rPr>
          <w:rFonts w:eastAsia="Times New Roman" w:cstheme="minorHAnsi"/>
          <w:sz w:val="28"/>
          <w:szCs w:val="28"/>
          <w:lang w:eastAsia="pl-PL"/>
        </w:rPr>
        <w:t xml:space="preserve"> z By-</w:t>
      </w:r>
      <w:proofErr w:type="spellStart"/>
      <w:r w:rsidR="00B84F21" w:rsidRPr="00643741">
        <w:rPr>
          <w:rFonts w:eastAsia="Times New Roman" w:cstheme="minorHAnsi"/>
          <w:sz w:val="28"/>
          <w:szCs w:val="28"/>
          <w:lang w:eastAsia="pl-PL"/>
        </w:rPr>
        <w:t>Bright</w:t>
      </w:r>
      <w:proofErr w:type="spellEnd"/>
      <w:r w:rsidR="00B84F21" w:rsidRPr="00643741">
        <w:rPr>
          <w:rFonts w:eastAsia="Times New Roman" w:cstheme="minorHAnsi"/>
          <w:sz w:val="28"/>
          <w:szCs w:val="28"/>
          <w:lang w:eastAsia="pl-PL"/>
        </w:rPr>
        <w:t>.</w:t>
      </w:r>
    </w:p>
    <w:bookmarkEnd w:id="0"/>
    <w:p w14:paraId="2F40A220" w14:textId="77777777" w:rsidR="00954A0A" w:rsidRDefault="00954A0A"/>
    <w:sectPr w:rsidR="00954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282A645" w16cex:dateUtc="2025-05-19T12:35:00Z"/>
  <w16cex:commentExtensible w16cex:durableId="48E39978" w16cex:dateUtc="2025-05-19T12:26:00Z"/>
  <w16cex:commentExtensible w16cex:durableId="478B3AA6" w16cex:dateUtc="2025-05-19T12:26:00Z"/>
  <w16cex:commentExtensible w16cex:durableId="1C153297" w16cex:dateUtc="2025-05-19T12:27:00Z"/>
  <w16cex:commentExtensible w16cex:durableId="0F69DEA3" w16cex:dateUtc="2025-05-19T12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62A1EA6" w16cid:durableId="0282A645"/>
  <w16cid:commentId w16cid:paraId="3CACFD3F" w16cid:durableId="48E39978"/>
  <w16cid:commentId w16cid:paraId="43202C9C" w16cid:durableId="478B3AA6"/>
  <w16cid:commentId w16cid:paraId="63483910" w16cid:durableId="1C153297"/>
  <w16cid:commentId w16cid:paraId="45AC0333" w16cid:durableId="0F69DEA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646D"/>
    <w:multiLevelType w:val="multilevel"/>
    <w:tmpl w:val="0594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218BB"/>
    <w:multiLevelType w:val="multilevel"/>
    <w:tmpl w:val="F4A4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90A7E"/>
    <w:multiLevelType w:val="multilevel"/>
    <w:tmpl w:val="5850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2B183A"/>
    <w:multiLevelType w:val="hybridMultilevel"/>
    <w:tmpl w:val="92A09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E4332"/>
    <w:multiLevelType w:val="hybridMultilevel"/>
    <w:tmpl w:val="130AA7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F5626B"/>
    <w:multiLevelType w:val="multilevel"/>
    <w:tmpl w:val="C8CE2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60A48"/>
    <w:multiLevelType w:val="hybridMultilevel"/>
    <w:tmpl w:val="321482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21"/>
    <w:rsid w:val="00384D9F"/>
    <w:rsid w:val="005413A8"/>
    <w:rsid w:val="005A3C22"/>
    <w:rsid w:val="005D7A2A"/>
    <w:rsid w:val="006041C5"/>
    <w:rsid w:val="00643741"/>
    <w:rsid w:val="00674628"/>
    <w:rsid w:val="006C3E21"/>
    <w:rsid w:val="00793761"/>
    <w:rsid w:val="008C713D"/>
    <w:rsid w:val="008D568D"/>
    <w:rsid w:val="00954A0A"/>
    <w:rsid w:val="00A66C98"/>
    <w:rsid w:val="00A87EC4"/>
    <w:rsid w:val="00B84F21"/>
    <w:rsid w:val="00BF11F4"/>
    <w:rsid w:val="00C52001"/>
    <w:rsid w:val="00DA2D30"/>
    <w:rsid w:val="00FC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F0AF"/>
  <w15:chartTrackingRefBased/>
  <w15:docId w15:val="{2EC2D6E5-73CD-4F02-BBA6-652F931B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4F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C71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71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71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71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713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00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D7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1000</Words>
  <Characters>6001</Characters>
  <Application>Microsoft Office Word</Application>
  <DocSecurity>0</DocSecurity>
  <Lines>50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6</cp:revision>
  <dcterms:created xsi:type="dcterms:W3CDTF">2025-05-19T12:56:00Z</dcterms:created>
  <dcterms:modified xsi:type="dcterms:W3CDTF">2025-05-20T10:53:00Z</dcterms:modified>
</cp:coreProperties>
</file>