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66FB1" w14:textId="3BCE4019" w:rsidR="004533D9" w:rsidRPr="00BB09D2" w:rsidRDefault="00BB09D2" w:rsidP="00BB09D2">
      <w:pPr>
        <w:pStyle w:val="NormalnyWeb"/>
        <w:spacing w:line="276" w:lineRule="auto"/>
        <w:jc w:val="right"/>
        <w:rPr>
          <w:rFonts w:ascii="Calibri" w:hAnsi="Calibri" w:cs="Calibri"/>
          <w:b/>
          <w:bCs/>
          <w:sz w:val="22"/>
          <w:szCs w:val="22"/>
        </w:rPr>
      </w:pPr>
      <w:r w:rsidRPr="00BB09D2">
        <w:rPr>
          <w:rStyle w:val="Pogrubienie"/>
          <w:rFonts w:ascii="Calibri" w:hAnsi="Calibri" w:cs="Calibri"/>
          <w:b w:val="0"/>
          <w:bCs w:val="0"/>
          <w:sz w:val="22"/>
          <w:szCs w:val="22"/>
        </w:rPr>
        <w:t>9 lutego</w:t>
      </w:r>
      <w:r w:rsidR="004533D9" w:rsidRPr="00BB09D2">
        <w:rPr>
          <w:rStyle w:val="Pogrubienie"/>
          <w:rFonts w:ascii="Calibri" w:hAnsi="Calibri" w:cs="Calibri"/>
          <w:b w:val="0"/>
          <w:bCs w:val="0"/>
          <w:sz w:val="22"/>
          <w:szCs w:val="22"/>
        </w:rPr>
        <w:t xml:space="preserve"> 202</w:t>
      </w:r>
      <w:r w:rsidR="00356D40">
        <w:rPr>
          <w:rStyle w:val="Pogrubienie"/>
          <w:rFonts w:ascii="Calibri" w:hAnsi="Calibri" w:cs="Calibri"/>
          <w:b w:val="0"/>
          <w:bCs w:val="0"/>
          <w:sz w:val="22"/>
          <w:szCs w:val="22"/>
        </w:rPr>
        <w:t>6</w:t>
      </w:r>
      <w:r w:rsidR="004533D9" w:rsidRPr="00BB09D2">
        <w:rPr>
          <w:rStyle w:val="Pogrubienie"/>
          <w:rFonts w:ascii="Calibri" w:hAnsi="Calibri" w:cs="Calibri"/>
          <w:b w:val="0"/>
          <w:bCs w:val="0"/>
          <w:sz w:val="22"/>
          <w:szCs w:val="22"/>
        </w:rPr>
        <w:t xml:space="preserve"> r.</w:t>
      </w:r>
    </w:p>
    <w:p w14:paraId="69178D4D" w14:textId="77777777" w:rsidR="004533D9" w:rsidRPr="00BB09D2" w:rsidRDefault="004533D9" w:rsidP="00BB09D2">
      <w:pPr>
        <w:pStyle w:val="NormalnyWeb"/>
        <w:spacing w:line="276" w:lineRule="auto"/>
        <w:rPr>
          <w:rFonts w:ascii="Calibri" w:hAnsi="Calibri" w:cs="Calibri"/>
          <w:b/>
          <w:bCs/>
          <w:sz w:val="22"/>
          <w:szCs w:val="22"/>
        </w:rPr>
      </w:pPr>
      <w:r w:rsidRPr="00BB09D2">
        <w:rPr>
          <w:rStyle w:val="Pogrubienie"/>
          <w:rFonts w:ascii="Calibri" w:hAnsi="Calibri" w:cs="Calibri"/>
          <w:b w:val="0"/>
          <w:bCs w:val="0"/>
          <w:sz w:val="22"/>
          <w:szCs w:val="22"/>
        </w:rPr>
        <w:t>Informacja Prasowa</w:t>
      </w:r>
    </w:p>
    <w:p w14:paraId="75E170F8" w14:textId="77777777" w:rsidR="00BB09D2" w:rsidRPr="00BB09D2" w:rsidRDefault="00BB09D2" w:rsidP="00BB09D2">
      <w:pPr>
        <w:spacing w:line="276" w:lineRule="auto"/>
        <w:jc w:val="center"/>
        <w:rPr>
          <w:rFonts w:ascii="Calibri" w:eastAsia="Times New Roman" w:hAnsi="Calibri" w:cs="Calibri"/>
          <w:b/>
          <w:bCs/>
          <w:sz w:val="28"/>
          <w:szCs w:val="28"/>
          <w:lang w:eastAsia="pl-PL"/>
        </w:rPr>
      </w:pPr>
      <w:r w:rsidRPr="00ED59D2">
        <w:rPr>
          <w:rFonts w:ascii="Calibri" w:eastAsia="Times New Roman" w:hAnsi="Calibri" w:cs="Calibri"/>
          <w:b/>
          <w:bCs/>
          <w:sz w:val="28"/>
          <w:szCs w:val="28"/>
          <w:lang w:eastAsia="pl-PL"/>
        </w:rPr>
        <w:t xml:space="preserve">PSNM i T&amp;E proponują zaliczanie energii </w:t>
      </w:r>
      <w:r w:rsidRPr="00BB09D2">
        <w:rPr>
          <w:rFonts w:ascii="Calibri" w:eastAsia="Times New Roman" w:hAnsi="Calibri" w:cs="Calibri"/>
          <w:b/>
          <w:bCs/>
          <w:sz w:val="28"/>
          <w:szCs w:val="28"/>
          <w:lang w:eastAsia="pl-PL"/>
        </w:rPr>
        <w:t>z domowego ładowania aut elektrycznych do realizacji celów klimatycznych Polski</w:t>
      </w:r>
    </w:p>
    <w:p w14:paraId="64B7D50D" w14:textId="77777777" w:rsidR="00BB09D2" w:rsidRPr="00BB09D2" w:rsidRDefault="00BB09D2" w:rsidP="00BB09D2">
      <w:pPr>
        <w:spacing w:line="276" w:lineRule="auto"/>
        <w:rPr>
          <w:rFonts w:ascii="Calibri" w:eastAsia="Times New Roman" w:hAnsi="Calibri" w:cs="Calibri"/>
          <w:b/>
          <w:bCs/>
          <w:sz w:val="22"/>
          <w:szCs w:val="22"/>
          <w:lang w:eastAsia="pl-PL"/>
        </w:rPr>
      </w:pPr>
    </w:p>
    <w:p w14:paraId="7B753068" w14:textId="09A7B54D" w:rsidR="00BB09D2" w:rsidRPr="00BB09D2" w:rsidRDefault="00BB09D2" w:rsidP="00BB09D2">
      <w:pPr>
        <w:spacing w:line="276" w:lineRule="auto"/>
        <w:jc w:val="both"/>
        <w:rPr>
          <w:rFonts w:ascii="Calibri" w:hAnsi="Calibri" w:cs="Calibri"/>
          <w:b/>
          <w:bCs/>
          <w:sz w:val="22"/>
          <w:szCs w:val="22"/>
        </w:rPr>
      </w:pPr>
      <w:r w:rsidRPr="00BB09D2">
        <w:rPr>
          <w:rFonts w:ascii="Calibri" w:hAnsi="Calibri" w:cs="Calibri"/>
          <w:b/>
          <w:bCs/>
          <w:sz w:val="22"/>
          <w:szCs w:val="22"/>
        </w:rPr>
        <w:t xml:space="preserve">Energia elektryczna wykorzystywana przez polskich kierowców pojazdów elektrycznych do domowego ładowania akumulatorów nie jest obecnie zaliczana do realizacji Narodowego Celu Wskaźnikowego, </w:t>
      </w:r>
      <w:r w:rsidR="00BD451E">
        <w:rPr>
          <w:rFonts w:ascii="Calibri" w:hAnsi="Calibri" w:cs="Calibri"/>
          <w:b/>
          <w:bCs/>
          <w:sz w:val="22"/>
          <w:szCs w:val="22"/>
        </w:rPr>
        <w:t>mimo że często</w:t>
      </w:r>
      <w:r w:rsidR="00BD451E" w:rsidRPr="00BB09D2">
        <w:rPr>
          <w:rFonts w:ascii="Calibri" w:hAnsi="Calibri" w:cs="Calibri"/>
          <w:b/>
          <w:bCs/>
          <w:sz w:val="22"/>
          <w:szCs w:val="22"/>
        </w:rPr>
        <w:t xml:space="preserve"> </w:t>
      </w:r>
      <w:r w:rsidRPr="00BB09D2">
        <w:rPr>
          <w:rFonts w:ascii="Calibri" w:hAnsi="Calibri" w:cs="Calibri"/>
          <w:b/>
          <w:bCs/>
          <w:sz w:val="22"/>
          <w:szCs w:val="22"/>
        </w:rPr>
        <w:t xml:space="preserve">pochodzi z OZE i wspiera dekarbonizację transportu. Polskie Stowarzyszenie Nowej Mobilności wraz z </w:t>
      </w:r>
      <w:proofErr w:type="spellStart"/>
      <w:r w:rsidRPr="00BB09D2">
        <w:rPr>
          <w:rFonts w:ascii="Calibri" w:hAnsi="Calibri" w:cs="Calibri"/>
          <w:b/>
          <w:bCs/>
          <w:sz w:val="22"/>
          <w:szCs w:val="22"/>
        </w:rPr>
        <w:t>Transport&amp;Environment</w:t>
      </w:r>
      <w:proofErr w:type="spellEnd"/>
      <w:r w:rsidRPr="00BB09D2">
        <w:rPr>
          <w:rFonts w:ascii="Calibri" w:hAnsi="Calibri" w:cs="Calibri"/>
          <w:b/>
          <w:bCs/>
          <w:sz w:val="22"/>
          <w:szCs w:val="22"/>
        </w:rPr>
        <w:t xml:space="preserve"> zgłosiły pakiet propozycji zmian, które mają to zmienić. Kluczem ma być nowy podmiot rynkowy – agregator energii elektrycznej do celów NCW.</w:t>
      </w:r>
    </w:p>
    <w:p w14:paraId="59CEFA12" w14:textId="77777777" w:rsidR="00BB09D2" w:rsidRPr="00BB09D2" w:rsidRDefault="00BB09D2" w:rsidP="00BB09D2">
      <w:pPr>
        <w:spacing w:line="276" w:lineRule="auto"/>
        <w:jc w:val="both"/>
        <w:rPr>
          <w:rFonts w:ascii="Calibri" w:hAnsi="Calibri" w:cs="Calibri"/>
          <w:sz w:val="22"/>
          <w:szCs w:val="22"/>
        </w:rPr>
      </w:pPr>
    </w:p>
    <w:p w14:paraId="745C5AC7" w14:textId="77777777" w:rsidR="00BB09D2" w:rsidRDefault="00BB09D2" w:rsidP="00BB09D2">
      <w:pPr>
        <w:spacing w:line="276" w:lineRule="auto"/>
        <w:jc w:val="both"/>
        <w:rPr>
          <w:rFonts w:ascii="Calibri" w:hAnsi="Calibri" w:cs="Calibri"/>
          <w:sz w:val="22"/>
          <w:szCs w:val="22"/>
        </w:rPr>
      </w:pPr>
      <w:r w:rsidRPr="00BB09D2">
        <w:rPr>
          <w:rFonts w:ascii="Calibri" w:hAnsi="Calibri" w:cs="Calibri"/>
          <w:sz w:val="22"/>
          <w:szCs w:val="22"/>
        </w:rPr>
        <w:t xml:space="preserve">W odpowiedzi na konsultowany projekt ustawy o zmianie ustawy o biokomponentach i biopaliwach ciekłych oraz niektórych innych ustaw (UC106), Polskie Stowarzyszenie Nowej Mobilności (PSNM) wraz z </w:t>
      </w:r>
      <w:proofErr w:type="spellStart"/>
      <w:r w:rsidRPr="00BB09D2">
        <w:rPr>
          <w:rFonts w:ascii="Calibri" w:hAnsi="Calibri" w:cs="Calibri"/>
          <w:sz w:val="22"/>
          <w:szCs w:val="22"/>
        </w:rPr>
        <w:t>Transport&amp;Environment</w:t>
      </w:r>
      <w:proofErr w:type="spellEnd"/>
      <w:r w:rsidRPr="00BB09D2">
        <w:rPr>
          <w:rFonts w:ascii="Calibri" w:hAnsi="Calibri" w:cs="Calibri"/>
          <w:sz w:val="22"/>
          <w:szCs w:val="22"/>
        </w:rPr>
        <w:t xml:space="preserve"> (T&amp;E) zgłosiły pakiet propozycji zmierzających do realnego i rynkowego włączenia energii elektrycznej pochodzącej z odnawialnych źródeł energii (OZE), zużywanej przez prywatnych użytkowników pojazdów elektrycznych, do realizacji Narodowego Celu Wskaźnikowego (NCW).</w:t>
      </w:r>
    </w:p>
    <w:p w14:paraId="13C26E00" w14:textId="77777777" w:rsidR="00850F41" w:rsidRDefault="00850F41" w:rsidP="00BB09D2">
      <w:pPr>
        <w:spacing w:line="276" w:lineRule="auto"/>
        <w:jc w:val="both"/>
        <w:rPr>
          <w:rFonts w:ascii="Calibri" w:hAnsi="Calibri" w:cs="Calibri"/>
          <w:sz w:val="22"/>
          <w:szCs w:val="22"/>
        </w:rPr>
      </w:pPr>
    </w:p>
    <w:p w14:paraId="79D9C184" w14:textId="6C4E3299" w:rsidR="00E37095" w:rsidRDefault="00850F41" w:rsidP="00BB09D2">
      <w:pPr>
        <w:spacing w:line="276" w:lineRule="auto"/>
        <w:jc w:val="both"/>
        <w:rPr>
          <w:rFonts w:ascii="Calibri" w:hAnsi="Calibri" w:cs="Calibri"/>
          <w:sz w:val="22"/>
          <w:szCs w:val="22"/>
        </w:rPr>
      </w:pPr>
      <w:r>
        <w:rPr>
          <w:rFonts w:ascii="Calibri" w:hAnsi="Calibri" w:cs="Calibri"/>
          <w:sz w:val="22"/>
          <w:szCs w:val="22"/>
        </w:rPr>
        <w:t>Na mocy obowiązujących przepisów</w:t>
      </w:r>
      <w:r w:rsidR="00BD451E">
        <w:rPr>
          <w:rFonts w:ascii="Calibri" w:hAnsi="Calibri" w:cs="Calibri"/>
          <w:sz w:val="22"/>
          <w:szCs w:val="22"/>
        </w:rPr>
        <w:t>,</w:t>
      </w:r>
      <w:r>
        <w:rPr>
          <w:rFonts w:ascii="Calibri" w:hAnsi="Calibri" w:cs="Calibri"/>
          <w:sz w:val="22"/>
          <w:szCs w:val="22"/>
        </w:rPr>
        <w:t xml:space="preserve"> </w:t>
      </w:r>
      <w:r w:rsidR="00BD451E">
        <w:rPr>
          <w:rFonts w:ascii="Calibri" w:hAnsi="Calibri" w:cs="Calibri"/>
          <w:sz w:val="22"/>
          <w:szCs w:val="22"/>
        </w:rPr>
        <w:t xml:space="preserve">wynikających z unijnych dyrektyw RED II i RED III, </w:t>
      </w:r>
      <w:r>
        <w:rPr>
          <w:rFonts w:ascii="Calibri" w:hAnsi="Calibri" w:cs="Calibri"/>
          <w:sz w:val="22"/>
          <w:szCs w:val="22"/>
        </w:rPr>
        <w:t>do realizacji NCW zobowiązane są p</w:t>
      </w:r>
      <w:r w:rsidRPr="00850F41">
        <w:rPr>
          <w:rFonts w:ascii="Calibri" w:hAnsi="Calibri" w:cs="Calibri"/>
          <w:sz w:val="22"/>
          <w:szCs w:val="22"/>
        </w:rPr>
        <w:t>odmiot</w:t>
      </w:r>
      <w:r>
        <w:rPr>
          <w:rFonts w:ascii="Calibri" w:hAnsi="Calibri" w:cs="Calibri"/>
          <w:sz w:val="22"/>
          <w:szCs w:val="22"/>
        </w:rPr>
        <w:t>y</w:t>
      </w:r>
      <w:r w:rsidRPr="00850F41">
        <w:rPr>
          <w:rFonts w:ascii="Calibri" w:hAnsi="Calibri" w:cs="Calibri"/>
          <w:sz w:val="22"/>
          <w:szCs w:val="22"/>
        </w:rPr>
        <w:t xml:space="preserve"> dokonując</w:t>
      </w:r>
      <w:r>
        <w:rPr>
          <w:rFonts w:ascii="Calibri" w:hAnsi="Calibri" w:cs="Calibri"/>
          <w:sz w:val="22"/>
          <w:szCs w:val="22"/>
        </w:rPr>
        <w:t>e</w:t>
      </w:r>
      <w:r w:rsidRPr="00850F41">
        <w:rPr>
          <w:rFonts w:ascii="Calibri" w:hAnsi="Calibri" w:cs="Calibri"/>
          <w:sz w:val="22"/>
          <w:szCs w:val="22"/>
        </w:rPr>
        <w:t xml:space="preserve"> wytwarzania, importu lub nabycia wewnątrzwspólnotowego paliw ciekłych lub biopaliw ciekłych </w:t>
      </w:r>
      <w:r>
        <w:rPr>
          <w:rFonts w:ascii="Calibri" w:hAnsi="Calibri" w:cs="Calibri"/>
          <w:sz w:val="22"/>
          <w:szCs w:val="22"/>
        </w:rPr>
        <w:t xml:space="preserve">(a więc w szczególności koncerny paliwowe). Ciąży na nich obowiązek </w:t>
      </w:r>
      <w:r w:rsidRPr="00850F41">
        <w:rPr>
          <w:rFonts w:ascii="Calibri" w:hAnsi="Calibri" w:cs="Calibri"/>
          <w:sz w:val="22"/>
          <w:szCs w:val="22"/>
        </w:rPr>
        <w:t>zapewn</w:t>
      </w:r>
      <w:r>
        <w:rPr>
          <w:rFonts w:ascii="Calibri" w:hAnsi="Calibri" w:cs="Calibri"/>
          <w:sz w:val="22"/>
          <w:szCs w:val="22"/>
        </w:rPr>
        <w:t>ienia</w:t>
      </w:r>
      <w:r w:rsidRPr="00850F41">
        <w:rPr>
          <w:rFonts w:ascii="Calibri" w:hAnsi="Calibri" w:cs="Calibri"/>
          <w:sz w:val="22"/>
          <w:szCs w:val="22"/>
        </w:rPr>
        <w:t xml:space="preserve"> w danym roku kalendarzowym co najmniej minimaln</w:t>
      </w:r>
      <w:r>
        <w:rPr>
          <w:rFonts w:ascii="Calibri" w:hAnsi="Calibri" w:cs="Calibri"/>
          <w:sz w:val="22"/>
          <w:szCs w:val="22"/>
        </w:rPr>
        <w:t>ego</w:t>
      </w:r>
      <w:r w:rsidRPr="00850F41">
        <w:rPr>
          <w:rFonts w:ascii="Calibri" w:hAnsi="Calibri" w:cs="Calibri"/>
          <w:sz w:val="22"/>
          <w:szCs w:val="22"/>
        </w:rPr>
        <w:t xml:space="preserve"> udział</w:t>
      </w:r>
      <w:r>
        <w:rPr>
          <w:rFonts w:ascii="Calibri" w:hAnsi="Calibri" w:cs="Calibri"/>
          <w:sz w:val="22"/>
          <w:szCs w:val="22"/>
        </w:rPr>
        <w:t xml:space="preserve">u </w:t>
      </w:r>
      <w:r w:rsidRPr="00850F41">
        <w:rPr>
          <w:rFonts w:ascii="Calibri" w:hAnsi="Calibri" w:cs="Calibri"/>
          <w:sz w:val="22"/>
          <w:szCs w:val="22"/>
        </w:rPr>
        <w:t>paliw odnawialnych lub biokomponentów zawartych w</w:t>
      </w:r>
      <w:r>
        <w:rPr>
          <w:rFonts w:ascii="Calibri" w:hAnsi="Calibri" w:cs="Calibri"/>
          <w:sz w:val="22"/>
          <w:szCs w:val="22"/>
        </w:rPr>
        <w:t xml:space="preserve"> sprzedawanych w</w:t>
      </w:r>
      <w:r w:rsidRPr="00850F41">
        <w:rPr>
          <w:rFonts w:ascii="Calibri" w:hAnsi="Calibri" w:cs="Calibri"/>
          <w:sz w:val="22"/>
          <w:szCs w:val="22"/>
        </w:rPr>
        <w:t xml:space="preserve"> paliwach, stosowanych we wszystkich rodzajach transportu</w:t>
      </w:r>
      <w:r>
        <w:rPr>
          <w:rFonts w:ascii="Calibri" w:hAnsi="Calibri" w:cs="Calibri"/>
          <w:sz w:val="22"/>
          <w:szCs w:val="22"/>
        </w:rPr>
        <w:t>.</w:t>
      </w:r>
      <w:r w:rsidRPr="00850F41">
        <w:rPr>
          <w:rFonts w:ascii="Calibri" w:hAnsi="Calibri" w:cs="Calibri"/>
          <w:sz w:val="22"/>
          <w:szCs w:val="22"/>
        </w:rPr>
        <w:t xml:space="preserve"> </w:t>
      </w:r>
      <w:r w:rsidR="002B42C6">
        <w:rPr>
          <w:rFonts w:ascii="Calibri" w:hAnsi="Calibri" w:cs="Calibri"/>
          <w:sz w:val="22"/>
          <w:szCs w:val="22"/>
        </w:rPr>
        <w:t>Jednym z paliw odnawialnych, które można zaliczyć na poczet realizacji NCW</w:t>
      </w:r>
      <w:r w:rsidR="00BD451E">
        <w:rPr>
          <w:rFonts w:ascii="Calibri" w:hAnsi="Calibri" w:cs="Calibri"/>
          <w:sz w:val="22"/>
          <w:szCs w:val="22"/>
        </w:rPr>
        <w:t>,</w:t>
      </w:r>
      <w:r w:rsidR="002B42C6">
        <w:rPr>
          <w:rFonts w:ascii="Calibri" w:hAnsi="Calibri" w:cs="Calibri"/>
          <w:sz w:val="22"/>
          <w:szCs w:val="22"/>
        </w:rPr>
        <w:t xml:space="preserve"> jest </w:t>
      </w:r>
      <w:r w:rsidR="00B255B3">
        <w:rPr>
          <w:rFonts w:ascii="Calibri" w:hAnsi="Calibri" w:cs="Calibri"/>
          <w:sz w:val="22"/>
          <w:szCs w:val="22"/>
        </w:rPr>
        <w:t>odnawialna</w:t>
      </w:r>
      <w:r w:rsidR="002B42C6">
        <w:rPr>
          <w:rFonts w:ascii="Calibri" w:hAnsi="Calibri" w:cs="Calibri"/>
          <w:sz w:val="22"/>
          <w:szCs w:val="22"/>
        </w:rPr>
        <w:t xml:space="preserve"> energia elektryczna służąca do ładowania samochodów elektrycznych. </w:t>
      </w:r>
      <w:r w:rsidR="00BB09D2" w:rsidRPr="00BB09D2">
        <w:rPr>
          <w:rFonts w:ascii="Calibri" w:hAnsi="Calibri" w:cs="Calibri"/>
          <w:sz w:val="22"/>
          <w:szCs w:val="22"/>
        </w:rPr>
        <w:t xml:space="preserve">PSNM oraz T&amp;E </w:t>
      </w:r>
      <w:r w:rsidR="002B42C6" w:rsidRPr="00BB09D2">
        <w:rPr>
          <w:rFonts w:ascii="Calibri" w:hAnsi="Calibri" w:cs="Calibri"/>
          <w:sz w:val="22"/>
          <w:szCs w:val="22"/>
        </w:rPr>
        <w:t>wskazuj</w:t>
      </w:r>
      <w:r w:rsidR="002B42C6">
        <w:rPr>
          <w:rFonts w:ascii="Calibri" w:hAnsi="Calibri" w:cs="Calibri"/>
          <w:sz w:val="22"/>
          <w:szCs w:val="22"/>
        </w:rPr>
        <w:t>ą</w:t>
      </w:r>
      <w:r w:rsidR="00BB09D2" w:rsidRPr="00BB09D2">
        <w:rPr>
          <w:rFonts w:ascii="Calibri" w:hAnsi="Calibri" w:cs="Calibri"/>
          <w:sz w:val="22"/>
          <w:szCs w:val="22"/>
        </w:rPr>
        <w:t xml:space="preserve">, że energia elektryczna wykorzystywana przez użytkowników </w:t>
      </w:r>
      <w:r w:rsidR="00BD451E">
        <w:rPr>
          <w:rFonts w:ascii="Calibri" w:hAnsi="Calibri" w:cs="Calibri"/>
          <w:sz w:val="22"/>
          <w:szCs w:val="22"/>
        </w:rPr>
        <w:t>EV</w:t>
      </w:r>
      <w:r w:rsidR="00BB09D2" w:rsidRPr="00BB09D2">
        <w:rPr>
          <w:rFonts w:ascii="Calibri" w:hAnsi="Calibri" w:cs="Calibri"/>
          <w:sz w:val="22"/>
          <w:szCs w:val="22"/>
        </w:rPr>
        <w:t xml:space="preserve"> do ładowania </w:t>
      </w:r>
      <w:r>
        <w:rPr>
          <w:rFonts w:ascii="Calibri" w:hAnsi="Calibri" w:cs="Calibri"/>
          <w:sz w:val="22"/>
          <w:szCs w:val="22"/>
        </w:rPr>
        <w:t>w punktach</w:t>
      </w:r>
      <w:r w:rsidR="00BB09D2" w:rsidRPr="00BB09D2">
        <w:rPr>
          <w:rFonts w:ascii="Calibri" w:hAnsi="Calibri" w:cs="Calibri"/>
          <w:sz w:val="22"/>
          <w:szCs w:val="22"/>
        </w:rPr>
        <w:t xml:space="preserve"> prywatnych (</w:t>
      </w:r>
      <w:r>
        <w:rPr>
          <w:rFonts w:ascii="Calibri" w:hAnsi="Calibri" w:cs="Calibri"/>
          <w:sz w:val="22"/>
          <w:szCs w:val="22"/>
        </w:rPr>
        <w:t xml:space="preserve">zlokalizowanych w szczególności w </w:t>
      </w:r>
      <w:r w:rsidR="00BB09D2" w:rsidRPr="00BB09D2">
        <w:rPr>
          <w:rFonts w:ascii="Calibri" w:hAnsi="Calibri" w:cs="Calibri"/>
          <w:sz w:val="22"/>
          <w:szCs w:val="22"/>
        </w:rPr>
        <w:t>garaż</w:t>
      </w:r>
      <w:r>
        <w:rPr>
          <w:rFonts w:ascii="Calibri" w:hAnsi="Calibri" w:cs="Calibri"/>
          <w:sz w:val="22"/>
          <w:szCs w:val="22"/>
        </w:rPr>
        <w:t>ach</w:t>
      </w:r>
      <w:r w:rsidR="00BB09D2" w:rsidRPr="00BB09D2">
        <w:rPr>
          <w:rFonts w:ascii="Calibri" w:hAnsi="Calibri" w:cs="Calibri"/>
          <w:sz w:val="22"/>
          <w:szCs w:val="22"/>
        </w:rPr>
        <w:t>, miejsca</w:t>
      </w:r>
      <w:r>
        <w:rPr>
          <w:rFonts w:ascii="Calibri" w:hAnsi="Calibri" w:cs="Calibri"/>
          <w:sz w:val="22"/>
          <w:szCs w:val="22"/>
        </w:rPr>
        <w:t>ch</w:t>
      </w:r>
      <w:r w:rsidR="00BB09D2" w:rsidRPr="00BB09D2">
        <w:rPr>
          <w:rFonts w:ascii="Calibri" w:hAnsi="Calibri" w:cs="Calibri"/>
          <w:sz w:val="22"/>
          <w:szCs w:val="22"/>
        </w:rPr>
        <w:t xml:space="preserve"> pracy</w:t>
      </w:r>
      <w:r w:rsidR="00BD451E">
        <w:rPr>
          <w:rFonts w:ascii="Calibri" w:hAnsi="Calibri" w:cs="Calibri"/>
          <w:sz w:val="22"/>
          <w:szCs w:val="22"/>
        </w:rPr>
        <w:t xml:space="preserve"> czy</w:t>
      </w:r>
      <w:r w:rsidR="00BB09D2" w:rsidRPr="00BB09D2">
        <w:rPr>
          <w:rFonts w:ascii="Calibri" w:hAnsi="Calibri" w:cs="Calibri"/>
          <w:sz w:val="22"/>
          <w:szCs w:val="22"/>
        </w:rPr>
        <w:t xml:space="preserve"> miejsca</w:t>
      </w:r>
      <w:r>
        <w:rPr>
          <w:rFonts w:ascii="Calibri" w:hAnsi="Calibri" w:cs="Calibri"/>
          <w:sz w:val="22"/>
          <w:szCs w:val="22"/>
        </w:rPr>
        <w:t>ch</w:t>
      </w:r>
      <w:r w:rsidR="00BB09D2" w:rsidRPr="00BB09D2">
        <w:rPr>
          <w:rFonts w:ascii="Calibri" w:hAnsi="Calibri" w:cs="Calibri"/>
          <w:sz w:val="22"/>
          <w:szCs w:val="22"/>
        </w:rPr>
        <w:t xml:space="preserve"> zamieszkania), przy obecnych rozwiązaniach regulacyjnych nie jest zaliczania na poczet realizacji NCW. W efekcie realny potencjał energetyczny pochodzący od tysięcy użytkowników pojazdów elektrycznych pozostaje niewykorzystany.</w:t>
      </w:r>
      <w:r w:rsidR="002B42C6">
        <w:rPr>
          <w:rFonts w:ascii="Calibri" w:hAnsi="Calibri" w:cs="Calibri"/>
          <w:sz w:val="22"/>
          <w:szCs w:val="22"/>
        </w:rPr>
        <w:t xml:space="preserve"> </w:t>
      </w:r>
    </w:p>
    <w:p w14:paraId="6E6766E1" w14:textId="77777777" w:rsidR="00E37095" w:rsidRDefault="00E37095" w:rsidP="00BB09D2">
      <w:pPr>
        <w:spacing w:line="276" w:lineRule="auto"/>
        <w:jc w:val="both"/>
        <w:rPr>
          <w:rFonts w:ascii="Calibri" w:hAnsi="Calibri" w:cs="Calibri"/>
          <w:sz w:val="22"/>
          <w:szCs w:val="22"/>
        </w:rPr>
      </w:pPr>
    </w:p>
    <w:p w14:paraId="0AE22748" w14:textId="06F7944E" w:rsidR="00E37095" w:rsidRPr="00BB09D2" w:rsidRDefault="00A91066" w:rsidP="00E37095">
      <w:pPr>
        <w:spacing w:line="276" w:lineRule="auto"/>
        <w:jc w:val="both"/>
        <w:rPr>
          <w:rFonts w:ascii="Calibri" w:hAnsi="Calibri" w:cs="Calibri"/>
          <w:i/>
          <w:iCs/>
          <w:sz w:val="22"/>
          <w:szCs w:val="22"/>
        </w:rPr>
      </w:pPr>
      <w:r>
        <w:rPr>
          <w:rFonts w:ascii="Calibri" w:hAnsi="Calibri" w:cs="Calibri"/>
          <w:sz w:val="22"/>
          <w:szCs w:val="22"/>
        </w:rPr>
        <w:t>–</w:t>
      </w:r>
      <w:r w:rsidR="00E37095">
        <w:rPr>
          <w:rFonts w:ascii="Calibri" w:hAnsi="Calibri" w:cs="Calibri"/>
          <w:sz w:val="22"/>
          <w:szCs w:val="22"/>
        </w:rPr>
        <w:t xml:space="preserve"> </w:t>
      </w:r>
      <w:r w:rsidR="002B42C6" w:rsidRPr="00500558">
        <w:rPr>
          <w:rFonts w:ascii="Calibri" w:hAnsi="Calibri" w:cs="Calibri"/>
          <w:i/>
          <w:iCs/>
          <w:sz w:val="22"/>
          <w:szCs w:val="22"/>
        </w:rPr>
        <w:t xml:space="preserve">To tym bardziej niekorzystne, że ładowanie z punktów prywatnych w przypadku ponad 80% kierowców jest zdecydowanie najczęstszą formą uzupełniania energii w akumulatorach samochodów zeroemisyjnych. Ponadto, przepisy w wielu państwach europejskich (m.in. w Austrii, Niemczech) umożliwiają zaliczenie energii pobranej z punktów prywatnych na poczet realizacji NCW. W Polsce takiej możliwości nie ma. </w:t>
      </w:r>
      <w:r w:rsidR="00BD451E" w:rsidRPr="00500558">
        <w:rPr>
          <w:rFonts w:ascii="Calibri" w:hAnsi="Calibri" w:cs="Calibri"/>
          <w:i/>
          <w:iCs/>
          <w:sz w:val="22"/>
          <w:szCs w:val="22"/>
        </w:rPr>
        <w:t>Nie przewiduje jej również najnowszy, rządowy projekt nowelizacji obowiązujących przepisów (UC106), implementujący do polskiego porządku prawnego założenia dyrektywy RED III</w:t>
      </w:r>
      <w:r w:rsidR="00E37095">
        <w:rPr>
          <w:rFonts w:ascii="Calibri" w:hAnsi="Calibri" w:cs="Calibri"/>
          <w:sz w:val="22"/>
          <w:szCs w:val="22"/>
        </w:rPr>
        <w:t xml:space="preserve"> </w:t>
      </w:r>
      <w:r w:rsidR="007E07DA">
        <w:rPr>
          <w:rFonts w:ascii="Calibri" w:hAnsi="Calibri" w:cs="Calibri"/>
          <w:sz w:val="22"/>
          <w:szCs w:val="22"/>
        </w:rPr>
        <w:t>–</w:t>
      </w:r>
      <w:r w:rsidR="00E37095">
        <w:rPr>
          <w:rFonts w:ascii="Calibri" w:hAnsi="Calibri" w:cs="Calibri"/>
          <w:sz w:val="22"/>
          <w:szCs w:val="22"/>
        </w:rPr>
        <w:t xml:space="preserve"> mówi </w:t>
      </w:r>
      <w:r w:rsidR="00E37095" w:rsidRPr="00500558">
        <w:rPr>
          <w:rFonts w:ascii="Calibri" w:hAnsi="Calibri" w:cs="Calibri"/>
          <w:b/>
          <w:bCs/>
          <w:sz w:val="22"/>
          <w:szCs w:val="22"/>
        </w:rPr>
        <w:t>Maciej Mazur</w:t>
      </w:r>
      <w:r w:rsidR="00E37095">
        <w:rPr>
          <w:rFonts w:ascii="Calibri" w:hAnsi="Calibri" w:cs="Calibri"/>
          <w:sz w:val="22"/>
          <w:szCs w:val="22"/>
        </w:rPr>
        <w:t xml:space="preserve">, </w:t>
      </w:r>
      <w:r w:rsidR="00E37095" w:rsidRPr="00356D40">
        <w:rPr>
          <w:rFonts w:ascii="Calibri" w:hAnsi="Calibri" w:cs="Calibri"/>
          <w:sz w:val="22"/>
          <w:szCs w:val="22"/>
        </w:rPr>
        <w:t>dyrektor zarządzający Polskim Stowarzyszeniem Nowej Mobilności (PSNM)</w:t>
      </w:r>
      <w:r w:rsidR="00505BA8">
        <w:rPr>
          <w:rFonts w:ascii="Calibri" w:hAnsi="Calibri" w:cs="Calibri"/>
          <w:sz w:val="22"/>
          <w:szCs w:val="22"/>
        </w:rPr>
        <w:t>.</w:t>
      </w:r>
    </w:p>
    <w:p w14:paraId="06336949" w14:textId="4A6FEBB2" w:rsidR="00BB09D2" w:rsidRDefault="00BD451E" w:rsidP="00BB09D2">
      <w:pPr>
        <w:spacing w:line="276" w:lineRule="auto"/>
        <w:jc w:val="both"/>
        <w:rPr>
          <w:rFonts w:ascii="Calibri" w:hAnsi="Calibri" w:cs="Calibri"/>
          <w:sz w:val="22"/>
          <w:szCs w:val="22"/>
        </w:rPr>
      </w:pPr>
      <w:r>
        <w:rPr>
          <w:rFonts w:ascii="Calibri" w:hAnsi="Calibri" w:cs="Calibri"/>
          <w:sz w:val="22"/>
          <w:szCs w:val="22"/>
        </w:rPr>
        <w:lastRenderedPageBreak/>
        <w:t xml:space="preserve">Aby zmienić ten stan rzeczy, w </w:t>
      </w:r>
      <w:r w:rsidR="00BB09D2" w:rsidRPr="00BB09D2">
        <w:rPr>
          <w:rFonts w:ascii="Calibri" w:hAnsi="Calibri" w:cs="Calibri"/>
          <w:sz w:val="22"/>
          <w:szCs w:val="22"/>
        </w:rPr>
        <w:t xml:space="preserve">propozycjach </w:t>
      </w:r>
      <w:r>
        <w:rPr>
          <w:rFonts w:ascii="Calibri" w:hAnsi="Calibri" w:cs="Calibri"/>
          <w:sz w:val="22"/>
          <w:szCs w:val="22"/>
        </w:rPr>
        <w:t xml:space="preserve">zgłoszonych w ramach konsultacji projektu, </w:t>
      </w:r>
      <w:r w:rsidR="00BB09D2" w:rsidRPr="00BB09D2">
        <w:rPr>
          <w:rFonts w:ascii="Calibri" w:hAnsi="Calibri" w:cs="Calibri"/>
          <w:sz w:val="22"/>
          <w:szCs w:val="22"/>
        </w:rPr>
        <w:t>PSNM i T&amp;E przedstawiły model agregacji energii elektrycznej do celów NCW, który zakłada możliwość zawierania umów pomiędzy użytkownikami pojazdów a nowym podmiotem rynkowym – agregatorem energii elektrycznej do celów NCW. W proponowanym modelu agregator, działając na podstawie umów z użytkownikami pojazdów, mógłby nabywać od nich prawo do zaliczenia energii elektrycznej wykorzystanej do ładowania pojazdów, a następnie – jako podmiot pośredniczący – umożliwiać uwzględnienie tego wolumenu przez podmioty realizujące NCW w ramach ich obowiązku ustawowego. Rozwiązanie to miałoby sprzyjać integracji rozproszonego wolumenu energii zużywanej przez użytkowników pojazdów elektrycznych z systemem realizacji celów państwowych, bez konieczności tworzenia dodatkowych obowiązków administracyjnych dla obywateli</w:t>
      </w:r>
      <w:r>
        <w:rPr>
          <w:rFonts w:ascii="Calibri" w:hAnsi="Calibri" w:cs="Calibri"/>
          <w:sz w:val="22"/>
          <w:szCs w:val="22"/>
        </w:rPr>
        <w:t>.</w:t>
      </w:r>
    </w:p>
    <w:p w14:paraId="6A148800" w14:textId="77777777" w:rsidR="00BD451E" w:rsidRPr="00BB09D2" w:rsidRDefault="00BD451E" w:rsidP="00BB09D2">
      <w:pPr>
        <w:spacing w:line="276" w:lineRule="auto"/>
        <w:jc w:val="both"/>
        <w:rPr>
          <w:rFonts w:ascii="Calibri" w:hAnsi="Calibri" w:cs="Calibri"/>
          <w:sz w:val="22"/>
          <w:szCs w:val="22"/>
        </w:rPr>
      </w:pPr>
    </w:p>
    <w:p w14:paraId="7D5AD1C2" w14:textId="77777777" w:rsidR="00BB09D2" w:rsidRPr="00BB09D2" w:rsidRDefault="00BB09D2" w:rsidP="00BB09D2">
      <w:pPr>
        <w:spacing w:line="276" w:lineRule="auto"/>
        <w:jc w:val="both"/>
        <w:rPr>
          <w:rFonts w:ascii="Calibri" w:hAnsi="Calibri" w:cs="Calibri"/>
          <w:sz w:val="22"/>
          <w:szCs w:val="22"/>
        </w:rPr>
      </w:pPr>
      <w:r w:rsidRPr="00BB09D2">
        <w:rPr>
          <w:rFonts w:ascii="Calibri" w:hAnsi="Calibri" w:cs="Calibri"/>
          <w:sz w:val="22"/>
          <w:szCs w:val="22"/>
        </w:rPr>
        <w:t xml:space="preserve">Postulowane zmiany miałyby również doprecyzować zasady kontraktowania energii z OZE przez podmioty realizujące NCW, wprowadzić możliwość uwzględniania energii pochodzącej z </w:t>
      </w:r>
      <w:proofErr w:type="spellStart"/>
      <w:r w:rsidRPr="00BB09D2">
        <w:rPr>
          <w:rFonts w:ascii="Calibri" w:hAnsi="Calibri" w:cs="Calibri"/>
          <w:sz w:val="22"/>
          <w:szCs w:val="22"/>
        </w:rPr>
        <w:t>ładowań</w:t>
      </w:r>
      <w:proofErr w:type="spellEnd"/>
      <w:r w:rsidRPr="00BB09D2">
        <w:rPr>
          <w:rFonts w:ascii="Calibri" w:hAnsi="Calibri" w:cs="Calibri"/>
          <w:sz w:val="22"/>
          <w:szCs w:val="22"/>
        </w:rPr>
        <w:t xml:space="preserve"> prywatnych zarówno w formie ryczałtowej, jak i na podstawie rzeczywistych pomiarów, a także ograniczyć ryzyko podwójnego zaliczania tej samej energii przez różne podmioty. PSNM postuluje ponadto utworzenie jawnego wykazu agregatorów energii do celów NCW prowadzonego przez Prezesa Urzędu Regulacji Energetyki, co miałoby zwiększać przejrzystość i umożliwiać odpowiedni nadzór nad tym segmentem rynku.</w:t>
      </w:r>
    </w:p>
    <w:p w14:paraId="4E510EFD" w14:textId="77777777" w:rsidR="00BB09D2" w:rsidRDefault="00BB09D2" w:rsidP="00BB09D2">
      <w:pPr>
        <w:spacing w:line="276" w:lineRule="auto"/>
        <w:jc w:val="both"/>
        <w:rPr>
          <w:rFonts w:ascii="Calibri" w:hAnsi="Calibri" w:cs="Calibri"/>
          <w:i/>
          <w:iCs/>
          <w:sz w:val="22"/>
          <w:szCs w:val="22"/>
        </w:rPr>
      </w:pPr>
    </w:p>
    <w:p w14:paraId="202E012E" w14:textId="3C1102E0" w:rsidR="00BB09D2" w:rsidRPr="00BB09D2" w:rsidRDefault="00A91066" w:rsidP="00BB09D2">
      <w:pPr>
        <w:spacing w:line="276" w:lineRule="auto"/>
        <w:jc w:val="both"/>
        <w:rPr>
          <w:rFonts w:ascii="Calibri" w:hAnsi="Calibri" w:cs="Calibri"/>
          <w:i/>
          <w:iCs/>
          <w:sz w:val="22"/>
          <w:szCs w:val="22"/>
        </w:rPr>
      </w:pPr>
      <w:r>
        <w:rPr>
          <w:rFonts w:ascii="Calibri" w:hAnsi="Calibri" w:cs="Calibri"/>
          <w:i/>
          <w:iCs/>
          <w:sz w:val="22"/>
          <w:szCs w:val="22"/>
        </w:rPr>
        <w:t>–</w:t>
      </w:r>
      <w:r w:rsidR="00BB09D2">
        <w:rPr>
          <w:rFonts w:ascii="Calibri" w:hAnsi="Calibri" w:cs="Calibri"/>
          <w:i/>
          <w:iCs/>
          <w:sz w:val="22"/>
          <w:szCs w:val="22"/>
        </w:rPr>
        <w:t xml:space="preserve"> </w:t>
      </w:r>
      <w:r w:rsidR="00BB09D2" w:rsidRPr="00BB09D2">
        <w:rPr>
          <w:rFonts w:ascii="Calibri" w:hAnsi="Calibri" w:cs="Calibri"/>
          <w:i/>
          <w:iCs/>
          <w:sz w:val="22"/>
          <w:szCs w:val="22"/>
        </w:rPr>
        <w:t xml:space="preserve">Model ten jest korzystny zarówno dla podmiotów realizujących NCW, jak i dla użytkowników samochodów elektrycznych. Z jednej strony daje podmiotom zobowiązanym dostęp do dodatkowej energii z OZE, z drugiej pozwala kierowcom sprawić, że energia używana przy codziennym ładowaniu realnie wspiera cele klimatyczne. To nowe podejście w Polsce – przenosi sprawdzone rozwiązania z rynku energii do transportu i wpisuje się w europejski trend łączenia sektora energii i mobilności. Jasne zasady raportowania i rejestr agregatorów przy URE mają zapewnić, że cały system będzie przejrzysty i bezpieczny </w:t>
      </w:r>
      <w:r w:rsidR="00BB09D2" w:rsidRPr="00356D40">
        <w:rPr>
          <w:rFonts w:ascii="Calibri" w:hAnsi="Calibri" w:cs="Calibri"/>
          <w:sz w:val="22"/>
          <w:szCs w:val="22"/>
        </w:rPr>
        <w:t xml:space="preserve">– </w:t>
      </w:r>
      <w:r w:rsidR="007E07DA">
        <w:rPr>
          <w:rFonts w:ascii="Calibri" w:hAnsi="Calibri" w:cs="Calibri"/>
          <w:sz w:val="22"/>
          <w:szCs w:val="22"/>
        </w:rPr>
        <w:t>dodaje</w:t>
      </w:r>
      <w:r w:rsidR="00BB09D2" w:rsidRPr="00356D40">
        <w:rPr>
          <w:rFonts w:ascii="Calibri" w:hAnsi="Calibri" w:cs="Calibri"/>
          <w:sz w:val="22"/>
          <w:szCs w:val="22"/>
        </w:rPr>
        <w:t xml:space="preserve"> </w:t>
      </w:r>
      <w:r w:rsidR="00BB09D2" w:rsidRPr="00356D40">
        <w:rPr>
          <w:rFonts w:ascii="Calibri" w:hAnsi="Calibri" w:cs="Calibri"/>
          <w:b/>
          <w:bCs/>
          <w:sz w:val="22"/>
          <w:szCs w:val="22"/>
        </w:rPr>
        <w:t>Maciej Mazur</w:t>
      </w:r>
      <w:r w:rsidR="00356D40" w:rsidRPr="00356D40">
        <w:rPr>
          <w:rFonts w:ascii="Calibri" w:hAnsi="Calibri" w:cs="Calibri"/>
          <w:sz w:val="22"/>
          <w:szCs w:val="22"/>
        </w:rPr>
        <w:t xml:space="preserve">, dyrektor zarządzający </w:t>
      </w:r>
      <w:r w:rsidR="00505BA8">
        <w:rPr>
          <w:rFonts w:ascii="Calibri" w:hAnsi="Calibri" w:cs="Calibri"/>
          <w:sz w:val="22"/>
          <w:szCs w:val="22"/>
        </w:rPr>
        <w:t>PSNM.</w:t>
      </w:r>
    </w:p>
    <w:p w14:paraId="31003F80" w14:textId="77777777" w:rsidR="00BB09D2" w:rsidRDefault="00BB09D2" w:rsidP="00BB09D2">
      <w:pPr>
        <w:spacing w:line="276" w:lineRule="auto"/>
        <w:jc w:val="both"/>
        <w:rPr>
          <w:rFonts w:ascii="Calibri" w:hAnsi="Calibri" w:cs="Calibri"/>
          <w:sz w:val="22"/>
          <w:szCs w:val="22"/>
        </w:rPr>
      </w:pPr>
    </w:p>
    <w:p w14:paraId="1FF00560" w14:textId="63117D49" w:rsidR="00BB09D2" w:rsidRPr="00BB09D2" w:rsidRDefault="00BB09D2" w:rsidP="00BB09D2">
      <w:pPr>
        <w:spacing w:line="276" w:lineRule="auto"/>
        <w:jc w:val="both"/>
        <w:rPr>
          <w:rFonts w:ascii="Calibri" w:hAnsi="Calibri" w:cs="Calibri"/>
          <w:sz w:val="22"/>
          <w:szCs w:val="22"/>
        </w:rPr>
      </w:pPr>
      <w:r w:rsidRPr="00BB09D2">
        <w:rPr>
          <w:rFonts w:ascii="Calibri" w:hAnsi="Calibri" w:cs="Calibri"/>
          <w:sz w:val="22"/>
          <w:szCs w:val="22"/>
        </w:rPr>
        <w:t xml:space="preserve">Dzięki proponowanym rozwiązaniom energia elektryczna pochodząca z OZE dostarczana przez użytkowników pojazdów elektrycznych przede wszystkim stanie się realnym wkładem w krajową politykę klimatyczną i paliwową. </w:t>
      </w:r>
    </w:p>
    <w:p w14:paraId="1804B8E1" w14:textId="77777777" w:rsidR="00BB09D2" w:rsidRDefault="00BB09D2" w:rsidP="00BB09D2">
      <w:pPr>
        <w:spacing w:line="276" w:lineRule="auto"/>
        <w:jc w:val="both"/>
        <w:rPr>
          <w:rFonts w:ascii="Calibri" w:hAnsi="Calibri" w:cs="Calibri"/>
          <w:sz w:val="22"/>
          <w:szCs w:val="22"/>
        </w:rPr>
      </w:pPr>
    </w:p>
    <w:p w14:paraId="7B79D7F1" w14:textId="1554F8E5" w:rsidR="00BB09D2" w:rsidRPr="00BB09D2" w:rsidRDefault="00A91066" w:rsidP="00BB09D2">
      <w:pPr>
        <w:spacing w:line="276" w:lineRule="auto"/>
        <w:jc w:val="both"/>
        <w:rPr>
          <w:rFonts w:ascii="Calibri" w:hAnsi="Calibri" w:cs="Calibri"/>
          <w:i/>
          <w:iCs/>
          <w:sz w:val="22"/>
          <w:szCs w:val="22"/>
        </w:rPr>
      </w:pPr>
      <w:r>
        <w:rPr>
          <w:rFonts w:ascii="Calibri" w:hAnsi="Calibri" w:cs="Calibri"/>
          <w:sz w:val="22"/>
          <w:szCs w:val="22"/>
        </w:rPr>
        <w:t>–</w:t>
      </w:r>
      <w:r w:rsidR="00BB09D2">
        <w:rPr>
          <w:rFonts w:ascii="Calibri" w:hAnsi="Calibri" w:cs="Calibri"/>
          <w:sz w:val="22"/>
          <w:szCs w:val="22"/>
        </w:rPr>
        <w:t xml:space="preserve"> </w:t>
      </w:r>
      <w:r w:rsidR="00BB09D2" w:rsidRPr="00BB09D2">
        <w:rPr>
          <w:rFonts w:ascii="Calibri" w:hAnsi="Calibri" w:cs="Calibri"/>
          <w:i/>
          <w:iCs/>
          <w:sz w:val="22"/>
          <w:szCs w:val="22"/>
        </w:rPr>
        <w:t xml:space="preserve">Ułatwienie zaliczania zielonej energii elektrycznej zużywanej przez ciężarówki i samochody osobowe do realizacji NCW pomoże Polsce spełnić krajowy cel. Jednocześnie będzie to dodatkowa zachęta dla tych, którzy już dziś decydują się uczestniczyć w transformacji transportu w stronę elektryfikacji. Ten rynek dopiero powstaje, ale jedna ciężarówka ładowana z sieci może generować przychód do 30 tys. zł rocznie. W przypadku ciężarówki zasilanej energią z OZE przychód rzędu 100 tys. zł rocznie wydaje się realny. To niebagatelna zachęta, która jednocześnie nie obciąża budżetu państwa – </w:t>
      </w:r>
      <w:r w:rsidR="00BB09D2" w:rsidRPr="00356D40">
        <w:rPr>
          <w:rFonts w:ascii="Calibri" w:hAnsi="Calibri" w:cs="Calibri"/>
          <w:sz w:val="22"/>
          <w:szCs w:val="22"/>
        </w:rPr>
        <w:t xml:space="preserve">mówi </w:t>
      </w:r>
      <w:r w:rsidR="00BB09D2" w:rsidRPr="00356D40">
        <w:rPr>
          <w:rFonts w:ascii="Calibri" w:hAnsi="Calibri" w:cs="Calibri"/>
          <w:b/>
          <w:bCs/>
          <w:sz w:val="22"/>
          <w:szCs w:val="22"/>
        </w:rPr>
        <w:t xml:space="preserve">Adam </w:t>
      </w:r>
      <w:proofErr w:type="spellStart"/>
      <w:r w:rsidR="00BB09D2" w:rsidRPr="00356D40">
        <w:rPr>
          <w:rFonts w:ascii="Calibri" w:hAnsi="Calibri" w:cs="Calibri"/>
          <w:b/>
          <w:bCs/>
          <w:sz w:val="22"/>
          <w:szCs w:val="22"/>
        </w:rPr>
        <w:t>Guibourgé</w:t>
      </w:r>
      <w:proofErr w:type="spellEnd"/>
      <w:r w:rsidR="00BB09D2" w:rsidRPr="00356D40">
        <w:rPr>
          <w:rFonts w:ascii="Calibri" w:hAnsi="Calibri" w:cs="Calibri"/>
          <w:b/>
          <w:bCs/>
          <w:sz w:val="22"/>
          <w:szCs w:val="22"/>
        </w:rPr>
        <w:t>-Czetwertyński</w:t>
      </w:r>
      <w:r w:rsidR="00BB09D2" w:rsidRPr="00356D40">
        <w:rPr>
          <w:rFonts w:ascii="Calibri" w:hAnsi="Calibri" w:cs="Calibri"/>
          <w:sz w:val="22"/>
          <w:szCs w:val="22"/>
        </w:rPr>
        <w:t>, dyrektor polskiego biura T&amp;E.</w:t>
      </w:r>
    </w:p>
    <w:p w14:paraId="0C5E3157" w14:textId="77777777" w:rsidR="00BB09D2" w:rsidRPr="00BB09D2" w:rsidRDefault="00BB09D2" w:rsidP="00BB09D2">
      <w:pPr>
        <w:spacing w:line="276" w:lineRule="auto"/>
        <w:jc w:val="both"/>
        <w:rPr>
          <w:rFonts w:ascii="Calibri" w:hAnsi="Calibri" w:cs="Calibri"/>
          <w:sz w:val="22"/>
          <w:szCs w:val="22"/>
        </w:rPr>
      </w:pPr>
    </w:p>
    <w:p w14:paraId="14978297" w14:textId="77777777" w:rsidR="00BB09D2" w:rsidRDefault="00BB09D2" w:rsidP="00BB09D2">
      <w:pPr>
        <w:spacing w:line="276" w:lineRule="auto"/>
        <w:jc w:val="both"/>
        <w:rPr>
          <w:rFonts w:ascii="Calibri" w:hAnsi="Calibri" w:cs="Calibri"/>
          <w:sz w:val="22"/>
          <w:szCs w:val="22"/>
        </w:rPr>
      </w:pPr>
      <w:r w:rsidRPr="00BB09D2">
        <w:rPr>
          <w:rFonts w:ascii="Calibri" w:hAnsi="Calibri" w:cs="Calibri"/>
          <w:sz w:val="22"/>
          <w:szCs w:val="22"/>
        </w:rPr>
        <w:t xml:space="preserve">Na zgłoszone propozycje – w ocenie PSNM oraz T&amp;E – warto patrzeć szerzej niż wyłącznie przez pryzmat zmian w przepisach dotyczących NCW. To kierunek, który mógłby umożliwiać wykorzystanie energii już dziś zużywanej przez tysiące kierowców samochodów elektrycznych, lecz dotychczas nieuwzględnianej w realizacji NCW. W wielu krajach europejskich widoczny jest trend łączenia rynku </w:t>
      </w:r>
      <w:r w:rsidRPr="00BB09D2">
        <w:rPr>
          <w:rFonts w:ascii="Calibri" w:hAnsi="Calibri" w:cs="Calibri"/>
          <w:sz w:val="22"/>
          <w:szCs w:val="22"/>
        </w:rPr>
        <w:lastRenderedPageBreak/>
        <w:t>energii i mobilności oraz włączania odbiorców końcowych w proces transformacji. Proponowane rozwiązania wpisują się w ten kierunek, zakładając tworzenie przejrzystych i stabilnych ram regulacyjnych sprzyjających rozwojowi rynku.</w:t>
      </w:r>
    </w:p>
    <w:p w14:paraId="049D0C5E" w14:textId="77777777" w:rsidR="00BB09D2" w:rsidRPr="00BB09D2" w:rsidRDefault="00BB09D2" w:rsidP="00BB09D2">
      <w:pPr>
        <w:spacing w:line="276" w:lineRule="auto"/>
        <w:jc w:val="both"/>
        <w:rPr>
          <w:rFonts w:ascii="Calibri" w:hAnsi="Calibri" w:cs="Calibri"/>
          <w:sz w:val="22"/>
          <w:szCs w:val="22"/>
        </w:rPr>
      </w:pPr>
    </w:p>
    <w:p w14:paraId="1379A63D" w14:textId="77777777" w:rsidR="00BB09D2" w:rsidRPr="00BB09D2" w:rsidRDefault="00BB09D2" w:rsidP="00BB09D2">
      <w:pPr>
        <w:spacing w:line="276" w:lineRule="auto"/>
        <w:jc w:val="both"/>
        <w:rPr>
          <w:rFonts w:ascii="Calibri" w:hAnsi="Calibri" w:cs="Calibri"/>
          <w:sz w:val="22"/>
          <w:szCs w:val="22"/>
        </w:rPr>
      </w:pPr>
      <w:r w:rsidRPr="00BB09D2">
        <w:rPr>
          <w:rFonts w:ascii="Calibri" w:hAnsi="Calibri" w:cs="Calibri"/>
          <w:sz w:val="22"/>
          <w:szCs w:val="22"/>
        </w:rPr>
        <w:t>PSNM i T&amp;E oceniają, że proponowane zmiany mogłyby stanowić istotny krok w kierunku pełniejszego wykorzystania potencjału elektromobilności i energii odnawialnej w transporcie, a także poprawy efektywności realizacji NCW.</w:t>
      </w:r>
    </w:p>
    <w:p w14:paraId="3CEB1B4C" w14:textId="77777777" w:rsidR="00BB09D2" w:rsidRPr="00BB09D2" w:rsidRDefault="00BB09D2" w:rsidP="00BB09D2">
      <w:pPr>
        <w:spacing w:line="276" w:lineRule="auto"/>
        <w:jc w:val="both"/>
        <w:rPr>
          <w:rFonts w:ascii="Calibri" w:hAnsi="Calibri" w:cs="Calibri"/>
          <w:sz w:val="22"/>
          <w:szCs w:val="22"/>
        </w:rPr>
      </w:pPr>
    </w:p>
    <w:p w14:paraId="449504DC" w14:textId="3CE0266C" w:rsidR="00E13F1B" w:rsidRPr="00BB09D2" w:rsidRDefault="00BB09D2" w:rsidP="00BB09D2">
      <w:pPr>
        <w:spacing w:line="276" w:lineRule="auto"/>
        <w:jc w:val="both"/>
        <w:rPr>
          <w:rFonts w:ascii="Calibri" w:hAnsi="Calibri" w:cs="Calibri"/>
          <w:sz w:val="22"/>
          <w:szCs w:val="22"/>
        </w:rPr>
      </w:pPr>
      <w:r w:rsidRPr="00BB09D2">
        <w:rPr>
          <w:rFonts w:ascii="Calibri" w:hAnsi="Calibri" w:cs="Calibri"/>
          <w:sz w:val="22"/>
          <w:szCs w:val="22"/>
        </w:rPr>
        <w:t xml:space="preserve">Więcej na </w:t>
      </w:r>
      <w:hyperlink r:id="rId7" w:history="1">
        <w:r w:rsidRPr="00BB09D2">
          <w:rPr>
            <w:rStyle w:val="Hipercze"/>
            <w:rFonts w:ascii="Calibri" w:hAnsi="Calibri" w:cs="Calibri"/>
            <w:sz w:val="22"/>
            <w:szCs w:val="22"/>
          </w:rPr>
          <w:t>psnm.org</w:t>
        </w:r>
      </w:hyperlink>
    </w:p>
    <w:p w14:paraId="7257CDA7" w14:textId="77777777" w:rsidR="00BB09D2" w:rsidRPr="00BB09D2" w:rsidRDefault="00BB09D2" w:rsidP="00BB09D2">
      <w:pPr>
        <w:spacing w:line="276" w:lineRule="auto"/>
        <w:jc w:val="both"/>
        <w:rPr>
          <w:rFonts w:ascii="Calibri" w:hAnsi="Calibri" w:cs="Calibri"/>
          <w:sz w:val="22"/>
          <w:szCs w:val="22"/>
        </w:rPr>
      </w:pPr>
    </w:p>
    <w:p w14:paraId="5E0B006E" w14:textId="257E1E29" w:rsidR="00126374" w:rsidRPr="00BB09D2" w:rsidRDefault="00126374" w:rsidP="00BB09D2">
      <w:pPr>
        <w:spacing w:line="276" w:lineRule="auto"/>
        <w:jc w:val="both"/>
        <w:rPr>
          <w:rStyle w:val="normaltextrun"/>
          <w:rFonts w:ascii="Calibri" w:hAnsi="Calibri" w:cs="Calibri"/>
          <w:sz w:val="22"/>
          <w:szCs w:val="22"/>
        </w:rPr>
      </w:pPr>
      <w:r w:rsidRPr="00BB09D2">
        <w:rPr>
          <w:rFonts w:ascii="Calibri" w:hAnsi="Calibri" w:cs="Calibri"/>
          <w:sz w:val="22"/>
          <w:szCs w:val="22"/>
        </w:rPr>
        <w:t>--</w:t>
      </w:r>
    </w:p>
    <w:p w14:paraId="1FDD661E" w14:textId="77777777" w:rsidR="00E13F1B" w:rsidRPr="00BB09D2" w:rsidRDefault="00E13F1B" w:rsidP="00BB09D2">
      <w:pPr>
        <w:pStyle w:val="paragraph"/>
        <w:spacing w:before="0" w:beforeAutospacing="0" w:after="0" w:afterAutospacing="0" w:line="276" w:lineRule="auto"/>
        <w:jc w:val="both"/>
        <w:textAlignment w:val="baseline"/>
        <w:rPr>
          <w:rStyle w:val="normaltextrun"/>
          <w:rFonts w:ascii="Calibri" w:eastAsiaTheme="majorEastAsia" w:hAnsi="Calibri" w:cs="Calibri"/>
          <w:b/>
          <w:bCs/>
          <w:sz w:val="22"/>
          <w:szCs w:val="22"/>
        </w:rPr>
      </w:pPr>
    </w:p>
    <w:p w14:paraId="671C604A" w14:textId="23E83F9E" w:rsidR="00126374" w:rsidRPr="00BB09D2" w:rsidRDefault="00126374" w:rsidP="00BB09D2">
      <w:pPr>
        <w:pStyle w:val="paragraph"/>
        <w:spacing w:before="0" w:beforeAutospacing="0" w:after="0" w:afterAutospacing="0" w:line="276" w:lineRule="auto"/>
        <w:jc w:val="both"/>
        <w:textAlignment w:val="baseline"/>
        <w:rPr>
          <w:rStyle w:val="normaltextrun"/>
          <w:rFonts w:ascii="Calibri" w:eastAsiaTheme="majorEastAsia" w:hAnsi="Calibri" w:cs="Calibri"/>
          <w:b/>
          <w:bCs/>
          <w:sz w:val="22"/>
          <w:szCs w:val="22"/>
        </w:rPr>
      </w:pPr>
      <w:r w:rsidRPr="00BB09D2">
        <w:rPr>
          <w:rStyle w:val="normaltextrun"/>
          <w:rFonts w:ascii="Calibri" w:eastAsiaTheme="majorEastAsia" w:hAnsi="Calibri" w:cs="Calibri"/>
          <w:b/>
          <w:bCs/>
          <w:sz w:val="22"/>
          <w:szCs w:val="22"/>
        </w:rPr>
        <w:t>Kontakt</w:t>
      </w:r>
    </w:p>
    <w:p w14:paraId="46A6D90A" w14:textId="77777777" w:rsidR="00126374" w:rsidRPr="00BB09D2" w:rsidRDefault="00126374" w:rsidP="00BB09D2">
      <w:pPr>
        <w:pStyle w:val="paragraph"/>
        <w:spacing w:before="0" w:beforeAutospacing="0" w:after="0" w:afterAutospacing="0" w:line="276" w:lineRule="auto"/>
        <w:jc w:val="both"/>
        <w:textAlignment w:val="baseline"/>
        <w:rPr>
          <w:rFonts w:ascii="Calibri" w:hAnsi="Calibri" w:cs="Calibri"/>
          <w:sz w:val="22"/>
          <w:szCs w:val="22"/>
        </w:rPr>
      </w:pPr>
    </w:p>
    <w:p w14:paraId="09E12C87" w14:textId="77777777" w:rsidR="00126374" w:rsidRPr="00BB09D2" w:rsidRDefault="00126374" w:rsidP="00BB09D2">
      <w:pPr>
        <w:pStyle w:val="paragraph"/>
        <w:spacing w:before="0" w:beforeAutospacing="0" w:after="0" w:afterAutospacing="0" w:line="276" w:lineRule="auto"/>
        <w:jc w:val="both"/>
        <w:textAlignment w:val="baseline"/>
        <w:rPr>
          <w:rFonts w:ascii="Calibri" w:hAnsi="Calibri" w:cs="Calibri"/>
          <w:sz w:val="22"/>
          <w:szCs w:val="22"/>
        </w:rPr>
      </w:pPr>
      <w:r w:rsidRPr="00BB09D2">
        <w:rPr>
          <w:rStyle w:val="normaltextrun"/>
          <w:rFonts w:ascii="Calibri" w:eastAsiaTheme="majorEastAsia" w:hAnsi="Calibri" w:cs="Calibri"/>
          <w:sz w:val="22"/>
          <w:szCs w:val="22"/>
        </w:rPr>
        <w:t>Maciej Gis, Dyrektor Biura Komunikacji PSNM</w:t>
      </w:r>
    </w:p>
    <w:p w14:paraId="1E75ECFE" w14:textId="2060E61C" w:rsidR="00126374" w:rsidRPr="00BB09D2" w:rsidRDefault="00126374" w:rsidP="00BB09D2">
      <w:pPr>
        <w:pStyle w:val="paragraph"/>
        <w:spacing w:before="0" w:beforeAutospacing="0" w:after="0" w:afterAutospacing="0" w:line="276" w:lineRule="auto"/>
        <w:jc w:val="both"/>
        <w:textAlignment w:val="baseline"/>
        <w:rPr>
          <w:rStyle w:val="normaltextrun"/>
          <w:rFonts w:ascii="Calibri" w:eastAsiaTheme="majorEastAsia" w:hAnsi="Calibri" w:cs="Calibri"/>
          <w:sz w:val="22"/>
          <w:szCs w:val="22"/>
          <w:lang w:val="en-US"/>
        </w:rPr>
      </w:pPr>
      <w:r w:rsidRPr="00BB09D2">
        <w:rPr>
          <w:rStyle w:val="normaltextrun"/>
          <w:rFonts w:ascii="Calibri" w:eastAsiaTheme="majorEastAsia" w:hAnsi="Calibri" w:cs="Calibri"/>
          <w:sz w:val="22"/>
          <w:szCs w:val="22"/>
          <w:lang w:val="en-US"/>
        </w:rPr>
        <w:t xml:space="preserve">e-mail: </w:t>
      </w:r>
      <w:hyperlink r:id="rId8" w:history="1">
        <w:r w:rsidRPr="00BB09D2">
          <w:rPr>
            <w:rStyle w:val="Hipercze"/>
            <w:rFonts w:ascii="Calibri" w:hAnsi="Calibri" w:cs="Calibri"/>
            <w:sz w:val="22"/>
            <w:szCs w:val="22"/>
            <w:lang w:val="en-US"/>
          </w:rPr>
          <w:t>maciej.gis@psnm.org</w:t>
        </w:r>
      </w:hyperlink>
      <w:r w:rsidRPr="00BB09D2">
        <w:rPr>
          <w:rStyle w:val="normaltextrun"/>
          <w:rFonts w:ascii="Calibri" w:eastAsiaTheme="majorEastAsia" w:hAnsi="Calibri" w:cs="Calibri"/>
          <w:sz w:val="22"/>
          <w:szCs w:val="22"/>
          <w:lang w:val="en-US"/>
        </w:rPr>
        <w:t>; tel.: (+48) 606</w:t>
      </w:r>
      <w:r w:rsidR="00D81D86" w:rsidRPr="00BB09D2">
        <w:rPr>
          <w:rStyle w:val="normaltextrun"/>
          <w:rFonts w:ascii="Calibri" w:eastAsiaTheme="majorEastAsia" w:hAnsi="Calibri" w:cs="Calibri"/>
          <w:sz w:val="22"/>
          <w:szCs w:val="22"/>
          <w:lang w:val="en-US"/>
        </w:rPr>
        <w:t xml:space="preserve"> </w:t>
      </w:r>
      <w:r w:rsidRPr="00BB09D2">
        <w:rPr>
          <w:rStyle w:val="normaltextrun"/>
          <w:rFonts w:ascii="Calibri" w:eastAsiaTheme="majorEastAsia" w:hAnsi="Calibri" w:cs="Calibri"/>
          <w:sz w:val="22"/>
          <w:szCs w:val="22"/>
          <w:lang w:val="en-US"/>
        </w:rPr>
        <w:t>740 357</w:t>
      </w:r>
    </w:p>
    <w:p w14:paraId="2D119DB9" w14:textId="77777777" w:rsidR="00126374" w:rsidRPr="00BB09D2" w:rsidRDefault="00126374" w:rsidP="00BB09D2">
      <w:pPr>
        <w:pStyle w:val="paragraph"/>
        <w:spacing w:before="0" w:beforeAutospacing="0" w:after="0" w:afterAutospacing="0" w:line="276" w:lineRule="auto"/>
        <w:jc w:val="both"/>
        <w:textAlignment w:val="baseline"/>
        <w:rPr>
          <w:rFonts w:ascii="Calibri" w:hAnsi="Calibri" w:cs="Calibri"/>
          <w:sz w:val="22"/>
          <w:szCs w:val="22"/>
          <w:lang w:val="en-US"/>
        </w:rPr>
      </w:pPr>
    </w:p>
    <w:p w14:paraId="17DC86B2" w14:textId="77777777" w:rsidR="00126374" w:rsidRPr="00BB09D2" w:rsidRDefault="00126374" w:rsidP="00BB09D2">
      <w:pPr>
        <w:spacing w:line="276" w:lineRule="auto"/>
        <w:jc w:val="both"/>
        <w:rPr>
          <w:rFonts w:ascii="Calibri" w:hAnsi="Calibri" w:cs="Calibri"/>
          <w:color w:val="000000" w:themeColor="text1"/>
          <w:sz w:val="22"/>
          <w:szCs w:val="22"/>
          <w:lang w:val="en-US"/>
        </w:rPr>
      </w:pPr>
      <w:r w:rsidRPr="00BB09D2">
        <w:rPr>
          <w:rFonts w:ascii="Calibri" w:hAnsi="Calibri" w:cs="Calibri"/>
          <w:color w:val="000000" w:themeColor="text1"/>
          <w:sz w:val="22"/>
          <w:szCs w:val="22"/>
          <w:lang w:val="en-US"/>
        </w:rPr>
        <w:t>Błażej Buliński, PR Project Manager PSNM</w:t>
      </w:r>
    </w:p>
    <w:p w14:paraId="02280EE5" w14:textId="093120F4" w:rsidR="00126374" w:rsidRPr="00BB09D2" w:rsidRDefault="00126374" w:rsidP="00BB09D2">
      <w:pPr>
        <w:spacing w:line="276" w:lineRule="auto"/>
        <w:jc w:val="both"/>
        <w:rPr>
          <w:rFonts w:ascii="Calibri" w:hAnsi="Calibri" w:cs="Calibri"/>
          <w:color w:val="000000" w:themeColor="text1"/>
          <w:sz w:val="22"/>
          <w:szCs w:val="22"/>
          <w:lang w:val="en-US"/>
        </w:rPr>
      </w:pPr>
      <w:r w:rsidRPr="00BB09D2">
        <w:rPr>
          <w:rFonts w:ascii="Calibri" w:hAnsi="Calibri" w:cs="Calibri"/>
          <w:color w:val="000000" w:themeColor="text1"/>
          <w:sz w:val="22"/>
          <w:szCs w:val="22"/>
          <w:lang w:val="en-US"/>
        </w:rPr>
        <w:t xml:space="preserve">e-mail: </w:t>
      </w:r>
      <w:hyperlink r:id="rId9" w:history="1">
        <w:r w:rsidRPr="00BB09D2">
          <w:rPr>
            <w:rStyle w:val="Hipercze"/>
            <w:rFonts w:ascii="Calibri" w:hAnsi="Calibri" w:cs="Calibri"/>
            <w:sz w:val="22"/>
            <w:szCs w:val="22"/>
            <w:lang w:val="en-US"/>
          </w:rPr>
          <w:t>blazej.bulinski@psnm.org</w:t>
        </w:r>
      </w:hyperlink>
      <w:r w:rsidRPr="00BB09D2">
        <w:rPr>
          <w:rFonts w:ascii="Calibri" w:hAnsi="Calibri" w:cs="Calibri"/>
          <w:color w:val="000000" w:themeColor="text1"/>
          <w:sz w:val="22"/>
          <w:szCs w:val="22"/>
          <w:lang w:val="en-US"/>
        </w:rPr>
        <w:t>; tel.: (+48) 509</w:t>
      </w:r>
      <w:r w:rsidR="00D81D86" w:rsidRPr="00BB09D2">
        <w:rPr>
          <w:rFonts w:ascii="Calibri" w:hAnsi="Calibri" w:cs="Calibri"/>
          <w:color w:val="000000" w:themeColor="text1"/>
          <w:sz w:val="22"/>
          <w:szCs w:val="22"/>
          <w:lang w:val="en-US"/>
        </w:rPr>
        <w:t xml:space="preserve"> </w:t>
      </w:r>
      <w:r w:rsidRPr="00BB09D2">
        <w:rPr>
          <w:rFonts w:ascii="Calibri" w:hAnsi="Calibri" w:cs="Calibri"/>
          <w:color w:val="000000" w:themeColor="text1"/>
          <w:sz w:val="22"/>
          <w:szCs w:val="22"/>
          <w:lang w:val="en-US"/>
        </w:rPr>
        <w:t>802</w:t>
      </w:r>
      <w:r w:rsidR="00D81D86" w:rsidRPr="00BB09D2">
        <w:rPr>
          <w:rFonts w:ascii="Calibri" w:hAnsi="Calibri" w:cs="Calibri"/>
          <w:color w:val="000000" w:themeColor="text1"/>
          <w:sz w:val="22"/>
          <w:szCs w:val="22"/>
          <w:lang w:val="en-US"/>
        </w:rPr>
        <w:t xml:space="preserve"> </w:t>
      </w:r>
      <w:r w:rsidRPr="00BB09D2">
        <w:rPr>
          <w:rFonts w:ascii="Calibri" w:hAnsi="Calibri" w:cs="Calibri"/>
          <w:color w:val="000000" w:themeColor="text1"/>
          <w:sz w:val="22"/>
          <w:szCs w:val="22"/>
          <w:lang w:val="en-US"/>
        </w:rPr>
        <w:t>458</w:t>
      </w:r>
    </w:p>
    <w:p w14:paraId="305BD977" w14:textId="77777777" w:rsidR="00126374" w:rsidRPr="00BB09D2" w:rsidRDefault="00126374" w:rsidP="00BB09D2">
      <w:pPr>
        <w:spacing w:line="276" w:lineRule="auto"/>
        <w:rPr>
          <w:rFonts w:ascii="Calibri" w:hAnsi="Calibri" w:cs="Calibri"/>
          <w:sz w:val="22"/>
          <w:szCs w:val="22"/>
          <w:lang w:val="en-US"/>
        </w:rPr>
      </w:pPr>
    </w:p>
    <w:p w14:paraId="7DD81F30" w14:textId="77777777" w:rsidR="00324BEB" w:rsidRPr="00BB09D2" w:rsidRDefault="00324BEB" w:rsidP="00BB09D2">
      <w:pPr>
        <w:spacing w:line="276" w:lineRule="auto"/>
        <w:rPr>
          <w:rFonts w:ascii="Calibri" w:hAnsi="Calibri" w:cs="Calibri"/>
          <w:sz w:val="22"/>
          <w:szCs w:val="22"/>
          <w:lang w:val="en-US"/>
        </w:rPr>
      </w:pPr>
    </w:p>
    <w:sectPr w:rsidR="00324BEB" w:rsidRPr="00BB09D2" w:rsidSect="00232820">
      <w:headerReference w:type="default" r:id="rId10"/>
      <w:footerReference w:type="default" r:id="rId11"/>
      <w:pgSz w:w="11900" w:h="16840"/>
      <w:pgMar w:top="21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A0D6" w14:textId="77777777" w:rsidR="004C4AD4" w:rsidRDefault="004C4AD4" w:rsidP="00096C4B">
      <w:r>
        <w:separator/>
      </w:r>
    </w:p>
  </w:endnote>
  <w:endnote w:type="continuationSeparator" w:id="0">
    <w:p w14:paraId="219B5482" w14:textId="77777777" w:rsidR="004C4AD4" w:rsidRDefault="004C4AD4" w:rsidP="0009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EFF8" w14:textId="4E6CA520" w:rsidR="00096C4B" w:rsidRDefault="00551AB0">
    <w:pPr>
      <w:pStyle w:val="Stopka"/>
    </w:pPr>
    <w:r>
      <w:rPr>
        <w:noProof/>
      </w:rPr>
      <w:drawing>
        <wp:anchor distT="0" distB="0" distL="114300" distR="114300" simplePos="0" relativeHeight="251660287" behindDoc="0" locked="0" layoutInCell="1" allowOverlap="1" wp14:anchorId="7A17ED27" wp14:editId="440F67C8">
          <wp:simplePos x="0" y="0"/>
          <wp:positionH relativeFrom="margin">
            <wp:posOffset>-300355</wp:posOffset>
          </wp:positionH>
          <wp:positionV relativeFrom="page">
            <wp:posOffset>9969196</wp:posOffset>
          </wp:positionV>
          <wp:extent cx="6352633" cy="483090"/>
          <wp:effectExtent l="0" t="0" r="0" b="0"/>
          <wp:wrapNone/>
          <wp:docPr id="6826848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84800" name="Obraz 2"/>
                  <pic:cNvPicPr/>
                </pic:nvPicPr>
                <pic:blipFill>
                  <a:blip r:embed="rId1">
                    <a:extLst>
                      <a:ext uri="{28A0092B-C50C-407E-A947-70E740481C1C}">
                        <a14:useLocalDpi xmlns:a14="http://schemas.microsoft.com/office/drawing/2010/main" val="0"/>
                      </a:ext>
                    </a:extLst>
                  </a:blip>
                  <a:stretch>
                    <a:fillRect/>
                  </a:stretch>
                </pic:blipFill>
                <pic:spPr>
                  <a:xfrm>
                    <a:off x="0" y="0"/>
                    <a:ext cx="6352633" cy="483090"/>
                  </a:xfrm>
                  <a:prstGeom prst="rect">
                    <a:avLst/>
                  </a:prstGeom>
                </pic:spPr>
              </pic:pic>
            </a:graphicData>
          </a:graphic>
          <wp14:sizeRelH relativeFrom="page">
            <wp14:pctWidth>0</wp14:pctWidth>
          </wp14:sizeRelH>
          <wp14:sizeRelV relativeFrom="page">
            <wp14:pctHeight>0</wp14:pctHeight>
          </wp14:sizeRelV>
        </wp:anchor>
      </w:drawing>
    </w:r>
  </w:p>
  <w:p w14:paraId="57EBEC49" w14:textId="77777777" w:rsidR="00096C4B" w:rsidRDefault="00096C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4F83" w14:textId="77777777" w:rsidR="004C4AD4" w:rsidRDefault="004C4AD4" w:rsidP="00096C4B">
      <w:r>
        <w:separator/>
      </w:r>
    </w:p>
  </w:footnote>
  <w:footnote w:type="continuationSeparator" w:id="0">
    <w:p w14:paraId="542B7E0E" w14:textId="77777777" w:rsidR="004C4AD4" w:rsidRDefault="004C4AD4" w:rsidP="0009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2995" w14:textId="7BDA7EBF" w:rsidR="00096C4B" w:rsidRDefault="00422242">
    <w:pPr>
      <w:pStyle w:val="Nagwek"/>
    </w:pPr>
    <w:r>
      <w:rPr>
        <w:noProof/>
      </w:rPr>
      <w:drawing>
        <wp:anchor distT="0" distB="0" distL="114300" distR="114300" simplePos="0" relativeHeight="251661311" behindDoc="0" locked="0" layoutInCell="1" allowOverlap="1" wp14:anchorId="083D6298" wp14:editId="499DB8EE">
          <wp:simplePos x="0" y="0"/>
          <wp:positionH relativeFrom="column">
            <wp:posOffset>0</wp:posOffset>
          </wp:positionH>
          <wp:positionV relativeFrom="paragraph">
            <wp:posOffset>-202261</wp:posOffset>
          </wp:positionV>
          <wp:extent cx="5756910" cy="934085"/>
          <wp:effectExtent l="0" t="0" r="0" b="5715"/>
          <wp:wrapNone/>
          <wp:docPr id="1059273252" name="Obraz 2" descr="Obraz zawierający Grafika,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3252" name="Obraz 2" descr="Obraz zawierający Grafika, Czcionka, zrzut ekranu,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56910" cy="934085"/>
                  </a:xfrm>
                  <a:prstGeom prst="rect">
                    <a:avLst/>
                  </a:prstGeom>
                </pic:spPr>
              </pic:pic>
            </a:graphicData>
          </a:graphic>
          <wp14:sizeRelH relativeFrom="page">
            <wp14:pctWidth>0</wp14:pctWidth>
          </wp14:sizeRelH>
          <wp14:sizeRelV relativeFrom="page">
            <wp14:pctHeight>0</wp14:pctHeight>
          </wp14:sizeRelV>
        </wp:anchor>
      </w:drawing>
    </w:r>
  </w:p>
  <w:p w14:paraId="54751990" w14:textId="77777777" w:rsidR="00096C4B" w:rsidRDefault="00096C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291"/>
    <w:multiLevelType w:val="hybridMultilevel"/>
    <w:tmpl w:val="D1D68274"/>
    <w:lvl w:ilvl="0" w:tplc="3EB4C97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036290D"/>
    <w:multiLevelType w:val="multilevel"/>
    <w:tmpl w:val="2258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45FA9"/>
    <w:multiLevelType w:val="hybridMultilevel"/>
    <w:tmpl w:val="5926810A"/>
    <w:lvl w:ilvl="0" w:tplc="04150001">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3" w15:restartNumberingAfterBreak="0">
    <w:nsid w:val="5FF467AA"/>
    <w:multiLevelType w:val="hybridMultilevel"/>
    <w:tmpl w:val="8304D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16516">
    <w:abstractNumId w:val="2"/>
  </w:num>
  <w:num w:numId="2" w16cid:durableId="598030899">
    <w:abstractNumId w:val="0"/>
  </w:num>
  <w:num w:numId="3" w16cid:durableId="1264149929">
    <w:abstractNumId w:val="3"/>
  </w:num>
  <w:num w:numId="4" w16cid:durableId="779184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A7"/>
    <w:rsid w:val="000231A0"/>
    <w:rsid w:val="000328CD"/>
    <w:rsid w:val="00042879"/>
    <w:rsid w:val="00053D50"/>
    <w:rsid w:val="0005420B"/>
    <w:rsid w:val="000608F2"/>
    <w:rsid w:val="000852D5"/>
    <w:rsid w:val="00086AD5"/>
    <w:rsid w:val="000902C8"/>
    <w:rsid w:val="0009580A"/>
    <w:rsid w:val="00096C4B"/>
    <w:rsid w:val="000B3DC3"/>
    <w:rsid w:val="000B6186"/>
    <w:rsid w:val="000C0FE4"/>
    <w:rsid w:val="000C3267"/>
    <w:rsid w:val="000F30C5"/>
    <w:rsid w:val="00100616"/>
    <w:rsid w:val="00126374"/>
    <w:rsid w:val="001277DD"/>
    <w:rsid w:val="00127973"/>
    <w:rsid w:val="00132E90"/>
    <w:rsid w:val="001553E0"/>
    <w:rsid w:val="00166A5C"/>
    <w:rsid w:val="00175C02"/>
    <w:rsid w:val="00176404"/>
    <w:rsid w:val="001870E0"/>
    <w:rsid w:val="001A61BF"/>
    <w:rsid w:val="001A7BE5"/>
    <w:rsid w:val="001C30D0"/>
    <w:rsid w:val="001C740B"/>
    <w:rsid w:val="0020362F"/>
    <w:rsid w:val="00211AB3"/>
    <w:rsid w:val="002174DC"/>
    <w:rsid w:val="00232151"/>
    <w:rsid w:val="00232820"/>
    <w:rsid w:val="00235481"/>
    <w:rsid w:val="00240A22"/>
    <w:rsid w:val="002436DA"/>
    <w:rsid w:val="00247927"/>
    <w:rsid w:val="00287DD2"/>
    <w:rsid w:val="002B42C6"/>
    <w:rsid w:val="002D349F"/>
    <w:rsid w:val="002F6E9C"/>
    <w:rsid w:val="00307DC8"/>
    <w:rsid w:val="00307E07"/>
    <w:rsid w:val="00315D33"/>
    <w:rsid w:val="00324BEB"/>
    <w:rsid w:val="0035171D"/>
    <w:rsid w:val="00356D40"/>
    <w:rsid w:val="003A092F"/>
    <w:rsid w:val="003B04E3"/>
    <w:rsid w:val="003B7223"/>
    <w:rsid w:val="00406F68"/>
    <w:rsid w:val="0041588F"/>
    <w:rsid w:val="004201E1"/>
    <w:rsid w:val="00422242"/>
    <w:rsid w:val="004456A2"/>
    <w:rsid w:val="004533D9"/>
    <w:rsid w:val="004624F6"/>
    <w:rsid w:val="004628BA"/>
    <w:rsid w:val="00465ACC"/>
    <w:rsid w:val="004954D9"/>
    <w:rsid w:val="004B40C0"/>
    <w:rsid w:val="004B52B3"/>
    <w:rsid w:val="004C03FC"/>
    <w:rsid w:val="004C4AD4"/>
    <w:rsid w:val="004D1C45"/>
    <w:rsid w:val="004D37A7"/>
    <w:rsid w:val="004F24F8"/>
    <w:rsid w:val="00500558"/>
    <w:rsid w:val="00505BA8"/>
    <w:rsid w:val="0051541F"/>
    <w:rsid w:val="00520573"/>
    <w:rsid w:val="00520960"/>
    <w:rsid w:val="00520EA9"/>
    <w:rsid w:val="00532FE6"/>
    <w:rsid w:val="005375CD"/>
    <w:rsid w:val="005404E1"/>
    <w:rsid w:val="00551AB0"/>
    <w:rsid w:val="0056239B"/>
    <w:rsid w:val="00570F09"/>
    <w:rsid w:val="005B145E"/>
    <w:rsid w:val="005B779A"/>
    <w:rsid w:val="005D1E03"/>
    <w:rsid w:val="005E2DFC"/>
    <w:rsid w:val="006127D0"/>
    <w:rsid w:val="00620409"/>
    <w:rsid w:val="0062565F"/>
    <w:rsid w:val="00627885"/>
    <w:rsid w:val="00641BFD"/>
    <w:rsid w:val="00643FAB"/>
    <w:rsid w:val="006504A6"/>
    <w:rsid w:val="00653CE5"/>
    <w:rsid w:val="006542FD"/>
    <w:rsid w:val="006549A8"/>
    <w:rsid w:val="00690DFE"/>
    <w:rsid w:val="006948B2"/>
    <w:rsid w:val="006B11E5"/>
    <w:rsid w:val="006B409F"/>
    <w:rsid w:val="006C497D"/>
    <w:rsid w:val="006E370B"/>
    <w:rsid w:val="006E4B5C"/>
    <w:rsid w:val="006F7235"/>
    <w:rsid w:val="00701CBF"/>
    <w:rsid w:val="00716957"/>
    <w:rsid w:val="0072608F"/>
    <w:rsid w:val="0073311B"/>
    <w:rsid w:val="00744978"/>
    <w:rsid w:val="00790C55"/>
    <w:rsid w:val="007A5136"/>
    <w:rsid w:val="007A7D18"/>
    <w:rsid w:val="007B6846"/>
    <w:rsid w:val="007C0B40"/>
    <w:rsid w:val="007E07DA"/>
    <w:rsid w:val="007F7897"/>
    <w:rsid w:val="00802D9B"/>
    <w:rsid w:val="00832C9A"/>
    <w:rsid w:val="00850F41"/>
    <w:rsid w:val="00895EAE"/>
    <w:rsid w:val="008A2C3B"/>
    <w:rsid w:val="008B2E91"/>
    <w:rsid w:val="008F2ABA"/>
    <w:rsid w:val="009113D2"/>
    <w:rsid w:val="00942AE5"/>
    <w:rsid w:val="0095293A"/>
    <w:rsid w:val="009608C1"/>
    <w:rsid w:val="00970F84"/>
    <w:rsid w:val="0098295C"/>
    <w:rsid w:val="00995AEF"/>
    <w:rsid w:val="009A158F"/>
    <w:rsid w:val="009D6ADA"/>
    <w:rsid w:val="009F2E7C"/>
    <w:rsid w:val="00A15773"/>
    <w:rsid w:val="00A23156"/>
    <w:rsid w:val="00A42383"/>
    <w:rsid w:val="00A44913"/>
    <w:rsid w:val="00A53BAB"/>
    <w:rsid w:val="00A54804"/>
    <w:rsid w:val="00A61088"/>
    <w:rsid w:val="00A91066"/>
    <w:rsid w:val="00A961B6"/>
    <w:rsid w:val="00AA123E"/>
    <w:rsid w:val="00AB2D7C"/>
    <w:rsid w:val="00AC5B18"/>
    <w:rsid w:val="00AD5F17"/>
    <w:rsid w:val="00B21CF9"/>
    <w:rsid w:val="00B255B3"/>
    <w:rsid w:val="00B32E55"/>
    <w:rsid w:val="00B72116"/>
    <w:rsid w:val="00B72724"/>
    <w:rsid w:val="00B77548"/>
    <w:rsid w:val="00B94DF6"/>
    <w:rsid w:val="00B95444"/>
    <w:rsid w:val="00B966E9"/>
    <w:rsid w:val="00BA4AED"/>
    <w:rsid w:val="00BB09D2"/>
    <w:rsid w:val="00BB4AE1"/>
    <w:rsid w:val="00BC2E33"/>
    <w:rsid w:val="00BD451E"/>
    <w:rsid w:val="00C10E8F"/>
    <w:rsid w:val="00C12DF2"/>
    <w:rsid w:val="00C1492F"/>
    <w:rsid w:val="00C362D4"/>
    <w:rsid w:val="00C44B15"/>
    <w:rsid w:val="00C56F49"/>
    <w:rsid w:val="00C61704"/>
    <w:rsid w:val="00C91224"/>
    <w:rsid w:val="00CB676E"/>
    <w:rsid w:val="00CD7E03"/>
    <w:rsid w:val="00CF23AD"/>
    <w:rsid w:val="00D42FF2"/>
    <w:rsid w:val="00D75309"/>
    <w:rsid w:val="00D76F5E"/>
    <w:rsid w:val="00D81D86"/>
    <w:rsid w:val="00D924DB"/>
    <w:rsid w:val="00DC740B"/>
    <w:rsid w:val="00DD436D"/>
    <w:rsid w:val="00DD5F59"/>
    <w:rsid w:val="00DE5BBF"/>
    <w:rsid w:val="00DF6251"/>
    <w:rsid w:val="00E13F1B"/>
    <w:rsid w:val="00E37095"/>
    <w:rsid w:val="00E444FC"/>
    <w:rsid w:val="00E4516D"/>
    <w:rsid w:val="00E51843"/>
    <w:rsid w:val="00E947AD"/>
    <w:rsid w:val="00EA6528"/>
    <w:rsid w:val="00EB0C22"/>
    <w:rsid w:val="00EB5C65"/>
    <w:rsid w:val="00EC7F21"/>
    <w:rsid w:val="00ED18FA"/>
    <w:rsid w:val="00ED5D23"/>
    <w:rsid w:val="00ED789D"/>
    <w:rsid w:val="00EF55F7"/>
    <w:rsid w:val="00F17759"/>
    <w:rsid w:val="00F43CB6"/>
    <w:rsid w:val="00F63AD6"/>
    <w:rsid w:val="00F63EF1"/>
    <w:rsid w:val="00F6726F"/>
    <w:rsid w:val="00F96C78"/>
    <w:rsid w:val="00FA3D2D"/>
    <w:rsid w:val="00FA5135"/>
    <w:rsid w:val="00FB553E"/>
    <w:rsid w:val="00FB5FBF"/>
    <w:rsid w:val="00FE292D"/>
    <w:rsid w:val="00FF6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96D1E"/>
  <w15:chartTrackingRefBased/>
  <w15:docId w15:val="{C39292D7-AEC1-954A-AE02-C90714A4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pistreci10">
    <w:name w:val="Spis treści 10"/>
    <w:basedOn w:val="Spistreci2"/>
    <w:qFormat/>
    <w:rsid w:val="00A61088"/>
    <w:pPr>
      <w:tabs>
        <w:tab w:val="left" w:pos="567"/>
        <w:tab w:val="left" w:pos="900"/>
        <w:tab w:val="right" w:leader="dot" w:pos="9488"/>
      </w:tabs>
      <w:spacing w:before="120" w:after="0" w:line="288" w:lineRule="auto"/>
      <w:ind w:left="567" w:hanging="567"/>
    </w:pPr>
    <w:rPr>
      <w:rFonts w:ascii="Century Gothic" w:eastAsia="Times New Roman" w:hAnsi="Century Gothic" w:cs="Times New Roman"/>
      <w:bCs/>
      <w:noProof/>
      <w:sz w:val="22"/>
      <w:szCs w:val="22"/>
      <w:lang w:val="en-GB" w:eastAsia="da-DK"/>
    </w:rPr>
  </w:style>
  <w:style w:type="paragraph" w:styleId="Spistreci2">
    <w:name w:val="toc 2"/>
    <w:basedOn w:val="Normalny"/>
    <w:next w:val="Normalny"/>
    <w:autoRedefine/>
    <w:uiPriority w:val="39"/>
    <w:semiHidden/>
    <w:unhideWhenUsed/>
    <w:rsid w:val="00A61088"/>
    <w:pPr>
      <w:spacing w:after="100"/>
      <w:ind w:left="240"/>
    </w:pPr>
  </w:style>
  <w:style w:type="paragraph" w:styleId="Nagwek">
    <w:name w:val="header"/>
    <w:basedOn w:val="Normalny"/>
    <w:link w:val="NagwekZnak"/>
    <w:uiPriority w:val="99"/>
    <w:unhideWhenUsed/>
    <w:rsid w:val="00096C4B"/>
    <w:pPr>
      <w:tabs>
        <w:tab w:val="center" w:pos="4536"/>
        <w:tab w:val="right" w:pos="9072"/>
      </w:tabs>
    </w:pPr>
  </w:style>
  <w:style w:type="character" w:customStyle="1" w:styleId="NagwekZnak">
    <w:name w:val="Nagłówek Znak"/>
    <w:basedOn w:val="Domylnaczcionkaakapitu"/>
    <w:link w:val="Nagwek"/>
    <w:uiPriority w:val="99"/>
    <w:rsid w:val="00096C4B"/>
  </w:style>
  <w:style w:type="paragraph" w:styleId="Stopka">
    <w:name w:val="footer"/>
    <w:basedOn w:val="Normalny"/>
    <w:link w:val="StopkaZnak"/>
    <w:uiPriority w:val="99"/>
    <w:unhideWhenUsed/>
    <w:rsid w:val="00096C4B"/>
    <w:pPr>
      <w:tabs>
        <w:tab w:val="center" w:pos="4536"/>
        <w:tab w:val="right" w:pos="9072"/>
      </w:tabs>
    </w:pPr>
  </w:style>
  <w:style w:type="character" w:customStyle="1" w:styleId="StopkaZnak">
    <w:name w:val="Stopka Znak"/>
    <w:basedOn w:val="Domylnaczcionkaakapitu"/>
    <w:link w:val="Stopka"/>
    <w:uiPriority w:val="99"/>
    <w:rsid w:val="00096C4B"/>
  </w:style>
  <w:style w:type="paragraph" w:styleId="Akapitzlist">
    <w:name w:val="List Paragraph"/>
    <w:basedOn w:val="Normalny"/>
    <w:uiPriority w:val="34"/>
    <w:qFormat/>
    <w:rsid w:val="00406F68"/>
    <w:pPr>
      <w:ind w:left="720"/>
      <w:contextualSpacing/>
    </w:pPr>
  </w:style>
  <w:style w:type="character" w:styleId="Hipercze">
    <w:name w:val="Hyperlink"/>
    <w:basedOn w:val="Domylnaczcionkaakapitu"/>
    <w:uiPriority w:val="99"/>
    <w:unhideWhenUsed/>
    <w:rsid w:val="006B409F"/>
    <w:rPr>
      <w:color w:val="0563C1" w:themeColor="hyperlink"/>
      <w:u w:val="single"/>
    </w:rPr>
  </w:style>
  <w:style w:type="character" w:styleId="Nierozpoznanawzmianka">
    <w:name w:val="Unresolved Mention"/>
    <w:basedOn w:val="Domylnaczcionkaakapitu"/>
    <w:uiPriority w:val="99"/>
    <w:semiHidden/>
    <w:unhideWhenUsed/>
    <w:rsid w:val="006B409F"/>
    <w:rPr>
      <w:color w:val="605E5C"/>
      <w:shd w:val="clear" w:color="auto" w:fill="E1DFDD"/>
    </w:rPr>
  </w:style>
  <w:style w:type="paragraph" w:styleId="Poprawka">
    <w:name w:val="Revision"/>
    <w:hidden/>
    <w:uiPriority w:val="99"/>
    <w:semiHidden/>
    <w:rsid w:val="00942AE5"/>
  </w:style>
  <w:style w:type="paragraph" w:customStyle="1" w:styleId="paragraph">
    <w:name w:val="paragraph"/>
    <w:basedOn w:val="Normalny"/>
    <w:rsid w:val="0012637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126374"/>
  </w:style>
  <w:style w:type="paragraph" w:customStyle="1" w:styleId="whitespace-normal">
    <w:name w:val="whitespace-normal"/>
    <w:basedOn w:val="Normalny"/>
    <w:rsid w:val="004533D9"/>
    <w:pPr>
      <w:spacing w:before="100" w:beforeAutospacing="1" w:after="100" w:afterAutospacing="1"/>
    </w:pPr>
    <w:rPr>
      <w:rFonts w:ascii="Times New Roman" w:eastAsia="Times New Roman" w:hAnsi="Times New Roman" w:cs="Times New Roman"/>
      <w:lang w:eastAsia="en-GB"/>
    </w:rPr>
  </w:style>
  <w:style w:type="character" w:styleId="Pogrubienie">
    <w:name w:val="Strong"/>
    <w:basedOn w:val="Domylnaczcionkaakapitu"/>
    <w:uiPriority w:val="22"/>
    <w:qFormat/>
    <w:rsid w:val="004533D9"/>
    <w:rPr>
      <w:b/>
      <w:bCs/>
    </w:rPr>
  </w:style>
  <w:style w:type="character" w:styleId="Uwydatnienie">
    <w:name w:val="Emphasis"/>
    <w:basedOn w:val="Domylnaczcionkaakapitu"/>
    <w:uiPriority w:val="20"/>
    <w:qFormat/>
    <w:rsid w:val="004533D9"/>
    <w:rPr>
      <w:i/>
      <w:iCs/>
    </w:rPr>
  </w:style>
  <w:style w:type="paragraph" w:styleId="NormalnyWeb">
    <w:name w:val="Normal (Web)"/>
    <w:basedOn w:val="Normalny"/>
    <w:uiPriority w:val="99"/>
    <w:unhideWhenUsed/>
    <w:rsid w:val="004533D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iej.gis@psn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snm.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lazej.bulinski@psnm.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3F9858-7534-DB4B-A33E-31B15C886221}">
  <we:reference id="wa104381727" version="1.0.1.0" store="pl-PL" storeType="OMEX"/>
  <we:alternateReferences>
    <we:reference id="WA104381727" version="1.0.1.0" store="" storeType="OMEX"/>
  </we:alternateReferences>
  <we:properties>
    <we:property name="documentId" value="&quot;5aa7609873f3fde8&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TotalTime>
  <Pages>3</Pages>
  <Words>1004</Words>
  <Characters>6026</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Furmanek</dc:creator>
  <cp:keywords/>
  <dc:description/>
  <cp:lastModifiedBy>Błażej Buliński</cp:lastModifiedBy>
  <cp:revision>7</cp:revision>
  <dcterms:created xsi:type="dcterms:W3CDTF">2026-02-09T10:27:00Z</dcterms:created>
  <dcterms:modified xsi:type="dcterms:W3CDTF">2026-02-09T12:03:00Z</dcterms:modified>
</cp:coreProperties>
</file>