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4AEE" w14:textId="77777777" w:rsidR="00356659" w:rsidRDefault="00356659" w:rsidP="0018022D">
      <w:pPr>
        <w:jc w:val="center"/>
        <w:rPr>
          <w:rFonts w:ascii="Calibri" w:hAnsi="Calibri" w:cs="Calibri"/>
          <w:b/>
          <w:bCs/>
        </w:rPr>
      </w:pPr>
    </w:p>
    <w:p w14:paraId="7D3E055E" w14:textId="1F52D77C" w:rsidR="00857A0F" w:rsidRDefault="00857A0F" w:rsidP="008E07C6">
      <w:pPr>
        <w:spacing w:after="0" w:line="269" w:lineRule="auto"/>
        <w:jc w:val="center"/>
        <w:rPr>
          <w:rFonts w:ascii="Calibri" w:hAnsi="Calibri" w:cs="Calibri"/>
          <w:b/>
          <w:bCs/>
          <w:sz w:val="24"/>
          <w:szCs w:val="24"/>
        </w:rPr>
      </w:pPr>
      <w:r w:rsidRPr="008E07C6">
        <w:rPr>
          <w:rFonts w:ascii="Calibri" w:hAnsi="Calibri" w:cs="Calibri"/>
          <w:b/>
          <w:bCs/>
          <w:sz w:val="24"/>
          <w:szCs w:val="24"/>
        </w:rPr>
        <w:t xml:space="preserve">SUV niejedno ma imię. </w:t>
      </w:r>
      <w:r w:rsidR="008E07C6" w:rsidRPr="008E07C6">
        <w:rPr>
          <w:rFonts w:ascii="Calibri" w:hAnsi="Calibri" w:cs="Calibri"/>
          <w:b/>
          <w:bCs/>
          <w:sz w:val="24"/>
          <w:szCs w:val="24"/>
        </w:rPr>
        <w:br/>
      </w:r>
      <w:r w:rsidRPr="008E07C6">
        <w:rPr>
          <w:rFonts w:ascii="Calibri" w:hAnsi="Calibri" w:cs="Calibri"/>
          <w:b/>
          <w:bCs/>
          <w:sz w:val="24"/>
          <w:szCs w:val="24"/>
        </w:rPr>
        <w:t>Jak wybrać model dopasowany do własnego stylu życia?</w:t>
      </w:r>
    </w:p>
    <w:p w14:paraId="3454D5B1" w14:textId="77777777" w:rsidR="008E07C6" w:rsidRPr="008E07C6" w:rsidRDefault="008E07C6" w:rsidP="008E07C6">
      <w:pPr>
        <w:spacing w:after="0" w:line="269" w:lineRule="auto"/>
        <w:jc w:val="center"/>
        <w:rPr>
          <w:rFonts w:ascii="Calibri" w:hAnsi="Calibri" w:cs="Calibri"/>
          <w:b/>
          <w:bCs/>
          <w:sz w:val="24"/>
          <w:szCs w:val="24"/>
        </w:rPr>
      </w:pPr>
    </w:p>
    <w:p w14:paraId="4988E31E" w14:textId="1DC767D4" w:rsidR="00DE7F98" w:rsidRDefault="00DE7F98" w:rsidP="008E07C6">
      <w:pPr>
        <w:pStyle w:val="Akapitzlist"/>
        <w:numPr>
          <w:ilvl w:val="0"/>
          <w:numId w:val="3"/>
        </w:numPr>
        <w:spacing w:after="0" w:line="269" w:lineRule="auto"/>
        <w:jc w:val="both"/>
        <w:rPr>
          <w:rFonts w:ascii="Calibri" w:hAnsi="Calibri" w:cs="Calibri"/>
          <w:b/>
          <w:bCs/>
        </w:rPr>
      </w:pPr>
      <w:r w:rsidRPr="00DE7F98">
        <w:rPr>
          <w:rFonts w:ascii="Calibri" w:hAnsi="Calibri" w:cs="Calibri"/>
          <w:b/>
          <w:bCs/>
        </w:rPr>
        <w:t>Modele SUV marki CUPRA odpowiadają na zróżnicowane potrzeby współczesnych kierowców, oferując charakter dopasowany do różnych stylów życia i oczekiwań względem samochodu.</w:t>
      </w:r>
    </w:p>
    <w:p w14:paraId="22CB5D8E" w14:textId="3D1E2BF3" w:rsidR="00E97049" w:rsidRPr="00E97049" w:rsidRDefault="00E97049" w:rsidP="008E07C6">
      <w:pPr>
        <w:pStyle w:val="Akapitzlist"/>
        <w:numPr>
          <w:ilvl w:val="0"/>
          <w:numId w:val="3"/>
        </w:numPr>
        <w:spacing w:after="0" w:line="269" w:lineRule="auto"/>
        <w:jc w:val="both"/>
        <w:rPr>
          <w:rFonts w:ascii="Calibri" w:hAnsi="Calibri" w:cs="Calibri"/>
          <w:b/>
          <w:bCs/>
        </w:rPr>
      </w:pPr>
      <w:r w:rsidRPr="00E97049">
        <w:rPr>
          <w:rFonts w:ascii="Calibri" w:hAnsi="Calibri" w:cs="Calibri"/>
          <w:b/>
          <w:bCs/>
        </w:rPr>
        <w:t xml:space="preserve">CUPRA </w:t>
      </w:r>
      <w:proofErr w:type="spellStart"/>
      <w:r w:rsidRPr="00E97049">
        <w:rPr>
          <w:rFonts w:ascii="Calibri" w:hAnsi="Calibri" w:cs="Calibri"/>
          <w:b/>
          <w:bCs/>
        </w:rPr>
        <w:t>Formentor</w:t>
      </w:r>
      <w:proofErr w:type="spellEnd"/>
      <w:r w:rsidRPr="00E97049">
        <w:rPr>
          <w:rFonts w:ascii="Calibri" w:hAnsi="Calibri" w:cs="Calibri"/>
          <w:b/>
          <w:bCs/>
        </w:rPr>
        <w:t xml:space="preserve"> została stworzona z myślą o kierowcach, którzy oczekują sportowego charakteru, wyrazistego designu i emocjonujących osiągów.</w:t>
      </w:r>
    </w:p>
    <w:p w14:paraId="6904A7FD" w14:textId="77777777" w:rsidR="00C76F05" w:rsidRDefault="00E97049" w:rsidP="00C76F05">
      <w:pPr>
        <w:pStyle w:val="Akapitzlist"/>
        <w:numPr>
          <w:ilvl w:val="0"/>
          <w:numId w:val="3"/>
        </w:numPr>
        <w:spacing w:after="0" w:line="269" w:lineRule="auto"/>
        <w:jc w:val="both"/>
        <w:rPr>
          <w:rFonts w:ascii="Calibri" w:hAnsi="Calibri" w:cs="Calibri"/>
          <w:b/>
          <w:bCs/>
        </w:rPr>
      </w:pPr>
      <w:r w:rsidRPr="00E97049">
        <w:rPr>
          <w:rFonts w:ascii="Calibri" w:hAnsi="Calibri" w:cs="Calibri"/>
          <w:b/>
          <w:bCs/>
        </w:rPr>
        <w:t xml:space="preserve">CUPRA </w:t>
      </w:r>
      <w:proofErr w:type="spellStart"/>
      <w:r w:rsidRPr="00E97049">
        <w:rPr>
          <w:rFonts w:ascii="Calibri" w:hAnsi="Calibri" w:cs="Calibri"/>
          <w:b/>
          <w:bCs/>
        </w:rPr>
        <w:t>Terramar</w:t>
      </w:r>
      <w:proofErr w:type="spellEnd"/>
      <w:r w:rsidRPr="00E97049">
        <w:rPr>
          <w:rFonts w:ascii="Calibri" w:hAnsi="Calibri" w:cs="Calibri"/>
          <w:b/>
          <w:bCs/>
        </w:rPr>
        <w:t xml:space="preserve"> łączy przestronność i funkcjonalność SUV-a z dynamiką oraz nowoczesnymi napędami, odpowiadając na potrzeby aktywnych rodzin.</w:t>
      </w:r>
    </w:p>
    <w:p w14:paraId="13936DE9" w14:textId="58164291" w:rsidR="00E97049" w:rsidRPr="00C76F05" w:rsidRDefault="00E97049" w:rsidP="00C76F05">
      <w:pPr>
        <w:pStyle w:val="Akapitzlist"/>
        <w:numPr>
          <w:ilvl w:val="0"/>
          <w:numId w:val="3"/>
        </w:numPr>
        <w:spacing w:after="0" w:line="269" w:lineRule="auto"/>
        <w:jc w:val="both"/>
        <w:rPr>
          <w:rFonts w:ascii="Calibri" w:hAnsi="Calibri" w:cs="Calibri"/>
          <w:b/>
          <w:bCs/>
        </w:rPr>
      </w:pPr>
      <w:r w:rsidRPr="00C76F05">
        <w:rPr>
          <w:rFonts w:ascii="Calibri" w:hAnsi="Calibri" w:cs="Calibri"/>
          <w:b/>
          <w:bCs/>
        </w:rPr>
        <w:t xml:space="preserve">CUPRA </w:t>
      </w:r>
      <w:proofErr w:type="spellStart"/>
      <w:r w:rsidRPr="00C76F05">
        <w:rPr>
          <w:rFonts w:ascii="Calibri" w:hAnsi="Calibri" w:cs="Calibri"/>
          <w:b/>
          <w:bCs/>
        </w:rPr>
        <w:t>Tavascan</w:t>
      </w:r>
      <w:proofErr w:type="spellEnd"/>
      <w:r w:rsidRPr="00C76F05">
        <w:rPr>
          <w:rFonts w:ascii="Calibri" w:hAnsi="Calibri" w:cs="Calibri"/>
          <w:b/>
          <w:bCs/>
        </w:rPr>
        <w:t xml:space="preserve"> wyznacza nowy kierunek </w:t>
      </w:r>
      <w:proofErr w:type="spellStart"/>
      <w:r w:rsidRPr="00C76F05">
        <w:rPr>
          <w:rFonts w:ascii="Calibri" w:hAnsi="Calibri" w:cs="Calibri"/>
          <w:b/>
          <w:bCs/>
        </w:rPr>
        <w:t>elektromobilności</w:t>
      </w:r>
      <w:proofErr w:type="spellEnd"/>
      <w:r w:rsidRPr="00C76F05">
        <w:rPr>
          <w:rFonts w:ascii="Calibri" w:hAnsi="Calibri" w:cs="Calibri"/>
          <w:b/>
          <w:bCs/>
        </w:rPr>
        <w:t xml:space="preserve"> marki, oferując elektryczny napęd, zaawansowane technologie i charakterystyczny styl.</w:t>
      </w:r>
    </w:p>
    <w:p w14:paraId="70C792EA" w14:textId="77777777" w:rsidR="008E07C6" w:rsidRPr="00E97049" w:rsidRDefault="008E07C6" w:rsidP="008E07C6">
      <w:pPr>
        <w:pStyle w:val="Akapitzlist"/>
        <w:spacing w:after="0" w:line="269" w:lineRule="auto"/>
        <w:jc w:val="both"/>
        <w:rPr>
          <w:rFonts w:ascii="Calibri" w:hAnsi="Calibri" w:cs="Calibri"/>
        </w:rPr>
      </w:pPr>
    </w:p>
    <w:p w14:paraId="3F5FAC8C" w14:textId="77777777" w:rsidR="008A0F97" w:rsidRDefault="008A0F97" w:rsidP="008E07C6">
      <w:pPr>
        <w:spacing w:after="0" w:line="269" w:lineRule="auto"/>
        <w:jc w:val="both"/>
        <w:rPr>
          <w:rFonts w:ascii="Calibri" w:hAnsi="Calibri" w:cs="Calibri"/>
        </w:rPr>
      </w:pPr>
      <w:r w:rsidRPr="008A0F97">
        <w:rPr>
          <w:rFonts w:ascii="Calibri" w:hAnsi="Calibri" w:cs="Calibri"/>
        </w:rPr>
        <w:t>Segment SUV-ów należy dziś do najbardziej zróżnicowanych na rynku motoryzacyjnym. Choć modele tej kategorii łączy podwyższone nadwozie i wszechstronność, kierowcy oczekują od nich bardzo różnych cech. CUPRA odpowiada na te potrzeby, oferując trzy modele SUV-ów, które zostały zaprojektowane z myślą o odmiennych stylach życia i sposobach użytkowania samochodu.</w:t>
      </w:r>
    </w:p>
    <w:p w14:paraId="6ED7A06F" w14:textId="77777777" w:rsidR="008E07C6" w:rsidRDefault="008E07C6" w:rsidP="008E07C6">
      <w:pPr>
        <w:spacing w:after="0" w:line="269" w:lineRule="auto"/>
        <w:jc w:val="both"/>
        <w:rPr>
          <w:rFonts w:ascii="Calibri" w:hAnsi="Calibri" w:cs="Calibri"/>
        </w:rPr>
      </w:pPr>
    </w:p>
    <w:p w14:paraId="0973AA26" w14:textId="77777777" w:rsidR="008A0F97" w:rsidRPr="008A0F97" w:rsidRDefault="008A0F97" w:rsidP="008E07C6">
      <w:pPr>
        <w:spacing w:after="0" w:line="269" w:lineRule="auto"/>
        <w:jc w:val="both"/>
        <w:rPr>
          <w:rFonts w:ascii="Calibri" w:hAnsi="Calibri" w:cs="Calibri"/>
          <w:b/>
          <w:bCs/>
        </w:rPr>
      </w:pPr>
      <w:r w:rsidRPr="008A0F97">
        <w:rPr>
          <w:rFonts w:ascii="Calibri" w:hAnsi="Calibri" w:cs="Calibri"/>
          <w:b/>
          <w:bCs/>
        </w:rPr>
        <w:t>Sportowe emocje na co dzień</w:t>
      </w:r>
    </w:p>
    <w:p w14:paraId="3553258F" w14:textId="77777777" w:rsidR="008A0F97" w:rsidRDefault="008A0F97" w:rsidP="008E07C6">
      <w:pPr>
        <w:spacing w:after="0" w:line="269" w:lineRule="auto"/>
        <w:jc w:val="both"/>
        <w:rPr>
          <w:rFonts w:ascii="Calibri" w:hAnsi="Calibri" w:cs="Calibri"/>
        </w:rPr>
      </w:pPr>
      <w:r w:rsidRPr="00072BBB">
        <w:rPr>
          <w:rFonts w:ascii="Calibri" w:hAnsi="Calibri" w:cs="Calibri"/>
          <w:b/>
          <w:bCs/>
        </w:rPr>
        <w:t xml:space="preserve">CUPRA </w:t>
      </w:r>
      <w:proofErr w:type="spellStart"/>
      <w:r w:rsidRPr="00072BBB">
        <w:rPr>
          <w:rFonts w:ascii="Calibri" w:hAnsi="Calibri" w:cs="Calibri"/>
          <w:b/>
          <w:bCs/>
        </w:rPr>
        <w:t>Formentor</w:t>
      </w:r>
      <w:proofErr w:type="spellEnd"/>
      <w:r w:rsidRPr="00072BBB">
        <w:rPr>
          <w:rFonts w:ascii="Calibri" w:hAnsi="Calibri" w:cs="Calibri"/>
          <w:b/>
          <w:bCs/>
        </w:rPr>
        <w:t xml:space="preserve"> </w:t>
      </w:r>
      <w:r w:rsidRPr="008A0F97">
        <w:rPr>
          <w:rFonts w:ascii="Calibri" w:hAnsi="Calibri" w:cs="Calibri"/>
        </w:rPr>
        <w:t xml:space="preserve">to model dla osób, które od samochodu oczekują przede wszystkim emocji. Jako pierwszy model zaprojektowany wyłącznie dla marki, </w:t>
      </w:r>
      <w:r w:rsidRPr="00072BBB">
        <w:rPr>
          <w:rFonts w:ascii="Calibri" w:hAnsi="Calibri" w:cs="Calibri"/>
          <w:b/>
          <w:bCs/>
        </w:rPr>
        <w:t>wyróżnia się dynamiczną sylwetką, muskularnymi proporcjami i charakterystycznym designem</w:t>
      </w:r>
      <w:r w:rsidRPr="008A0F97">
        <w:rPr>
          <w:rFonts w:ascii="Calibri" w:hAnsi="Calibri" w:cs="Calibri"/>
        </w:rPr>
        <w:t xml:space="preserve">. Nisko poprowadzona linia nadwozia oraz sportowe akcenty sprawiają, że </w:t>
      </w:r>
      <w:proofErr w:type="spellStart"/>
      <w:r w:rsidRPr="008A0F97">
        <w:rPr>
          <w:rFonts w:ascii="Calibri" w:hAnsi="Calibri" w:cs="Calibri"/>
        </w:rPr>
        <w:t>Formentor</w:t>
      </w:r>
      <w:proofErr w:type="spellEnd"/>
      <w:r w:rsidRPr="008A0F97">
        <w:rPr>
          <w:rFonts w:ascii="Calibri" w:hAnsi="Calibri" w:cs="Calibri"/>
        </w:rPr>
        <w:t xml:space="preserve"> łączy cechy SUV-a z charakterem sportowego </w:t>
      </w:r>
      <w:proofErr w:type="spellStart"/>
      <w:r w:rsidRPr="008A0F97">
        <w:rPr>
          <w:rFonts w:ascii="Calibri" w:hAnsi="Calibri" w:cs="Calibri"/>
        </w:rPr>
        <w:t>crossovera</w:t>
      </w:r>
      <w:proofErr w:type="spellEnd"/>
      <w:r w:rsidRPr="008A0F97">
        <w:rPr>
          <w:rFonts w:ascii="Calibri" w:hAnsi="Calibri" w:cs="Calibri"/>
        </w:rPr>
        <w:t>.</w:t>
      </w:r>
    </w:p>
    <w:p w14:paraId="4DB32AD2" w14:textId="77777777" w:rsidR="008E07C6" w:rsidRPr="008A0F97" w:rsidRDefault="008E07C6" w:rsidP="008E07C6">
      <w:pPr>
        <w:spacing w:after="0" w:line="269" w:lineRule="auto"/>
        <w:jc w:val="both"/>
        <w:rPr>
          <w:rFonts w:ascii="Calibri" w:hAnsi="Calibri" w:cs="Calibri"/>
        </w:rPr>
      </w:pPr>
    </w:p>
    <w:p w14:paraId="51D4A9CD" w14:textId="5255DFC2" w:rsidR="008A0F97" w:rsidRDefault="008A0F97" w:rsidP="008E07C6">
      <w:pPr>
        <w:spacing w:after="0" w:line="269" w:lineRule="auto"/>
        <w:jc w:val="both"/>
        <w:rPr>
          <w:rFonts w:ascii="Calibri" w:hAnsi="Calibri" w:cs="Calibri"/>
        </w:rPr>
      </w:pPr>
      <w:r w:rsidRPr="008A0F97">
        <w:rPr>
          <w:rFonts w:ascii="Calibri" w:hAnsi="Calibri" w:cs="Calibri"/>
        </w:rPr>
        <w:t>Model dostępny jest z szeroką gamą jednostek napędowych, co pozwala dopasować go do indywidualnych oczekiwań kierowcy. To propozycja dla osób ceniących aktywny styl jazdy, nowoczesne technologie oraz wyjątkowy charakter samochodu, który wyróżnia się na drodze.</w:t>
      </w:r>
      <w:r w:rsidR="009461BD">
        <w:rPr>
          <w:rFonts w:ascii="Calibri" w:hAnsi="Calibri" w:cs="Calibri"/>
        </w:rPr>
        <w:t xml:space="preserve"> </w:t>
      </w:r>
      <w:r w:rsidR="009461BD" w:rsidRPr="009461BD">
        <w:rPr>
          <w:rFonts w:ascii="Calibri" w:hAnsi="Calibri" w:cs="Calibri"/>
        </w:rPr>
        <w:t xml:space="preserve">W </w:t>
      </w:r>
      <w:r w:rsidR="009461BD" w:rsidRPr="00072BBB">
        <w:rPr>
          <w:rFonts w:ascii="Calibri" w:hAnsi="Calibri" w:cs="Calibri"/>
          <w:b/>
          <w:bCs/>
        </w:rPr>
        <w:t>topowej wersji VZ model dysponuje mocą 333 KM</w:t>
      </w:r>
      <w:r w:rsidR="009461BD" w:rsidRPr="009461BD">
        <w:rPr>
          <w:rFonts w:ascii="Calibri" w:hAnsi="Calibri" w:cs="Calibri"/>
        </w:rPr>
        <w:t xml:space="preserve">, napędem 4Drive oraz technologią </w:t>
      </w:r>
      <w:proofErr w:type="spellStart"/>
      <w:r w:rsidR="009461BD" w:rsidRPr="009461BD">
        <w:rPr>
          <w:rFonts w:ascii="Calibri" w:hAnsi="Calibri" w:cs="Calibri"/>
        </w:rPr>
        <w:t>Torque</w:t>
      </w:r>
      <w:proofErr w:type="spellEnd"/>
      <w:r w:rsidR="009461BD" w:rsidRPr="009461BD">
        <w:rPr>
          <w:rFonts w:ascii="Calibri" w:hAnsi="Calibri" w:cs="Calibri"/>
        </w:rPr>
        <w:t xml:space="preserve"> </w:t>
      </w:r>
      <w:proofErr w:type="spellStart"/>
      <w:r w:rsidR="009461BD" w:rsidRPr="009461BD">
        <w:rPr>
          <w:rFonts w:ascii="Calibri" w:hAnsi="Calibri" w:cs="Calibri"/>
        </w:rPr>
        <w:t>Splitter</w:t>
      </w:r>
      <w:proofErr w:type="spellEnd"/>
      <w:r w:rsidR="009461BD" w:rsidRPr="009461BD">
        <w:rPr>
          <w:rFonts w:ascii="Calibri" w:hAnsi="Calibri" w:cs="Calibri"/>
        </w:rPr>
        <w:t>, która poprawia dynamikę jazdy i trakcję podczas pokonywania zakrętów.</w:t>
      </w:r>
    </w:p>
    <w:p w14:paraId="71F63707" w14:textId="77777777" w:rsidR="008E07C6" w:rsidRPr="008A0F97" w:rsidRDefault="008E07C6" w:rsidP="008E07C6">
      <w:pPr>
        <w:spacing w:after="0" w:line="269" w:lineRule="auto"/>
        <w:jc w:val="both"/>
        <w:rPr>
          <w:rFonts w:ascii="Calibri" w:hAnsi="Calibri" w:cs="Calibri"/>
        </w:rPr>
      </w:pPr>
    </w:p>
    <w:p w14:paraId="668308EB" w14:textId="77777777" w:rsidR="008A0F97" w:rsidRPr="008A0F97" w:rsidRDefault="008A0F97" w:rsidP="008E07C6">
      <w:pPr>
        <w:spacing w:after="0" w:line="269" w:lineRule="auto"/>
        <w:jc w:val="both"/>
        <w:rPr>
          <w:rFonts w:ascii="Calibri" w:hAnsi="Calibri" w:cs="Calibri"/>
          <w:b/>
          <w:bCs/>
        </w:rPr>
      </w:pPr>
      <w:r w:rsidRPr="008A0F97">
        <w:rPr>
          <w:rFonts w:ascii="Calibri" w:hAnsi="Calibri" w:cs="Calibri"/>
          <w:b/>
          <w:bCs/>
        </w:rPr>
        <w:t>Przestrzeń i wszechstronność dla aktywnych</w:t>
      </w:r>
    </w:p>
    <w:p w14:paraId="4BFA0B58" w14:textId="51FF5E9F" w:rsidR="008A0F97" w:rsidRDefault="008A0F97" w:rsidP="008E07C6">
      <w:pPr>
        <w:spacing w:after="0" w:line="269" w:lineRule="auto"/>
        <w:jc w:val="both"/>
        <w:rPr>
          <w:rFonts w:ascii="Calibri" w:hAnsi="Calibri" w:cs="Calibri"/>
        </w:rPr>
      </w:pPr>
      <w:r w:rsidRPr="008A0F97">
        <w:rPr>
          <w:rFonts w:ascii="Calibri" w:hAnsi="Calibri" w:cs="Calibri"/>
        </w:rPr>
        <w:t xml:space="preserve">Kierowcy poszukujący większej przestrzeni i praktyczności </w:t>
      </w:r>
      <w:r w:rsidR="00F7699F">
        <w:rPr>
          <w:rFonts w:ascii="Calibri" w:hAnsi="Calibri" w:cs="Calibri"/>
        </w:rPr>
        <w:t>powinni</w:t>
      </w:r>
      <w:r w:rsidRPr="008A0F97">
        <w:rPr>
          <w:rFonts w:ascii="Calibri" w:hAnsi="Calibri" w:cs="Calibri"/>
        </w:rPr>
        <w:t xml:space="preserve"> zwrócić uwagę na </w:t>
      </w:r>
      <w:r w:rsidRPr="00F7699F">
        <w:rPr>
          <w:rFonts w:ascii="Calibri" w:hAnsi="Calibri" w:cs="Calibri"/>
          <w:b/>
          <w:bCs/>
        </w:rPr>
        <w:t xml:space="preserve">CUPRA </w:t>
      </w:r>
      <w:proofErr w:type="spellStart"/>
      <w:r w:rsidRPr="00F7699F">
        <w:rPr>
          <w:rFonts w:ascii="Calibri" w:hAnsi="Calibri" w:cs="Calibri"/>
          <w:b/>
          <w:bCs/>
        </w:rPr>
        <w:t>Terramar</w:t>
      </w:r>
      <w:proofErr w:type="spellEnd"/>
      <w:r w:rsidRPr="008A0F97">
        <w:rPr>
          <w:rFonts w:ascii="Calibri" w:hAnsi="Calibri" w:cs="Calibri"/>
        </w:rPr>
        <w:t xml:space="preserve">. Najnowszy SUV marki został zaprojektowany z myślą o tych, którzy chcą </w:t>
      </w:r>
      <w:r w:rsidRPr="00F7699F">
        <w:rPr>
          <w:rFonts w:ascii="Calibri" w:hAnsi="Calibri" w:cs="Calibri"/>
          <w:b/>
          <w:bCs/>
        </w:rPr>
        <w:t>połączyć funkcjonalność z emocjami charakterystycznymi dla CUPRA</w:t>
      </w:r>
      <w:r w:rsidRPr="008A0F97">
        <w:rPr>
          <w:rFonts w:ascii="Calibri" w:hAnsi="Calibri" w:cs="Calibri"/>
        </w:rPr>
        <w:t>.</w:t>
      </w:r>
    </w:p>
    <w:p w14:paraId="2ED70733" w14:textId="77777777" w:rsidR="008E07C6" w:rsidRPr="008A0F97" w:rsidRDefault="008E07C6" w:rsidP="008E07C6">
      <w:pPr>
        <w:spacing w:after="0" w:line="269" w:lineRule="auto"/>
        <w:jc w:val="both"/>
        <w:rPr>
          <w:rFonts w:ascii="Calibri" w:hAnsi="Calibri" w:cs="Calibri"/>
        </w:rPr>
      </w:pPr>
    </w:p>
    <w:p w14:paraId="5291FEFE" w14:textId="28542656" w:rsidR="008A0F97" w:rsidRDefault="008A0F97" w:rsidP="008E07C6">
      <w:pPr>
        <w:spacing w:after="0" w:line="269" w:lineRule="auto"/>
        <w:jc w:val="both"/>
        <w:rPr>
          <w:rFonts w:ascii="Calibri" w:hAnsi="Calibri" w:cs="Calibri"/>
        </w:rPr>
      </w:pPr>
      <w:proofErr w:type="spellStart"/>
      <w:r w:rsidRPr="008A0F97">
        <w:rPr>
          <w:rFonts w:ascii="Calibri" w:hAnsi="Calibri" w:cs="Calibri"/>
        </w:rPr>
        <w:t>Terramar</w:t>
      </w:r>
      <w:proofErr w:type="spellEnd"/>
      <w:r w:rsidRPr="008A0F97">
        <w:rPr>
          <w:rFonts w:ascii="Calibri" w:hAnsi="Calibri" w:cs="Calibri"/>
        </w:rPr>
        <w:t xml:space="preserve"> oferuje przestronne wnętrze, wysoki poziom komfortu oraz rozwiązania ułatwiające codzienne użytkowanie. Dzięki nowoczesnym układom napędowym, w tym zelektryfikowanym wariantom, model doskonale sprawdza się zarówno podczas miejskich podróży, jak i dłuższych rodzinnych wyjazdów. To wybór dla kierowców, którzy nie chcą rezygnować z praktyczności, jednocześnie oczekując od samochodu dynamicznego charakteru.</w:t>
      </w:r>
      <w:r w:rsidR="00740467">
        <w:rPr>
          <w:rFonts w:ascii="Calibri" w:hAnsi="Calibri" w:cs="Calibri"/>
        </w:rPr>
        <w:t xml:space="preserve"> </w:t>
      </w:r>
      <w:r w:rsidR="00740467" w:rsidRPr="00740467">
        <w:rPr>
          <w:rFonts w:ascii="Calibri" w:hAnsi="Calibri" w:cs="Calibri"/>
        </w:rPr>
        <w:t xml:space="preserve">Najnowszy SUV marki oferowany jest m.in. </w:t>
      </w:r>
      <w:r w:rsidR="00740467" w:rsidRPr="00F7699F">
        <w:rPr>
          <w:rFonts w:ascii="Calibri" w:hAnsi="Calibri" w:cs="Calibri"/>
          <w:b/>
          <w:bCs/>
        </w:rPr>
        <w:t>z napędem e-HYBRID o mocy do 272 KM</w:t>
      </w:r>
      <w:r w:rsidR="00740467" w:rsidRPr="00740467">
        <w:rPr>
          <w:rFonts w:ascii="Calibri" w:hAnsi="Calibri" w:cs="Calibri"/>
        </w:rPr>
        <w:t>. Akumulator o pojemności netto 19,7 kWh pozwala na pokonanie ponad 100 km w trybie elektrycznym według cyklu WLTP.</w:t>
      </w:r>
    </w:p>
    <w:p w14:paraId="3C686B03" w14:textId="77777777" w:rsidR="008E07C6" w:rsidRPr="008A0F97" w:rsidRDefault="008E07C6" w:rsidP="008E07C6">
      <w:pPr>
        <w:spacing w:after="0" w:line="269" w:lineRule="auto"/>
        <w:jc w:val="both"/>
        <w:rPr>
          <w:rFonts w:ascii="Calibri" w:hAnsi="Calibri" w:cs="Calibri"/>
        </w:rPr>
      </w:pPr>
    </w:p>
    <w:p w14:paraId="45F02FD0" w14:textId="77777777" w:rsidR="008A0F97" w:rsidRPr="008A0F97" w:rsidRDefault="008A0F97" w:rsidP="008E07C6">
      <w:pPr>
        <w:spacing w:after="0" w:line="269" w:lineRule="auto"/>
        <w:jc w:val="both"/>
        <w:rPr>
          <w:rFonts w:ascii="Calibri" w:hAnsi="Calibri" w:cs="Calibri"/>
          <w:b/>
          <w:bCs/>
        </w:rPr>
      </w:pPr>
      <w:r w:rsidRPr="008A0F97">
        <w:rPr>
          <w:rFonts w:ascii="Calibri" w:hAnsi="Calibri" w:cs="Calibri"/>
          <w:b/>
          <w:bCs/>
        </w:rPr>
        <w:t>Elektryczna przyszłość bez kompromisów</w:t>
      </w:r>
    </w:p>
    <w:p w14:paraId="2A671ABA" w14:textId="77777777" w:rsidR="008A0F97" w:rsidRDefault="008A0F97" w:rsidP="008E07C6">
      <w:pPr>
        <w:spacing w:after="0" w:line="269" w:lineRule="auto"/>
        <w:jc w:val="both"/>
        <w:rPr>
          <w:rFonts w:ascii="Calibri" w:hAnsi="Calibri" w:cs="Calibri"/>
        </w:rPr>
      </w:pPr>
      <w:r w:rsidRPr="00F7699F">
        <w:rPr>
          <w:rFonts w:ascii="Calibri" w:hAnsi="Calibri" w:cs="Calibri"/>
          <w:b/>
          <w:bCs/>
        </w:rPr>
        <w:lastRenderedPageBreak/>
        <w:t xml:space="preserve">CUPRA </w:t>
      </w:r>
      <w:proofErr w:type="spellStart"/>
      <w:r w:rsidRPr="00F7699F">
        <w:rPr>
          <w:rFonts w:ascii="Calibri" w:hAnsi="Calibri" w:cs="Calibri"/>
          <w:b/>
          <w:bCs/>
        </w:rPr>
        <w:t>Tavascan</w:t>
      </w:r>
      <w:proofErr w:type="spellEnd"/>
      <w:r w:rsidRPr="008A0F97">
        <w:rPr>
          <w:rFonts w:ascii="Calibri" w:hAnsi="Calibri" w:cs="Calibri"/>
        </w:rPr>
        <w:t xml:space="preserve"> reprezentuje nową erę marki i pokazuje, jak może wyglądać </w:t>
      </w:r>
      <w:proofErr w:type="spellStart"/>
      <w:r w:rsidRPr="008A0F97">
        <w:rPr>
          <w:rFonts w:ascii="Calibri" w:hAnsi="Calibri" w:cs="Calibri"/>
        </w:rPr>
        <w:t>elektromobilność</w:t>
      </w:r>
      <w:proofErr w:type="spellEnd"/>
      <w:r w:rsidRPr="008A0F97">
        <w:rPr>
          <w:rFonts w:ascii="Calibri" w:hAnsi="Calibri" w:cs="Calibri"/>
        </w:rPr>
        <w:t xml:space="preserve"> w sportowym wydaniu. W pełni elektryczny SUV </w:t>
      </w:r>
      <w:proofErr w:type="spellStart"/>
      <w:r w:rsidRPr="008A0F97">
        <w:rPr>
          <w:rFonts w:ascii="Calibri" w:hAnsi="Calibri" w:cs="Calibri"/>
        </w:rPr>
        <w:t>coupé</w:t>
      </w:r>
      <w:proofErr w:type="spellEnd"/>
      <w:r w:rsidRPr="008A0F97">
        <w:rPr>
          <w:rFonts w:ascii="Calibri" w:hAnsi="Calibri" w:cs="Calibri"/>
        </w:rPr>
        <w:t xml:space="preserve"> </w:t>
      </w:r>
      <w:r w:rsidRPr="00F7699F">
        <w:rPr>
          <w:rFonts w:ascii="Calibri" w:hAnsi="Calibri" w:cs="Calibri"/>
          <w:b/>
          <w:bCs/>
        </w:rPr>
        <w:t>łączy futurystyczny design z zaawansowaną technologią oraz osiągami, które pozostają wierne sportowemu DNA marki</w:t>
      </w:r>
      <w:r w:rsidRPr="008A0F97">
        <w:rPr>
          <w:rFonts w:ascii="Calibri" w:hAnsi="Calibri" w:cs="Calibri"/>
        </w:rPr>
        <w:t>.</w:t>
      </w:r>
    </w:p>
    <w:p w14:paraId="3F513D46" w14:textId="77777777" w:rsidR="008E07C6" w:rsidRPr="008A0F97" w:rsidRDefault="008E07C6" w:rsidP="008E07C6">
      <w:pPr>
        <w:spacing w:after="0" w:line="269" w:lineRule="auto"/>
        <w:jc w:val="both"/>
        <w:rPr>
          <w:rFonts w:ascii="Calibri" w:hAnsi="Calibri" w:cs="Calibri"/>
        </w:rPr>
      </w:pPr>
    </w:p>
    <w:p w14:paraId="50791514" w14:textId="11E94006" w:rsidR="008A0F97" w:rsidRDefault="008A0F97" w:rsidP="008E07C6">
      <w:pPr>
        <w:spacing w:after="0" w:line="269" w:lineRule="auto"/>
        <w:jc w:val="both"/>
        <w:rPr>
          <w:rFonts w:ascii="Calibri" w:hAnsi="Calibri" w:cs="Calibri"/>
        </w:rPr>
      </w:pPr>
      <w:r w:rsidRPr="008A0F97">
        <w:rPr>
          <w:rFonts w:ascii="Calibri" w:hAnsi="Calibri" w:cs="Calibri"/>
        </w:rPr>
        <w:t xml:space="preserve">Model został zaprojektowany dla kierowców gotowych na przejście do świata </w:t>
      </w:r>
      <w:proofErr w:type="spellStart"/>
      <w:r w:rsidRPr="008A0F97">
        <w:rPr>
          <w:rFonts w:ascii="Calibri" w:hAnsi="Calibri" w:cs="Calibri"/>
        </w:rPr>
        <w:t>elektromobilności</w:t>
      </w:r>
      <w:proofErr w:type="spellEnd"/>
      <w:r w:rsidRPr="008A0F97">
        <w:rPr>
          <w:rFonts w:ascii="Calibri" w:hAnsi="Calibri" w:cs="Calibri"/>
        </w:rPr>
        <w:t xml:space="preserve">, którzy jednocześnie oczekują wyrazistego stylu i wysokiego poziomu zaawansowania technologicznego. Cyfrowe rozwiązania, nowoczesne systemy wsparcia kierowcy oraz elektryczny układ napędowy sprawiają, że </w:t>
      </w:r>
      <w:proofErr w:type="spellStart"/>
      <w:r w:rsidRPr="008A0F97">
        <w:rPr>
          <w:rFonts w:ascii="Calibri" w:hAnsi="Calibri" w:cs="Calibri"/>
        </w:rPr>
        <w:t>Tavascan</w:t>
      </w:r>
      <w:proofErr w:type="spellEnd"/>
      <w:r w:rsidRPr="008A0F97">
        <w:rPr>
          <w:rFonts w:ascii="Calibri" w:hAnsi="Calibri" w:cs="Calibri"/>
        </w:rPr>
        <w:t xml:space="preserve"> odpowiada na potrzeby użytkowników myślących o przyszłości transportu już dziś.</w:t>
      </w:r>
      <w:r w:rsidR="00740467">
        <w:rPr>
          <w:rFonts w:ascii="Calibri" w:hAnsi="Calibri" w:cs="Calibri"/>
        </w:rPr>
        <w:t xml:space="preserve"> </w:t>
      </w:r>
      <w:r w:rsidR="00740467" w:rsidRPr="00740467">
        <w:rPr>
          <w:rFonts w:ascii="Calibri" w:hAnsi="Calibri" w:cs="Calibri"/>
        </w:rPr>
        <w:t xml:space="preserve">Elektryczny SUV </w:t>
      </w:r>
      <w:proofErr w:type="spellStart"/>
      <w:r w:rsidR="00740467" w:rsidRPr="00740467">
        <w:rPr>
          <w:rFonts w:ascii="Calibri" w:hAnsi="Calibri" w:cs="Calibri"/>
        </w:rPr>
        <w:t>coupé</w:t>
      </w:r>
      <w:proofErr w:type="spellEnd"/>
      <w:r w:rsidR="00740467" w:rsidRPr="00740467">
        <w:rPr>
          <w:rFonts w:ascii="Calibri" w:hAnsi="Calibri" w:cs="Calibri"/>
        </w:rPr>
        <w:t xml:space="preserve"> dostępny jest </w:t>
      </w:r>
      <w:r w:rsidR="00740467" w:rsidRPr="00F7699F">
        <w:rPr>
          <w:rFonts w:ascii="Calibri" w:hAnsi="Calibri" w:cs="Calibri"/>
          <w:b/>
          <w:bCs/>
        </w:rPr>
        <w:t>w wariantach o mocy do 340 KM,</w:t>
      </w:r>
      <w:r w:rsidR="00740467" w:rsidRPr="00740467">
        <w:rPr>
          <w:rFonts w:ascii="Calibri" w:hAnsi="Calibri" w:cs="Calibri"/>
        </w:rPr>
        <w:t xml:space="preserve"> a dzięki akumulatorowi o pojemności 77 kWh netto może przejechać do 569 km na jednym ładowaniu według normy WLTP. Wersja VZ wyposażona została dodatkowo w dwa silniki elektryczne i napęd na wszystkie koła.</w:t>
      </w:r>
    </w:p>
    <w:p w14:paraId="49E9D12B" w14:textId="77777777" w:rsidR="008E07C6" w:rsidRPr="008A0F97" w:rsidRDefault="008E07C6" w:rsidP="008E07C6">
      <w:pPr>
        <w:spacing w:after="0" w:line="269" w:lineRule="auto"/>
        <w:jc w:val="both"/>
        <w:rPr>
          <w:rFonts w:ascii="Calibri" w:hAnsi="Calibri" w:cs="Calibri"/>
        </w:rPr>
      </w:pPr>
    </w:p>
    <w:p w14:paraId="1F4D51B8" w14:textId="54676B00" w:rsidR="008E07C6" w:rsidRPr="008A0F97" w:rsidRDefault="008A0F97" w:rsidP="008E07C6">
      <w:pPr>
        <w:spacing w:after="0" w:line="269" w:lineRule="auto"/>
        <w:jc w:val="both"/>
        <w:rPr>
          <w:rFonts w:ascii="Calibri" w:hAnsi="Calibri" w:cs="Calibri"/>
          <w:b/>
          <w:bCs/>
        </w:rPr>
      </w:pPr>
      <w:r w:rsidRPr="008A0F97">
        <w:rPr>
          <w:rFonts w:ascii="Calibri" w:hAnsi="Calibri" w:cs="Calibri"/>
          <w:b/>
          <w:bCs/>
        </w:rPr>
        <w:t>Jeden segment, trzy różne osobowości</w:t>
      </w:r>
    </w:p>
    <w:p w14:paraId="0C63E3E7" w14:textId="77777777" w:rsidR="008A0F97" w:rsidRPr="008A0F97" w:rsidRDefault="008A0F97" w:rsidP="008E07C6">
      <w:pPr>
        <w:spacing w:after="0" w:line="269" w:lineRule="auto"/>
        <w:jc w:val="both"/>
        <w:rPr>
          <w:rFonts w:ascii="Calibri" w:hAnsi="Calibri" w:cs="Calibri"/>
        </w:rPr>
      </w:pPr>
      <w:proofErr w:type="spellStart"/>
      <w:r w:rsidRPr="008A0F97">
        <w:rPr>
          <w:rFonts w:ascii="Calibri" w:hAnsi="Calibri" w:cs="Calibri"/>
        </w:rPr>
        <w:t>Formentor</w:t>
      </w:r>
      <w:proofErr w:type="spellEnd"/>
      <w:r w:rsidRPr="008A0F97">
        <w:rPr>
          <w:rFonts w:ascii="Calibri" w:hAnsi="Calibri" w:cs="Calibri"/>
        </w:rPr>
        <w:t xml:space="preserve">, </w:t>
      </w:r>
      <w:proofErr w:type="spellStart"/>
      <w:r w:rsidRPr="008A0F97">
        <w:rPr>
          <w:rFonts w:ascii="Calibri" w:hAnsi="Calibri" w:cs="Calibri"/>
        </w:rPr>
        <w:t>Terramar</w:t>
      </w:r>
      <w:proofErr w:type="spellEnd"/>
      <w:r w:rsidRPr="008A0F97">
        <w:rPr>
          <w:rFonts w:ascii="Calibri" w:hAnsi="Calibri" w:cs="Calibri"/>
        </w:rPr>
        <w:t xml:space="preserve"> i </w:t>
      </w:r>
      <w:proofErr w:type="spellStart"/>
      <w:r w:rsidRPr="008A0F97">
        <w:rPr>
          <w:rFonts w:ascii="Calibri" w:hAnsi="Calibri" w:cs="Calibri"/>
        </w:rPr>
        <w:t>Tavascan</w:t>
      </w:r>
      <w:proofErr w:type="spellEnd"/>
      <w:r w:rsidRPr="008A0F97">
        <w:rPr>
          <w:rFonts w:ascii="Calibri" w:hAnsi="Calibri" w:cs="Calibri"/>
        </w:rPr>
        <w:t xml:space="preserve"> pokazują, że współczesny SUV może przybierać różne formy i odpowiadać na odmienne oczekiwania kierowców. Niezależnie od tego, czy priorytetem są sportowe emocje, codzienna funkcjonalność czy </w:t>
      </w:r>
      <w:proofErr w:type="spellStart"/>
      <w:r w:rsidRPr="008A0F97">
        <w:rPr>
          <w:rFonts w:ascii="Calibri" w:hAnsi="Calibri" w:cs="Calibri"/>
        </w:rPr>
        <w:t>bezemisyjna</w:t>
      </w:r>
      <w:proofErr w:type="spellEnd"/>
      <w:r w:rsidRPr="008A0F97">
        <w:rPr>
          <w:rFonts w:ascii="Calibri" w:hAnsi="Calibri" w:cs="Calibri"/>
        </w:rPr>
        <w:t xml:space="preserve"> mobilność, w gamie CUPRA znajduje się model dopasowany do konkretnego stylu życia. Dzięki temu wybór SUV-a przestaje być kompromisem, a staje się świadomą decyzją opartą na indywidualnych potrzebach i preferencjach.</w:t>
      </w:r>
    </w:p>
    <w:p w14:paraId="1F290653" w14:textId="77777777" w:rsidR="00A00BE6" w:rsidRDefault="00A00BE6" w:rsidP="008E07C6">
      <w:pPr>
        <w:spacing w:after="0" w:line="269" w:lineRule="auto"/>
        <w:jc w:val="both"/>
        <w:rPr>
          <w:rFonts w:ascii="Calibri" w:hAnsi="Calibri" w:cs="Calibri"/>
        </w:rPr>
      </w:pPr>
    </w:p>
    <w:p w14:paraId="589EFB67" w14:textId="620BE3D2" w:rsidR="00A00BE6" w:rsidRPr="00BB7334" w:rsidRDefault="00A00BE6" w:rsidP="008E07C6">
      <w:pPr>
        <w:pStyle w:val="paragraph"/>
        <w:spacing w:before="0" w:after="0" w:line="269" w:lineRule="auto"/>
        <w:rPr>
          <w:rFonts w:ascii="Calibri" w:hAnsi="Calibri" w:cs="Calibri"/>
        </w:rPr>
      </w:pPr>
      <w:r>
        <w:rPr>
          <w:rFonts w:ascii="Calibri" w:eastAsiaTheme="minorHAnsi" w:hAnsi="Calibri" w:cs="Calibri"/>
          <w:color w:val="auto"/>
          <w:sz w:val="22"/>
          <w:szCs w:val="22"/>
          <w:bdr w:val="none" w:sz="0" w:space="0" w:color="auto"/>
          <w:lang w:eastAsia="en-US"/>
        </w:rPr>
        <w:t xml:space="preserve">Więcej informacji o modelach marki i ich wyposażeniu znaleźć można na oficjalnej stronie CUPRA: </w:t>
      </w:r>
      <w:hyperlink r:id="rId11" w:history="1">
        <w:r w:rsidRPr="004F68FA">
          <w:rPr>
            <w:rStyle w:val="Hipercze"/>
            <w:rFonts w:ascii="Calibri" w:eastAsiaTheme="minorHAnsi" w:hAnsi="Calibri" w:cs="Calibri"/>
            <w:sz w:val="22"/>
            <w:szCs w:val="22"/>
            <w:bdr w:val="none" w:sz="0" w:space="0" w:color="auto"/>
            <w:lang w:eastAsia="en-US"/>
          </w:rPr>
          <w:t>https://www.cupraofficial.pl/</w:t>
        </w:r>
      </w:hyperlink>
      <w:r>
        <w:rPr>
          <w:rFonts w:ascii="Calibri" w:eastAsiaTheme="minorHAnsi" w:hAnsi="Calibri" w:cs="Calibri"/>
          <w:color w:val="auto"/>
          <w:sz w:val="22"/>
          <w:szCs w:val="22"/>
          <w:bdr w:val="none" w:sz="0" w:space="0" w:color="auto"/>
          <w:lang w:eastAsia="en-US"/>
        </w:rPr>
        <w:t xml:space="preserve"> </w:t>
      </w:r>
    </w:p>
    <w:p w14:paraId="739A1588" w14:textId="77777777" w:rsidR="00841577" w:rsidRDefault="00841577" w:rsidP="00A00BE6">
      <w:pPr>
        <w:spacing w:line="276" w:lineRule="auto"/>
        <w:jc w:val="both"/>
        <w:rPr>
          <w:rStyle w:val="Brak"/>
          <w:rFonts w:ascii="Cupra Light" w:eastAsia="Corbel" w:hAnsi="Cupra Light" w:cs="Corbel"/>
          <w:sz w:val="18"/>
          <w:szCs w:val="18"/>
        </w:rPr>
      </w:pPr>
    </w:p>
    <w:p w14:paraId="0252A9D8" w14:textId="77777777" w:rsidR="00841577" w:rsidRDefault="00841577" w:rsidP="00841577">
      <w:pPr>
        <w:pBdr>
          <w:bottom w:val="single" w:sz="12" w:space="1" w:color="auto"/>
        </w:pBdr>
        <w:spacing w:after="0" w:line="240" w:lineRule="auto"/>
        <w:jc w:val="both"/>
        <w:rPr>
          <w:rFonts w:ascii="Calibri" w:hAnsi="Calibri" w:cs="Calibri"/>
          <w:sz w:val="16"/>
          <w:szCs w:val="16"/>
        </w:rPr>
      </w:pPr>
    </w:p>
    <w:p w14:paraId="384A7080" w14:textId="77777777" w:rsidR="00841577" w:rsidRPr="00580CE5" w:rsidRDefault="00841577" w:rsidP="00841577">
      <w:pPr>
        <w:spacing w:after="0" w:line="240" w:lineRule="auto"/>
        <w:jc w:val="both"/>
        <w:rPr>
          <w:rFonts w:ascii="Calibri" w:hAnsi="Calibri" w:cs="Calibri"/>
          <w:sz w:val="16"/>
          <w:szCs w:val="16"/>
        </w:rPr>
      </w:pPr>
    </w:p>
    <w:p w14:paraId="1ACABEB6" w14:textId="77777777" w:rsidR="00841577" w:rsidRDefault="00841577" w:rsidP="00841577">
      <w:pPr>
        <w:spacing w:after="0" w:line="240" w:lineRule="auto"/>
        <w:jc w:val="both"/>
        <w:rPr>
          <w:rFonts w:ascii="Calibri" w:hAnsi="Calibri" w:cs="Calibri"/>
          <w:sz w:val="16"/>
          <w:szCs w:val="16"/>
        </w:rPr>
      </w:pPr>
    </w:p>
    <w:p w14:paraId="6F031F49" w14:textId="77777777" w:rsidR="00841577" w:rsidRPr="001C3C58" w:rsidRDefault="00841577" w:rsidP="00841577">
      <w:pPr>
        <w:spacing w:after="0" w:line="240" w:lineRule="auto"/>
        <w:jc w:val="both"/>
        <w:rPr>
          <w:rFonts w:ascii="Calibri" w:hAnsi="Calibri" w:cs="Calibri"/>
          <w:sz w:val="16"/>
          <w:szCs w:val="16"/>
        </w:rPr>
      </w:pPr>
      <w:r w:rsidRPr="001C3C58">
        <w:rPr>
          <w:rFonts w:ascii="Calibri" w:hAnsi="Calibri"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65D4252F" w14:textId="77777777" w:rsidR="00841577" w:rsidRPr="001C3C58" w:rsidRDefault="00841577" w:rsidP="00841577">
      <w:pPr>
        <w:spacing w:after="0" w:line="240" w:lineRule="auto"/>
        <w:jc w:val="both"/>
        <w:rPr>
          <w:rFonts w:ascii="Calibri" w:hAnsi="Calibri" w:cs="Calibri"/>
          <w:sz w:val="16"/>
          <w:szCs w:val="16"/>
        </w:rPr>
      </w:pPr>
    </w:p>
    <w:p w14:paraId="16A36B0C" w14:textId="77777777" w:rsidR="00841577" w:rsidRPr="001C3C58" w:rsidRDefault="00841577" w:rsidP="00841577">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1C3C58">
        <w:rPr>
          <w:rFonts w:ascii="Calibri" w:hAnsi="Calibri" w:cs="Calibri"/>
          <w:sz w:val="16"/>
          <w:szCs w:val="16"/>
        </w:rPr>
        <w:t>Ateca</w:t>
      </w:r>
      <w:proofErr w:type="spellEnd"/>
      <w:r w:rsidRPr="001C3C58">
        <w:rPr>
          <w:rFonts w:ascii="Calibri" w:hAnsi="Calibri" w:cs="Calibri"/>
          <w:sz w:val="16"/>
          <w:szCs w:val="16"/>
        </w:rPr>
        <w:t xml:space="preserve"> – pierwszy model z logo CUPRA, CUPRA Leon – przeprojektowany i rozwinięty jako niezależny model marki, CUPRA </w:t>
      </w:r>
      <w:proofErr w:type="spellStart"/>
      <w:r w:rsidRPr="001C3C58">
        <w:rPr>
          <w:rFonts w:ascii="Calibri" w:hAnsi="Calibri" w:cs="Calibri"/>
          <w:sz w:val="16"/>
          <w:szCs w:val="16"/>
        </w:rPr>
        <w:t>Formentor</w:t>
      </w:r>
      <w:proofErr w:type="spellEnd"/>
      <w:r w:rsidRPr="001C3C58">
        <w:rPr>
          <w:rFonts w:ascii="Calibri" w:hAnsi="Calibri" w:cs="Calibri"/>
          <w:sz w:val="16"/>
          <w:szCs w:val="16"/>
        </w:rPr>
        <w:t xml:space="preserve"> – pierwszy samochód zaprojektowany w całości przez CUPRA i jednocześnie jej najlepiej sprzedający się model, CUPRA </w:t>
      </w:r>
      <w:proofErr w:type="spellStart"/>
      <w:r w:rsidRPr="001C3C58">
        <w:rPr>
          <w:rFonts w:ascii="Calibri" w:hAnsi="Calibri" w:cs="Calibri"/>
          <w:sz w:val="16"/>
          <w:szCs w:val="16"/>
        </w:rPr>
        <w:t>Born</w:t>
      </w:r>
      <w:proofErr w:type="spellEnd"/>
      <w:r w:rsidRPr="001C3C58">
        <w:rPr>
          <w:rFonts w:ascii="Calibri" w:hAnsi="Calibri" w:cs="Calibri"/>
          <w:sz w:val="16"/>
          <w:szCs w:val="16"/>
        </w:rPr>
        <w:t xml:space="preserve"> – pierwszy w pełni elektryczny samochód marki, CUPRA </w:t>
      </w:r>
      <w:proofErr w:type="spellStart"/>
      <w:r w:rsidRPr="001C3C58">
        <w:rPr>
          <w:rFonts w:ascii="Calibri" w:hAnsi="Calibri" w:cs="Calibri"/>
          <w:sz w:val="16"/>
          <w:szCs w:val="16"/>
        </w:rPr>
        <w:t>Tavascan</w:t>
      </w:r>
      <w:proofErr w:type="spellEnd"/>
      <w:r w:rsidRPr="001C3C58">
        <w:rPr>
          <w:rFonts w:ascii="Calibri" w:hAnsi="Calibri" w:cs="Calibri"/>
          <w:sz w:val="16"/>
          <w:szCs w:val="16"/>
        </w:rPr>
        <w:t xml:space="preserve"> – elektryczne SUV-</w:t>
      </w:r>
      <w:proofErr w:type="spellStart"/>
      <w:r w:rsidRPr="001C3C58">
        <w:rPr>
          <w:rFonts w:ascii="Calibri" w:hAnsi="Calibri" w:cs="Calibri"/>
          <w:sz w:val="16"/>
          <w:szCs w:val="16"/>
        </w:rPr>
        <w:t>coupé</w:t>
      </w:r>
      <w:proofErr w:type="spellEnd"/>
      <w:r w:rsidRPr="001C3C58">
        <w:rPr>
          <w:rFonts w:ascii="Calibri" w:hAnsi="Calibri" w:cs="Calibri"/>
          <w:sz w:val="16"/>
          <w:szCs w:val="16"/>
        </w:rPr>
        <w:t xml:space="preserve">, oraz CUPRA </w:t>
      </w:r>
      <w:proofErr w:type="spellStart"/>
      <w:r w:rsidRPr="001C3C58">
        <w:rPr>
          <w:rFonts w:ascii="Calibri" w:hAnsi="Calibri" w:cs="Calibri"/>
          <w:sz w:val="16"/>
          <w:szCs w:val="16"/>
        </w:rPr>
        <w:t>Terramar</w:t>
      </w:r>
      <w:proofErr w:type="spellEnd"/>
      <w:r w:rsidRPr="001C3C58">
        <w:rPr>
          <w:rFonts w:ascii="Calibri" w:hAnsi="Calibri" w:cs="Calibri"/>
          <w:sz w:val="16"/>
          <w:szCs w:val="16"/>
        </w:rPr>
        <w:t xml:space="preserve"> – sportowy SUV marki. W 2026 roku do oferty dołączy CUPRA </w:t>
      </w:r>
      <w:proofErr w:type="spellStart"/>
      <w:r w:rsidRPr="001C3C58">
        <w:rPr>
          <w:rFonts w:ascii="Calibri" w:hAnsi="Calibri" w:cs="Calibri"/>
          <w:sz w:val="16"/>
          <w:szCs w:val="16"/>
        </w:rPr>
        <w:t>Raval</w:t>
      </w:r>
      <w:proofErr w:type="spellEnd"/>
      <w:r w:rsidRPr="001C3C58">
        <w:rPr>
          <w:rFonts w:ascii="Calibri" w:hAnsi="Calibri" w:cs="Calibri"/>
          <w:sz w:val="16"/>
          <w:szCs w:val="16"/>
        </w:rPr>
        <w:t xml:space="preserve"> – radykalna wizja miejskiego auta elektrycznego.</w:t>
      </w:r>
    </w:p>
    <w:p w14:paraId="164E5F36" w14:textId="77777777" w:rsidR="00841577" w:rsidRPr="001C3C58" w:rsidRDefault="00841577" w:rsidP="00841577">
      <w:pPr>
        <w:widowControl w:val="0"/>
        <w:pBdr>
          <w:top w:val="nil"/>
          <w:left w:val="nil"/>
          <w:bottom w:val="nil"/>
          <w:right w:val="nil"/>
          <w:between w:val="nil"/>
        </w:pBdr>
        <w:spacing w:after="0" w:line="240" w:lineRule="auto"/>
        <w:jc w:val="both"/>
        <w:rPr>
          <w:rFonts w:ascii="Calibri" w:hAnsi="Calibri" w:cs="Calibri"/>
          <w:sz w:val="16"/>
          <w:szCs w:val="16"/>
        </w:rPr>
      </w:pPr>
    </w:p>
    <w:p w14:paraId="57A768C4" w14:textId="77777777" w:rsidR="00841577" w:rsidRPr="001C3C58" w:rsidRDefault="00841577" w:rsidP="00841577">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CUPRA to coś więcej niż samochód. To przekonanie. CUPRA </w:t>
      </w:r>
      <w:proofErr w:type="spellStart"/>
      <w:r w:rsidRPr="001C3C58">
        <w:rPr>
          <w:rFonts w:ascii="Calibri" w:hAnsi="Calibri" w:cs="Calibri"/>
          <w:sz w:val="16"/>
          <w:szCs w:val="16"/>
        </w:rPr>
        <w:t>Tribe</w:t>
      </w:r>
      <w:proofErr w:type="spellEnd"/>
      <w:r w:rsidRPr="001C3C58">
        <w:rPr>
          <w:rFonts w:ascii="Calibri" w:hAnsi="Calibri" w:cs="Calibri"/>
          <w:sz w:val="16"/>
          <w:szCs w:val="16"/>
        </w:rPr>
        <w:t xml:space="preserve"> to zespół ambasadorów, którzy kwestionują normy i przełamują bariery, które powstrzymują innych. Wśród nich są m.in. najbardziej utytułowany hiszpański olimpijczyk </w:t>
      </w:r>
      <w:proofErr w:type="spellStart"/>
      <w:r w:rsidRPr="001C3C58">
        <w:rPr>
          <w:rFonts w:ascii="Calibri" w:hAnsi="Calibri" w:cs="Calibri"/>
          <w:sz w:val="16"/>
          <w:szCs w:val="16"/>
        </w:rPr>
        <w:t>Saúl</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Craviotto</w:t>
      </w:r>
      <w:proofErr w:type="spellEnd"/>
      <w:r w:rsidRPr="001C3C58">
        <w:rPr>
          <w:rFonts w:ascii="Calibri" w:hAnsi="Calibri" w:cs="Calibri"/>
          <w:sz w:val="16"/>
          <w:szCs w:val="16"/>
        </w:rPr>
        <w:t xml:space="preserve">, reżyser filmowy J.A. </w:t>
      </w:r>
      <w:proofErr w:type="spellStart"/>
      <w:r w:rsidRPr="001C3C58">
        <w:rPr>
          <w:rFonts w:ascii="Calibri" w:hAnsi="Calibri" w:cs="Calibri"/>
          <w:sz w:val="16"/>
          <w:szCs w:val="16"/>
        </w:rPr>
        <w:t>Bayona</w:t>
      </w:r>
      <w:proofErr w:type="spellEnd"/>
      <w:r w:rsidRPr="001C3C58">
        <w:rPr>
          <w:rFonts w:ascii="Calibri" w:hAnsi="Calibri" w:cs="Calibri"/>
          <w:sz w:val="16"/>
          <w:szCs w:val="16"/>
        </w:rPr>
        <w:t xml:space="preserve">, niemiecki bramkarz </w:t>
      </w:r>
      <w:proofErr w:type="spellStart"/>
      <w:r w:rsidRPr="001C3C58">
        <w:rPr>
          <w:rFonts w:ascii="Calibri" w:hAnsi="Calibri" w:cs="Calibri"/>
          <w:sz w:val="16"/>
          <w:szCs w:val="16"/>
        </w:rPr>
        <w:t>Marc</w:t>
      </w:r>
      <w:proofErr w:type="spellEnd"/>
      <w:r w:rsidRPr="001C3C58">
        <w:rPr>
          <w:rFonts w:ascii="Calibri" w:hAnsi="Calibri" w:cs="Calibri"/>
          <w:sz w:val="16"/>
          <w:szCs w:val="16"/>
        </w:rPr>
        <w:t xml:space="preserve"> ter </w:t>
      </w:r>
      <w:proofErr w:type="spellStart"/>
      <w:r w:rsidRPr="001C3C58">
        <w:rPr>
          <w:rFonts w:ascii="Calibri" w:hAnsi="Calibri" w:cs="Calibri"/>
          <w:sz w:val="16"/>
          <w:szCs w:val="16"/>
        </w:rPr>
        <w:t>Stegen</w:t>
      </w:r>
      <w:proofErr w:type="spellEnd"/>
      <w:r w:rsidRPr="001C3C58">
        <w:rPr>
          <w:rFonts w:ascii="Calibri" w:hAnsi="Calibri" w:cs="Calibri"/>
          <w:sz w:val="16"/>
          <w:szCs w:val="16"/>
        </w:rPr>
        <w:t xml:space="preserve"> oraz dwukrotna zdobywczyni Złotej Piłki i nagrody FIFA The Best, </w:t>
      </w:r>
      <w:proofErr w:type="spellStart"/>
      <w:r w:rsidRPr="001C3C58">
        <w:rPr>
          <w:rFonts w:ascii="Calibri" w:hAnsi="Calibri" w:cs="Calibri"/>
          <w:sz w:val="16"/>
          <w:szCs w:val="16"/>
        </w:rPr>
        <w:t>Alexia</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Putellas</w:t>
      </w:r>
      <w:proofErr w:type="spellEnd"/>
      <w:r w:rsidRPr="001C3C58">
        <w:rPr>
          <w:rFonts w:ascii="Calibri" w:hAnsi="Calibri" w:cs="Calibri"/>
          <w:sz w:val="16"/>
          <w:szCs w:val="16"/>
        </w:rPr>
        <w:t xml:space="preserve">. CUPRA obsesyjnie dąży do tego, by wzbudzać emocje – zarówno na drodze, jak i poza nią. Marka jest oficjalnym partnerem motoryzacyjnym FC Barcelony, sponsorem </w:t>
      </w:r>
      <w:proofErr w:type="spellStart"/>
      <w:r w:rsidRPr="001C3C58">
        <w:rPr>
          <w:rFonts w:ascii="Calibri" w:hAnsi="Calibri" w:cs="Calibri"/>
          <w:sz w:val="16"/>
          <w:szCs w:val="16"/>
        </w:rPr>
        <w:t>premium</w:t>
      </w:r>
      <w:proofErr w:type="spellEnd"/>
      <w:r w:rsidRPr="001C3C58">
        <w:rPr>
          <w:rFonts w:ascii="Calibri" w:hAnsi="Calibri" w:cs="Calibri"/>
          <w:sz w:val="16"/>
          <w:szCs w:val="16"/>
        </w:rPr>
        <w:t xml:space="preserve"> Premier </w:t>
      </w:r>
      <w:proofErr w:type="spellStart"/>
      <w:r w:rsidRPr="001C3C58">
        <w:rPr>
          <w:rFonts w:ascii="Calibri" w:hAnsi="Calibri" w:cs="Calibri"/>
          <w:sz w:val="16"/>
          <w:szCs w:val="16"/>
        </w:rPr>
        <w:t>Padel</w:t>
      </w:r>
      <w:proofErr w:type="spellEnd"/>
      <w:r w:rsidRPr="001C3C58">
        <w:rPr>
          <w:rFonts w:ascii="Calibri" w:hAnsi="Calibri" w:cs="Calibri"/>
          <w:sz w:val="16"/>
          <w:szCs w:val="16"/>
        </w:rPr>
        <w:t xml:space="preserve"> Tour oraz uczestnikiem wyścigów Formuły E we współpracy z Kiro Race Co.</w:t>
      </w:r>
    </w:p>
    <w:p w14:paraId="4C6B125A" w14:textId="77777777" w:rsidR="00841577" w:rsidRPr="001C3C58" w:rsidRDefault="00841577" w:rsidP="00841577">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42ABD6CB" w14:textId="77777777" w:rsidR="00841577" w:rsidRPr="001C3C58" w:rsidRDefault="00841577" w:rsidP="00841577">
      <w:pPr>
        <w:spacing w:after="0" w:line="240" w:lineRule="auto"/>
        <w:ind w:right="418"/>
        <w:jc w:val="both"/>
        <w:rPr>
          <w:rFonts w:ascii="Calibri" w:eastAsia="Segoe UI" w:hAnsi="Calibri" w:cs="Calibri"/>
          <w:color w:val="565656"/>
          <w:sz w:val="16"/>
          <w:szCs w:val="16"/>
        </w:rPr>
      </w:pPr>
      <w:hyperlink r:id="rId12" w:history="1">
        <w:r w:rsidRPr="00151E77">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841577" w:rsidRPr="001C3C58" w14:paraId="718F75FF" w14:textId="77777777" w:rsidTr="00E66B56">
        <w:tc>
          <w:tcPr>
            <w:tcW w:w="1357" w:type="dxa"/>
          </w:tcPr>
          <w:p w14:paraId="555C0A41" w14:textId="77777777" w:rsidR="00841577" w:rsidRPr="001C3C58" w:rsidRDefault="00841577" w:rsidP="00E66B56">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470237A7" w14:textId="77777777" w:rsidR="00841577" w:rsidRPr="001C3C58" w:rsidRDefault="00841577" w:rsidP="00E66B56">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3B1DEBEB" w14:textId="77777777" w:rsidR="00841577" w:rsidRPr="001C3C58" w:rsidRDefault="00841577" w:rsidP="00E66B56">
            <w:pPr>
              <w:spacing w:line="288" w:lineRule="auto"/>
              <w:rPr>
                <w:rFonts w:ascii="Calibri" w:hAnsi="Calibri" w:cs="Calibri"/>
                <w:vertAlign w:val="subscript"/>
              </w:rPr>
            </w:pPr>
          </w:p>
        </w:tc>
        <w:tc>
          <w:tcPr>
            <w:tcW w:w="3185" w:type="dxa"/>
          </w:tcPr>
          <w:p w14:paraId="05F05F94" w14:textId="77777777" w:rsidR="00841577" w:rsidRPr="001C3C58" w:rsidRDefault="00841577" w:rsidP="00E66B56">
            <w:pPr>
              <w:textDirection w:val="btLr"/>
              <w:rPr>
                <w:rFonts w:ascii="Calibri" w:hAnsi="Calibri" w:cs="Calibri"/>
              </w:rPr>
            </w:pPr>
          </w:p>
        </w:tc>
      </w:tr>
    </w:tbl>
    <w:p w14:paraId="27AEB18C" w14:textId="77777777" w:rsidR="00841577" w:rsidRPr="001C3C58" w:rsidRDefault="00841577" w:rsidP="00841577">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73DE0FB6" w14:textId="77777777" w:rsidR="00841577" w:rsidRPr="001C3C58" w:rsidRDefault="00841577" w:rsidP="00841577">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290DC0BD" w14:textId="77777777" w:rsidR="00841577" w:rsidRPr="001C3C58" w:rsidRDefault="00841577" w:rsidP="00841577">
      <w:pPr>
        <w:pStyle w:val="paragraph"/>
        <w:spacing w:before="0" w:after="0" w:line="269" w:lineRule="auto"/>
        <w:jc w:val="both"/>
        <w:textAlignment w:val="baseline"/>
        <w:rPr>
          <w:rFonts w:ascii="Calibri" w:hAnsi="Calibri" w:cs="Calibri"/>
        </w:rPr>
      </w:pPr>
      <w:hyperlink r:id="rId13" w:history="1">
        <w:r w:rsidRPr="002A2A20">
          <w:rPr>
            <w:rStyle w:val="Hipercze"/>
            <w:rFonts w:ascii="Calibri" w:eastAsiaTheme="majorEastAsia" w:hAnsi="Calibri" w:cs="Calibri"/>
            <w:sz w:val="20"/>
            <w:szCs w:val="20"/>
          </w:rPr>
          <w:t>katarzyna.dziomdziora1@seat-auto.pl</w:t>
        </w:r>
      </w:hyperlink>
      <w:r w:rsidRPr="002A2A20">
        <w:rPr>
          <w:rStyle w:val="normaltextrun"/>
          <w:rFonts w:ascii="Calibri" w:eastAsiaTheme="majorEastAsia" w:hAnsi="Calibri" w:cs="Calibri"/>
          <w:sz w:val="20"/>
          <w:szCs w:val="20"/>
        </w:rPr>
        <w:t xml:space="preserve"> | </w:t>
      </w:r>
      <w:hyperlink r:id="rId14" w:history="1">
        <w:r w:rsidRPr="001C3C58">
          <w:rPr>
            <w:rStyle w:val="Hipercze"/>
            <w:rFonts w:ascii="Calibri" w:hAnsi="Calibri" w:cs="Calibri"/>
            <w:sz w:val="20"/>
            <w:szCs w:val="20"/>
          </w:rPr>
          <w:t>https://seatcupramedia.pl/</w:t>
        </w:r>
      </w:hyperlink>
    </w:p>
    <w:p w14:paraId="0FA7E3D0" w14:textId="77777777" w:rsidR="00841577" w:rsidRPr="001C3C58" w:rsidRDefault="00841577" w:rsidP="00841577">
      <w:pPr>
        <w:pStyle w:val="paragraph"/>
        <w:spacing w:before="0" w:after="0" w:line="269" w:lineRule="auto"/>
        <w:jc w:val="both"/>
        <w:textAlignment w:val="baseline"/>
        <w:rPr>
          <w:rFonts w:ascii="Calibri" w:hAnsi="Calibri" w:cs="Calibri"/>
          <w:sz w:val="20"/>
          <w:szCs w:val="20"/>
        </w:rPr>
      </w:pPr>
    </w:p>
    <w:p w14:paraId="36DB4B2D" w14:textId="77777777" w:rsidR="00841577" w:rsidRPr="001C3C58" w:rsidRDefault="00841577" w:rsidP="00841577">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Biuro prasowe | 24/7Communication </w:t>
      </w:r>
    </w:p>
    <w:p w14:paraId="15DFC20F" w14:textId="77777777" w:rsidR="00841577" w:rsidRPr="001C3C58" w:rsidRDefault="00841577" w:rsidP="00841577">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Paweł Tamioła | tel. kom. +48 731 990 247</w:t>
      </w:r>
    </w:p>
    <w:p w14:paraId="44248294" w14:textId="77777777" w:rsidR="00841577" w:rsidRPr="001C3C58" w:rsidRDefault="00841577" w:rsidP="00841577">
      <w:pPr>
        <w:pStyle w:val="paragraph"/>
        <w:spacing w:before="0" w:after="0" w:line="269" w:lineRule="auto"/>
        <w:jc w:val="both"/>
        <w:textAlignment w:val="baseline"/>
        <w:rPr>
          <w:rFonts w:ascii="Calibri" w:hAnsi="Calibri" w:cs="Calibri"/>
          <w:sz w:val="20"/>
          <w:szCs w:val="20"/>
        </w:rPr>
      </w:pPr>
      <w:hyperlink r:id="rId15" w:history="1">
        <w:r w:rsidRPr="001C3C58">
          <w:rPr>
            <w:rStyle w:val="Hipercze"/>
            <w:rFonts w:ascii="Calibri" w:eastAsiaTheme="majorEastAsia" w:hAnsi="Calibri" w:cs="Calibri"/>
            <w:sz w:val="20"/>
            <w:szCs w:val="20"/>
          </w:rPr>
          <w:t>pawel.tamiola@247.com.pl</w:t>
        </w:r>
      </w:hyperlink>
      <w:r w:rsidRPr="001C3C58">
        <w:rPr>
          <w:rStyle w:val="normaltextrun"/>
          <w:rFonts w:ascii="Calibri" w:eastAsiaTheme="majorEastAsia" w:hAnsi="Calibri" w:cs="Calibri"/>
          <w:sz w:val="20"/>
          <w:szCs w:val="20"/>
        </w:rPr>
        <w:t xml:space="preserve"> | </w:t>
      </w:r>
      <w:hyperlink r:id="rId16" w:history="1">
        <w:r w:rsidRPr="001C3C58">
          <w:rPr>
            <w:rStyle w:val="Hipercze"/>
            <w:rFonts w:ascii="Calibri" w:hAnsi="Calibri" w:cs="Calibri"/>
            <w:sz w:val="20"/>
            <w:szCs w:val="20"/>
          </w:rPr>
          <w:t>https://seatcupramedia.pl/</w:t>
        </w:r>
      </w:hyperlink>
    </w:p>
    <w:p w14:paraId="42D857D5" w14:textId="77777777" w:rsidR="0018022D" w:rsidRDefault="0018022D" w:rsidP="00841577">
      <w:pPr>
        <w:rPr>
          <w:rStyle w:val="Brak"/>
          <w:rFonts w:ascii="Cupra Light" w:eastAsia="Corbel" w:hAnsi="Cupra Light" w:cs="Corbel"/>
          <w:sz w:val="18"/>
          <w:szCs w:val="18"/>
        </w:rPr>
      </w:pPr>
    </w:p>
    <w:sectPr w:rsidR="0018022D">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8AB9A" w14:textId="77777777" w:rsidR="008A3DF2" w:rsidRDefault="008A3DF2" w:rsidP="0018022D">
      <w:pPr>
        <w:spacing w:after="0" w:line="240" w:lineRule="auto"/>
      </w:pPr>
      <w:r>
        <w:separator/>
      </w:r>
    </w:p>
  </w:endnote>
  <w:endnote w:type="continuationSeparator" w:id="0">
    <w:p w14:paraId="7BFD86CC" w14:textId="77777777" w:rsidR="008A3DF2" w:rsidRDefault="008A3DF2" w:rsidP="0018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00"/>
    <w:family w:val="modern"/>
    <w:notTrueType/>
    <w:pitch w:val="variable"/>
    <w:sig w:usb0="00000007" w:usb1="00000000" w:usb2="00000000" w:usb3="00000000" w:csb0="00000093"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1F804" w14:textId="77777777" w:rsidR="008A3DF2" w:rsidRDefault="008A3DF2" w:rsidP="0018022D">
      <w:pPr>
        <w:spacing w:after="0" w:line="240" w:lineRule="auto"/>
      </w:pPr>
      <w:r>
        <w:separator/>
      </w:r>
    </w:p>
  </w:footnote>
  <w:footnote w:type="continuationSeparator" w:id="0">
    <w:p w14:paraId="38518CD4" w14:textId="77777777" w:rsidR="008A3DF2" w:rsidRDefault="008A3DF2" w:rsidP="00180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E353" w14:textId="6136111A" w:rsidR="00356659" w:rsidRDefault="00356659">
    <w:pPr>
      <w:pStyle w:val="Nagwek"/>
    </w:pPr>
    <w:r>
      <w:rPr>
        <w:rFonts w:ascii="Seat Meta Normal Roman" w:eastAsia="Seat Meta Normal Roman" w:hAnsi="Seat Meta Normal Roman" w:cs="Seat Meta Normal Roman"/>
        <w:noProof/>
      </w:rPr>
      <w:drawing>
        <wp:anchor distT="0" distB="0" distL="114300" distR="114300" simplePos="0" relativeHeight="251659264" behindDoc="1" locked="0" layoutInCell="1" allowOverlap="1" wp14:anchorId="723B0322" wp14:editId="7032EBE9">
          <wp:simplePos x="0" y="0"/>
          <wp:positionH relativeFrom="margin">
            <wp:posOffset>2387600</wp:posOffset>
          </wp:positionH>
          <wp:positionV relativeFrom="paragraph">
            <wp:posOffset>-45085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571"/>
    <w:multiLevelType w:val="hybridMultilevel"/>
    <w:tmpl w:val="DE66AB3E"/>
    <w:lvl w:ilvl="0" w:tplc="C2ACB1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A071F7"/>
    <w:multiLevelType w:val="hybridMultilevel"/>
    <w:tmpl w:val="C0D0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7D0E01"/>
    <w:multiLevelType w:val="hybridMultilevel"/>
    <w:tmpl w:val="88D869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9279536">
    <w:abstractNumId w:val="1"/>
  </w:num>
  <w:num w:numId="2" w16cid:durableId="1218467904">
    <w:abstractNumId w:val="0"/>
  </w:num>
  <w:num w:numId="3" w16cid:durableId="1671449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2D"/>
    <w:rsid w:val="000523FE"/>
    <w:rsid w:val="00072BBB"/>
    <w:rsid w:val="000D7567"/>
    <w:rsid w:val="0018022D"/>
    <w:rsid w:val="001844B0"/>
    <w:rsid w:val="00244B72"/>
    <w:rsid w:val="00245BF4"/>
    <w:rsid w:val="00356659"/>
    <w:rsid w:val="004A4414"/>
    <w:rsid w:val="00521C5C"/>
    <w:rsid w:val="005D53B2"/>
    <w:rsid w:val="00740467"/>
    <w:rsid w:val="008167DD"/>
    <w:rsid w:val="00841577"/>
    <w:rsid w:val="00857A0F"/>
    <w:rsid w:val="008A0F97"/>
    <w:rsid w:val="008A3DF2"/>
    <w:rsid w:val="008E07C6"/>
    <w:rsid w:val="009461BD"/>
    <w:rsid w:val="00996AE2"/>
    <w:rsid w:val="009B1A3D"/>
    <w:rsid w:val="00A00BE6"/>
    <w:rsid w:val="00B16CE5"/>
    <w:rsid w:val="00B63F10"/>
    <w:rsid w:val="00C76F05"/>
    <w:rsid w:val="00DD148A"/>
    <w:rsid w:val="00DE7F98"/>
    <w:rsid w:val="00E640FC"/>
    <w:rsid w:val="00E97049"/>
    <w:rsid w:val="00F769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E627"/>
  <w15:chartTrackingRefBased/>
  <w15:docId w15:val="{901160DE-79DC-476C-8D51-B3E1E84E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80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80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802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802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802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802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02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02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02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02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802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802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802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802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802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02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02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022D"/>
    <w:rPr>
      <w:rFonts w:eastAsiaTheme="majorEastAsia" w:cstheme="majorBidi"/>
      <w:color w:val="272727" w:themeColor="text1" w:themeTint="D8"/>
    </w:rPr>
  </w:style>
  <w:style w:type="paragraph" w:styleId="Tytu">
    <w:name w:val="Title"/>
    <w:basedOn w:val="Normalny"/>
    <w:next w:val="Normalny"/>
    <w:link w:val="TytuZnak"/>
    <w:uiPriority w:val="10"/>
    <w:qFormat/>
    <w:rsid w:val="00180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02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02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02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022D"/>
    <w:pPr>
      <w:spacing w:before="160"/>
      <w:jc w:val="center"/>
    </w:pPr>
    <w:rPr>
      <w:i/>
      <w:iCs/>
      <w:color w:val="404040" w:themeColor="text1" w:themeTint="BF"/>
    </w:rPr>
  </w:style>
  <w:style w:type="character" w:customStyle="1" w:styleId="CytatZnak">
    <w:name w:val="Cytat Znak"/>
    <w:basedOn w:val="Domylnaczcionkaakapitu"/>
    <w:link w:val="Cytat"/>
    <w:uiPriority w:val="29"/>
    <w:rsid w:val="0018022D"/>
    <w:rPr>
      <w:i/>
      <w:iCs/>
      <w:color w:val="404040" w:themeColor="text1" w:themeTint="BF"/>
    </w:rPr>
  </w:style>
  <w:style w:type="paragraph" w:styleId="Akapitzlist">
    <w:name w:val="List Paragraph"/>
    <w:basedOn w:val="Normalny"/>
    <w:uiPriority w:val="34"/>
    <w:qFormat/>
    <w:rsid w:val="0018022D"/>
    <w:pPr>
      <w:ind w:left="720"/>
      <w:contextualSpacing/>
    </w:pPr>
  </w:style>
  <w:style w:type="character" w:styleId="Wyrnienieintensywne">
    <w:name w:val="Intense Emphasis"/>
    <w:basedOn w:val="Domylnaczcionkaakapitu"/>
    <w:uiPriority w:val="21"/>
    <w:qFormat/>
    <w:rsid w:val="0018022D"/>
    <w:rPr>
      <w:i/>
      <w:iCs/>
      <w:color w:val="0F4761" w:themeColor="accent1" w:themeShade="BF"/>
    </w:rPr>
  </w:style>
  <w:style w:type="paragraph" w:styleId="Cytatintensywny">
    <w:name w:val="Intense Quote"/>
    <w:basedOn w:val="Normalny"/>
    <w:next w:val="Normalny"/>
    <w:link w:val="CytatintensywnyZnak"/>
    <w:uiPriority w:val="30"/>
    <w:qFormat/>
    <w:rsid w:val="00180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8022D"/>
    <w:rPr>
      <w:i/>
      <w:iCs/>
      <w:color w:val="0F4761" w:themeColor="accent1" w:themeShade="BF"/>
    </w:rPr>
  </w:style>
  <w:style w:type="character" w:styleId="Odwoanieintensywne">
    <w:name w:val="Intense Reference"/>
    <w:basedOn w:val="Domylnaczcionkaakapitu"/>
    <w:uiPriority w:val="32"/>
    <w:qFormat/>
    <w:rsid w:val="0018022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1802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022D"/>
    <w:rPr>
      <w:sz w:val="20"/>
      <w:szCs w:val="20"/>
    </w:rPr>
  </w:style>
  <w:style w:type="character" w:styleId="Odwoanieprzypisudolnego">
    <w:name w:val="footnote reference"/>
    <w:basedOn w:val="Domylnaczcionkaakapitu"/>
    <w:uiPriority w:val="99"/>
    <w:semiHidden/>
    <w:unhideWhenUsed/>
    <w:rsid w:val="0018022D"/>
    <w:rPr>
      <w:vertAlign w:val="superscript"/>
    </w:rPr>
  </w:style>
  <w:style w:type="character" w:styleId="Hipercze">
    <w:name w:val="Hyperlink"/>
    <w:basedOn w:val="Domylnaczcionkaakapitu"/>
    <w:uiPriority w:val="99"/>
    <w:unhideWhenUsed/>
    <w:rsid w:val="00A00BE6"/>
    <w:rPr>
      <w:color w:val="467886" w:themeColor="hyperlink"/>
      <w:u w:val="single"/>
    </w:rPr>
  </w:style>
  <w:style w:type="character" w:customStyle="1" w:styleId="Brak">
    <w:name w:val="Brak"/>
    <w:rsid w:val="00A00BE6"/>
  </w:style>
  <w:style w:type="paragraph" w:customStyle="1" w:styleId="paragraph">
    <w:name w:val="paragraph"/>
    <w:rsid w:val="00A00BE6"/>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A00BE6"/>
    <w:rPr>
      <w:rFonts w:ascii="Corbel" w:eastAsia="Corbel" w:hAnsi="Corbel" w:cs="Corbel"/>
      <w:outline w:val="0"/>
      <w:color w:val="0563C1"/>
      <w:sz w:val="18"/>
      <w:szCs w:val="18"/>
      <w:u w:val="single" w:color="0563C1"/>
    </w:rPr>
  </w:style>
  <w:style w:type="character" w:customStyle="1" w:styleId="Hyperlink2">
    <w:name w:val="Hyperlink.2"/>
    <w:basedOn w:val="Brak"/>
    <w:rsid w:val="00A00BE6"/>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3566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6659"/>
  </w:style>
  <w:style w:type="paragraph" w:styleId="Stopka">
    <w:name w:val="footer"/>
    <w:basedOn w:val="Normalny"/>
    <w:link w:val="StopkaZnak"/>
    <w:uiPriority w:val="99"/>
    <w:unhideWhenUsed/>
    <w:rsid w:val="003566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6659"/>
  </w:style>
  <w:style w:type="character" w:customStyle="1" w:styleId="normaltextrun">
    <w:name w:val="normaltextrun"/>
    <w:basedOn w:val="Domylnaczcionkaakapitu"/>
    <w:rsid w:val="00841577"/>
  </w:style>
  <w:style w:type="character" w:customStyle="1" w:styleId="eop">
    <w:name w:val="eop"/>
    <w:basedOn w:val="Domylnaczcionkaakapitu"/>
    <w:rsid w:val="00841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zyna.dziomdziora1@seat-auto.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praofficia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tcupramedia.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praofficial.pl/" TargetMode="External"/><Relationship Id="rId5" Type="http://schemas.openxmlformats.org/officeDocument/2006/relationships/numbering" Target="numbering.xml"/><Relationship Id="rId15" Type="http://schemas.openxmlformats.org/officeDocument/2006/relationships/hyperlink" Target="mailto:pawel.tamiola@247.com.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8D7F7-A5CF-4B95-A8C7-FA51BBC0B8CD}">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2.xml><?xml version="1.0" encoding="utf-8"?>
<ds:datastoreItem xmlns:ds="http://schemas.openxmlformats.org/officeDocument/2006/customXml" ds:itemID="{B1031B6D-066E-494D-94BF-81D862E24B65}">
  <ds:schemaRefs>
    <ds:schemaRef ds:uri="http://schemas.microsoft.com/sharepoint/v3/contenttype/forms"/>
  </ds:schemaRefs>
</ds:datastoreItem>
</file>

<file path=customXml/itemProps3.xml><?xml version="1.0" encoding="utf-8"?>
<ds:datastoreItem xmlns:ds="http://schemas.openxmlformats.org/officeDocument/2006/customXml" ds:itemID="{3691620A-3F3D-4332-B811-24A0680287EA}">
  <ds:schemaRefs>
    <ds:schemaRef ds:uri="http://schemas.openxmlformats.org/officeDocument/2006/bibliography"/>
  </ds:schemaRefs>
</ds:datastoreItem>
</file>

<file path=customXml/itemProps4.xml><?xml version="1.0" encoding="utf-8"?>
<ds:datastoreItem xmlns:ds="http://schemas.openxmlformats.org/officeDocument/2006/customXml" ds:itemID="{640EBE67-9DBF-4BC5-AF74-1B674576E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903</Words>
  <Characters>5650</Characters>
  <Application>Microsoft Office Word</Application>
  <DocSecurity>0</DocSecurity>
  <Lines>95</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16</cp:revision>
  <dcterms:created xsi:type="dcterms:W3CDTF">2026-07-09T09:09:00Z</dcterms:created>
  <dcterms:modified xsi:type="dcterms:W3CDTF">2026-08-13T12:55:00Z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y fmtid="{D5CDD505-2E9C-101B-9397-08002B2CF9AE}" pid="5" name="docLang">
    <vt:lpwstr>pl</vt:lpwstr>
  </property>
</Properties>
</file>